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CE8B9" w14:textId="77777777" w:rsidR="005D062C" w:rsidRPr="005D062C" w:rsidRDefault="00CB22AC" w:rsidP="005D062C">
      <w:pPr>
        <w:spacing w:after="0" w:line="240" w:lineRule="auto"/>
        <w:jc w:val="center"/>
        <w:rPr>
          <w:rFonts w:ascii="Times New Roman" w:eastAsia="Times New Roman" w:hAnsi="Times New Roman" w:cs="Times New Roman"/>
          <w:bCs/>
          <w:sz w:val="28"/>
          <w:szCs w:val="28"/>
          <w:shd w:val="clear" w:color="auto" w:fill="FFFFFF"/>
          <w:lang w:eastAsia="ru-RU"/>
        </w:rPr>
      </w:pPr>
      <w:r>
        <w:rPr>
          <w:rFonts w:ascii="Times New Roman" w:eastAsia="Times New Roman" w:hAnsi="Times New Roman" w:cs="Times New Roman"/>
          <w:b/>
          <w:sz w:val="28"/>
          <w:szCs w:val="28"/>
          <w:shd w:val="clear" w:color="auto" w:fill="FFFFFF"/>
          <w:lang w:eastAsia="ru-RU"/>
        </w:rPr>
        <w:t>Обзор</w:t>
      </w:r>
      <w:r w:rsidR="00126C1D" w:rsidRPr="00624419">
        <w:rPr>
          <w:rFonts w:ascii="Times New Roman" w:eastAsia="Times New Roman" w:hAnsi="Times New Roman" w:cs="Times New Roman"/>
          <w:b/>
          <w:sz w:val="28"/>
          <w:szCs w:val="28"/>
          <w:shd w:val="clear" w:color="auto" w:fill="FFFFFF"/>
          <w:lang w:eastAsia="ru-RU"/>
        </w:rPr>
        <w:t xml:space="preserve"> изменений</w:t>
      </w:r>
      <w:r w:rsidR="00D269A4">
        <w:rPr>
          <w:rFonts w:ascii="Times New Roman" w:eastAsia="Times New Roman" w:hAnsi="Times New Roman" w:cs="Times New Roman"/>
          <w:sz w:val="28"/>
          <w:szCs w:val="28"/>
          <w:shd w:val="clear" w:color="auto" w:fill="FFFFFF"/>
          <w:lang w:eastAsia="ru-RU"/>
        </w:rPr>
        <w:br/>
      </w:r>
      <w:r w:rsidR="00A04D0E" w:rsidRPr="002B5D9B">
        <w:rPr>
          <w:rFonts w:ascii="Times New Roman" w:eastAsia="Times New Roman" w:hAnsi="Times New Roman" w:cs="Times New Roman"/>
          <w:b/>
          <w:sz w:val="28"/>
          <w:szCs w:val="28"/>
          <w:shd w:val="clear" w:color="auto" w:fill="FFFFFF"/>
          <w:lang w:eastAsia="ru-RU"/>
        </w:rPr>
        <w:t>Положени</w:t>
      </w:r>
      <w:r w:rsidRPr="002B5D9B">
        <w:rPr>
          <w:rFonts w:ascii="Times New Roman" w:eastAsia="Times New Roman" w:hAnsi="Times New Roman" w:cs="Times New Roman"/>
          <w:b/>
          <w:sz w:val="28"/>
          <w:szCs w:val="28"/>
          <w:shd w:val="clear" w:color="auto" w:fill="FFFFFF"/>
          <w:lang w:eastAsia="ru-RU"/>
        </w:rPr>
        <w:t>я</w:t>
      </w:r>
      <w:r w:rsidR="003D2E6E" w:rsidRPr="002B5D9B">
        <w:rPr>
          <w:rFonts w:ascii="Times New Roman" w:eastAsia="Times New Roman" w:hAnsi="Times New Roman" w:cs="Times New Roman"/>
          <w:b/>
          <w:sz w:val="28"/>
          <w:szCs w:val="28"/>
          <w:shd w:val="clear" w:color="auto" w:fill="FFFFFF"/>
          <w:lang w:eastAsia="ru-RU"/>
        </w:rPr>
        <w:t xml:space="preserve"> о закупке</w:t>
      </w:r>
      <w:r w:rsidR="00A04D0E" w:rsidRPr="002B5D9B">
        <w:rPr>
          <w:rFonts w:ascii="Times New Roman" w:eastAsia="Times New Roman" w:hAnsi="Times New Roman" w:cs="Times New Roman"/>
          <w:b/>
          <w:sz w:val="28"/>
          <w:szCs w:val="28"/>
          <w:shd w:val="clear" w:color="auto" w:fill="FFFFFF"/>
          <w:lang w:eastAsia="ru-RU"/>
        </w:rPr>
        <w:t xml:space="preserve"> </w:t>
      </w:r>
      <w:r w:rsidR="003D2E6E" w:rsidRPr="002B5D9B">
        <w:rPr>
          <w:rFonts w:ascii="Times New Roman" w:eastAsia="Times New Roman" w:hAnsi="Times New Roman" w:cs="Times New Roman"/>
          <w:b/>
          <w:sz w:val="28"/>
          <w:szCs w:val="28"/>
          <w:shd w:val="clear" w:color="auto" w:fill="FFFFFF"/>
          <w:lang w:eastAsia="ru-RU"/>
        </w:rPr>
        <w:t>товаров, работ и услуг АО «КСК»</w:t>
      </w:r>
      <w:r w:rsidR="00D269A4">
        <w:rPr>
          <w:rFonts w:ascii="Times New Roman" w:eastAsia="Times New Roman" w:hAnsi="Times New Roman" w:cs="Times New Roman"/>
          <w:sz w:val="28"/>
          <w:szCs w:val="28"/>
          <w:shd w:val="clear" w:color="auto" w:fill="FFFFFF"/>
          <w:lang w:eastAsia="ru-RU"/>
        </w:rPr>
        <w:br/>
      </w:r>
      <w:r>
        <w:rPr>
          <w:rFonts w:ascii="Times New Roman" w:eastAsia="Times New Roman" w:hAnsi="Times New Roman" w:cs="Times New Roman"/>
          <w:bCs/>
          <w:sz w:val="28"/>
          <w:szCs w:val="28"/>
          <w:shd w:val="clear" w:color="auto" w:fill="FFFFFF"/>
          <w:lang w:eastAsia="ru-RU"/>
        </w:rPr>
        <w:t>(утвержден</w:t>
      </w:r>
      <w:r w:rsidR="0017161E" w:rsidRPr="0017161E">
        <w:rPr>
          <w:rFonts w:ascii="Times New Roman" w:eastAsia="Times New Roman" w:hAnsi="Times New Roman" w:cs="Times New Roman"/>
          <w:bCs/>
          <w:sz w:val="28"/>
          <w:szCs w:val="28"/>
          <w:shd w:val="clear" w:color="auto" w:fill="FFFFFF"/>
          <w:lang w:eastAsia="ru-RU"/>
        </w:rPr>
        <w:t xml:space="preserve">о решением Совета директоров АО «КСК» </w:t>
      </w:r>
    </w:p>
    <w:p w14:paraId="3218BAFA" w14:textId="5E1CBB90" w:rsidR="002B5D9B" w:rsidRDefault="005D062C" w:rsidP="005D062C">
      <w:pPr>
        <w:spacing w:after="0" w:line="240" w:lineRule="auto"/>
        <w:jc w:val="center"/>
        <w:rPr>
          <w:rFonts w:ascii="Times New Roman" w:eastAsia="Times New Roman" w:hAnsi="Times New Roman" w:cs="Times New Roman"/>
          <w:bCs/>
          <w:sz w:val="28"/>
          <w:szCs w:val="28"/>
          <w:shd w:val="clear" w:color="auto" w:fill="FFFFFF"/>
          <w:lang w:eastAsia="ru-RU"/>
        </w:rPr>
      </w:pPr>
      <w:r w:rsidRPr="005D062C">
        <w:rPr>
          <w:rFonts w:ascii="Times New Roman" w:eastAsia="Times New Roman" w:hAnsi="Times New Roman" w:cs="Times New Roman"/>
          <w:bCs/>
          <w:sz w:val="28"/>
          <w:szCs w:val="28"/>
          <w:shd w:val="clear" w:color="auto" w:fill="FFFFFF"/>
          <w:lang w:eastAsia="ru-RU"/>
        </w:rPr>
        <w:t>(</w:t>
      </w:r>
      <w:r w:rsidR="009805E3" w:rsidRPr="009805E3">
        <w:rPr>
          <w:rFonts w:ascii="Times New Roman" w:eastAsia="Times New Roman" w:hAnsi="Times New Roman" w:cs="Times New Roman"/>
          <w:bCs/>
          <w:sz w:val="28"/>
          <w:szCs w:val="28"/>
          <w:shd w:val="clear" w:color="auto" w:fill="FFFFFF"/>
          <w:lang w:eastAsia="ru-RU"/>
        </w:rPr>
        <w:t xml:space="preserve">протокол заседания от </w:t>
      </w:r>
      <w:r w:rsidR="00654F6D">
        <w:rPr>
          <w:rFonts w:ascii="Times New Roman" w:eastAsia="Times New Roman" w:hAnsi="Times New Roman" w:cs="Times New Roman"/>
          <w:bCs/>
          <w:sz w:val="28"/>
          <w:szCs w:val="28"/>
          <w:shd w:val="clear" w:color="auto" w:fill="FFFFFF"/>
          <w:lang w:eastAsia="ru-RU"/>
        </w:rPr>
        <w:t>19</w:t>
      </w:r>
      <w:r w:rsidR="009805E3" w:rsidRPr="009805E3">
        <w:rPr>
          <w:rFonts w:ascii="Times New Roman" w:eastAsia="Times New Roman" w:hAnsi="Times New Roman" w:cs="Times New Roman"/>
          <w:bCs/>
          <w:sz w:val="28"/>
          <w:szCs w:val="28"/>
          <w:shd w:val="clear" w:color="auto" w:fill="FFFFFF"/>
          <w:lang w:eastAsia="ru-RU"/>
        </w:rPr>
        <w:t xml:space="preserve"> </w:t>
      </w:r>
      <w:r w:rsidR="00654F6D">
        <w:rPr>
          <w:rFonts w:ascii="Times New Roman" w:eastAsia="Times New Roman" w:hAnsi="Times New Roman" w:cs="Times New Roman"/>
          <w:bCs/>
          <w:sz w:val="28"/>
          <w:szCs w:val="28"/>
          <w:shd w:val="clear" w:color="auto" w:fill="FFFFFF"/>
          <w:lang w:eastAsia="ru-RU"/>
        </w:rPr>
        <w:t>июля</w:t>
      </w:r>
      <w:r w:rsidR="009805E3" w:rsidRPr="009805E3">
        <w:rPr>
          <w:rFonts w:ascii="Times New Roman" w:eastAsia="Times New Roman" w:hAnsi="Times New Roman" w:cs="Times New Roman"/>
          <w:bCs/>
          <w:sz w:val="28"/>
          <w:szCs w:val="28"/>
          <w:shd w:val="clear" w:color="auto" w:fill="FFFFFF"/>
          <w:lang w:eastAsia="ru-RU"/>
        </w:rPr>
        <w:t xml:space="preserve"> 202</w:t>
      </w:r>
      <w:r w:rsidR="00654F6D">
        <w:rPr>
          <w:rFonts w:ascii="Times New Roman" w:eastAsia="Times New Roman" w:hAnsi="Times New Roman" w:cs="Times New Roman"/>
          <w:bCs/>
          <w:sz w:val="28"/>
          <w:szCs w:val="28"/>
          <w:shd w:val="clear" w:color="auto" w:fill="FFFFFF"/>
          <w:lang w:eastAsia="ru-RU"/>
        </w:rPr>
        <w:t>1 г. № 91</w:t>
      </w:r>
      <w:r w:rsidR="00CB22AC">
        <w:rPr>
          <w:rFonts w:ascii="Times New Roman" w:eastAsia="Times New Roman" w:hAnsi="Times New Roman" w:cs="Times New Roman"/>
          <w:bCs/>
          <w:sz w:val="28"/>
          <w:szCs w:val="28"/>
          <w:shd w:val="clear" w:color="auto" w:fill="FFFFFF"/>
          <w:lang w:eastAsia="ru-RU"/>
        </w:rPr>
        <w:t>)</w:t>
      </w:r>
      <w:r w:rsidR="009805E3" w:rsidRPr="009805E3">
        <w:rPr>
          <w:rFonts w:ascii="Times New Roman" w:eastAsia="Times New Roman" w:hAnsi="Times New Roman" w:cs="Times New Roman"/>
          <w:bCs/>
          <w:sz w:val="28"/>
          <w:szCs w:val="28"/>
          <w:shd w:val="clear" w:color="auto" w:fill="FFFFFF"/>
          <w:lang w:eastAsia="ru-RU"/>
        </w:rPr>
        <w:t>,</w:t>
      </w:r>
    </w:p>
    <w:p w14:paraId="79C9E461" w14:textId="18BC2E84" w:rsidR="005D062C" w:rsidRPr="005D062C" w:rsidRDefault="009805E3" w:rsidP="005D062C">
      <w:pPr>
        <w:spacing w:after="0" w:line="240" w:lineRule="auto"/>
        <w:jc w:val="center"/>
        <w:rPr>
          <w:rFonts w:ascii="Times New Roman" w:eastAsia="Times New Roman" w:hAnsi="Times New Roman" w:cs="Times New Roman"/>
          <w:bCs/>
          <w:sz w:val="28"/>
          <w:szCs w:val="28"/>
          <w:shd w:val="clear" w:color="auto" w:fill="FFFFFF"/>
          <w:lang w:eastAsia="ru-RU"/>
        </w:rPr>
      </w:pPr>
      <w:r w:rsidRPr="009805E3">
        <w:rPr>
          <w:rFonts w:ascii="Times New Roman" w:eastAsia="Times New Roman" w:hAnsi="Times New Roman" w:cs="Times New Roman"/>
          <w:bCs/>
          <w:sz w:val="28"/>
          <w:szCs w:val="28"/>
          <w:shd w:val="clear" w:color="auto" w:fill="FFFFFF"/>
          <w:lang w:eastAsia="ru-RU"/>
        </w:rPr>
        <w:t>введено в действие</w:t>
      </w:r>
      <w:r w:rsidR="002B5D9B">
        <w:rPr>
          <w:rFonts w:ascii="Times New Roman" w:eastAsia="Times New Roman" w:hAnsi="Times New Roman" w:cs="Times New Roman"/>
          <w:bCs/>
          <w:sz w:val="28"/>
          <w:szCs w:val="28"/>
          <w:shd w:val="clear" w:color="auto" w:fill="FFFFFF"/>
          <w:lang w:eastAsia="ru-RU"/>
        </w:rPr>
        <w:t xml:space="preserve"> </w:t>
      </w:r>
      <w:r w:rsidR="00892A1D">
        <w:rPr>
          <w:rFonts w:ascii="Times New Roman" w:eastAsia="Times New Roman" w:hAnsi="Times New Roman" w:cs="Times New Roman"/>
          <w:bCs/>
          <w:sz w:val="28"/>
          <w:szCs w:val="28"/>
          <w:shd w:val="clear" w:color="auto" w:fill="FFFFFF"/>
          <w:lang w:eastAsia="ru-RU"/>
        </w:rPr>
        <w:t>приказом АО «КСК» от 21</w:t>
      </w:r>
      <w:r w:rsidRPr="009805E3">
        <w:rPr>
          <w:rFonts w:ascii="Times New Roman" w:eastAsia="Times New Roman" w:hAnsi="Times New Roman" w:cs="Times New Roman"/>
          <w:bCs/>
          <w:sz w:val="28"/>
          <w:szCs w:val="28"/>
          <w:shd w:val="clear" w:color="auto" w:fill="FFFFFF"/>
          <w:lang w:eastAsia="ru-RU"/>
        </w:rPr>
        <w:t xml:space="preserve"> </w:t>
      </w:r>
      <w:r w:rsidR="00654F6D">
        <w:rPr>
          <w:rFonts w:ascii="Times New Roman" w:eastAsia="Times New Roman" w:hAnsi="Times New Roman" w:cs="Times New Roman"/>
          <w:bCs/>
          <w:sz w:val="28"/>
          <w:szCs w:val="28"/>
          <w:shd w:val="clear" w:color="auto" w:fill="FFFFFF"/>
          <w:lang w:eastAsia="ru-RU"/>
        </w:rPr>
        <w:t>июля</w:t>
      </w:r>
      <w:r w:rsidRPr="009805E3">
        <w:rPr>
          <w:rFonts w:ascii="Times New Roman" w:eastAsia="Times New Roman" w:hAnsi="Times New Roman" w:cs="Times New Roman"/>
          <w:bCs/>
          <w:sz w:val="28"/>
          <w:szCs w:val="28"/>
          <w:shd w:val="clear" w:color="auto" w:fill="FFFFFF"/>
          <w:lang w:eastAsia="ru-RU"/>
        </w:rPr>
        <w:t xml:space="preserve"> 202</w:t>
      </w:r>
      <w:r w:rsidR="00892A1D">
        <w:rPr>
          <w:rFonts w:ascii="Times New Roman" w:eastAsia="Times New Roman" w:hAnsi="Times New Roman" w:cs="Times New Roman"/>
          <w:bCs/>
          <w:sz w:val="28"/>
          <w:szCs w:val="28"/>
          <w:shd w:val="clear" w:color="auto" w:fill="FFFFFF"/>
          <w:lang w:eastAsia="ru-RU"/>
        </w:rPr>
        <w:t>1 г. № Пр-21</w:t>
      </w:r>
      <w:r w:rsidRPr="009805E3">
        <w:rPr>
          <w:rFonts w:ascii="Times New Roman" w:eastAsia="Times New Roman" w:hAnsi="Times New Roman" w:cs="Times New Roman"/>
          <w:bCs/>
          <w:sz w:val="28"/>
          <w:szCs w:val="28"/>
          <w:shd w:val="clear" w:color="auto" w:fill="FFFFFF"/>
          <w:lang w:eastAsia="ru-RU"/>
        </w:rPr>
        <w:t>-</w:t>
      </w:r>
      <w:r w:rsidR="00746B03">
        <w:rPr>
          <w:rFonts w:ascii="Times New Roman" w:eastAsia="Times New Roman" w:hAnsi="Times New Roman" w:cs="Times New Roman"/>
          <w:bCs/>
          <w:sz w:val="28"/>
          <w:szCs w:val="28"/>
          <w:shd w:val="clear" w:color="auto" w:fill="FFFFFF"/>
          <w:lang w:eastAsia="ru-RU"/>
        </w:rPr>
        <w:t>160</w:t>
      </w:r>
      <w:r w:rsidR="005D062C" w:rsidRPr="005D062C">
        <w:rPr>
          <w:rFonts w:ascii="Times New Roman" w:eastAsia="Times New Roman" w:hAnsi="Times New Roman" w:cs="Times New Roman"/>
          <w:bCs/>
          <w:sz w:val="28"/>
          <w:szCs w:val="28"/>
          <w:shd w:val="clear" w:color="auto" w:fill="FFFFFF"/>
          <w:lang w:eastAsia="ru-RU"/>
        </w:rPr>
        <w:t>)</w:t>
      </w:r>
    </w:p>
    <w:p w14:paraId="514B5C17" w14:textId="77777777" w:rsidR="00F31B77" w:rsidRPr="00630186" w:rsidRDefault="00F31B77" w:rsidP="00833AA0">
      <w:pPr>
        <w:spacing w:after="0" w:line="240" w:lineRule="auto"/>
        <w:jc w:val="both"/>
        <w:rPr>
          <w:rFonts w:ascii="Times New Roman" w:eastAsia="Times New Roman" w:hAnsi="Times New Roman" w:cs="Times New Roman"/>
          <w:b/>
          <w:sz w:val="28"/>
          <w:szCs w:val="28"/>
          <w:shd w:val="clear" w:color="auto" w:fill="FFFFFF"/>
          <w:lang w:eastAsia="ru-RU"/>
        </w:rPr>
      </w:pPr>
    </w:p>
    <w:tbl>
      <w:tblPr>
        <w:tblStyle w:val="a3"/>
        <w:tblpPr w:leftFromText="180" w:rightFromText="180" w:vertAnchor="text" w:tblpY="1"/>
        <w:tblOverlap w:val="never"/>
        <w:tblW w:w="10060" w:type="dxa"/>
        <w:tblLook w:val="04A0" w:firstRow="1" w:lastRow="0" w:firstColumn="1" w:lastColumn="0" w:noHBand="0" w:noVBand="1"/>
      </w:tblPr>
      <w:tblGrid>
        <w:gridCol w:w="661"/>
        <w:gridCol w:w="3729"/>
        <w:gridCol w:w="5670"/>
      </w:tblGrid>
      <w:tr w:rsidR="001620C5" w:rsidRPr="00047744" w14:paraId="5C113A96" w14:textId="77777777" w:rsidTr="004614EE">
        <w:tc>
          <w:tcPr>
            <w:tcW w:w="661" w:type="dxa"/>
          </w:tcPr>
          <w:p w14:paraId="5318CC20" w14:textId="77777777" w:rsidR="001620C5" w:rsidRPr="00047744" w:rsidRDefault="001620C5" w:rsidP="00047744">
            <w:pPr>
              <w:ind w:left="30" w:right="37" w:hanging="49"/>
              <w:jc w:val="center"/>
              <w:rPr>
                <w:rFonts w:ascii="Times New Roman" w:hAnsi="Times New Roman" w:cs="Times New Roman"/>
                <w:sz w:val="28"/>
                <w:szCs w:val="28"/>
              </w:rPr>
            </w:pPr>
            <w:r w:rsidRPr="00047744">
              <w:rPr>
                <w:rFonts w:ascii="Times New Roman" w:hAnsi="Times New Roman" w:cs="Times New Roman"/>
                <w:sz w:val="28"/>
                <w:szCs w:val="28"/>
              </w:rPr>
              <w:t>№ п/п</w:t>
            </w:r>
          </w:p>
        </w:tc>
        <w:tc>
          <w:tcPr>
            <w:tcW w:w="3729" w:type="dxa"/>
            <w:vAlign w:val="center"/>
          </w:tcPr>
          <w:p w14:paraId="795BC56F" w14:textId="77777777" w:rsidR="001620C5" w:rsidRPr="00047744" w:rsidRDefault="001620C5" w:rsidP="00733BB3">
            <w:pPr>
              <w:jc w:val="center"/>
              <w:rPr>
                <w:rFonts w:ascii="Times New Roman" w:hAnsi="Times New Roman" w:cs="Times New Roman"/>
                <w:sz w:val="28"/>
                <w:szCs w:val="28"/>
              </w:rPr>
            </w:pPr>
            <w:r w:rsidRPr="0017139E">
              <w:rPr>
                <w:rFonts w:ascii="Times New Roman" w:hAnsi="Times New Roman" w:cs="Times New Roman"/>
                <w:b/>
                <w:sz w:val="28"/>
                <w:szCs w:val="28"/>
              </w:rPr>
              <w:t>Действующ</w:t>
            </w:r>
            <w:r w:rsidR="00FC239B" w:rsidRPr="0017139E">
              <w:rPr>
                <w:rFonts w:ascii="Times New Roman" w:hAnsi="Times New Roman" w:cs="Times New Roman"/>
                <w:b/>
                <w:sz w:val="28"/>
                <w:szCs w:val="28"/>
              </w:rPr>
              <w:t>ие нормы</w:t>
            </w:r>
            <w:r w:rsidR="00FC239B" w:rsidRPr="00047744">
              <w:rPr>
                <w:rFonts w:ascii="Times New Roman" w:hAnsi="Times New Roman" w:cs="Times New Roman"/>
                <w:sz w:val="28"/>
                <w:szCs w:val="28"/>
              </w:rPr>
              <w:t xml:space="preserve"> </w:t>
            </w:r>
            <w:r w:rsidR="00FC239B" w:rsidRPr="00047744">
              <w:rPr>
                <w:rFonts w:ascii="Times New Roman" w:hAnsi="Times New Roman" w:cs="Times New Roman"/>
                <w:sz w:val="28"/>
                <w:szCs w:val="28"/>
              </w:rPr>
              <w:br/>
              <w:t>Положения</w:t>
            </w:r>
            <w:r w:rsidRPr="00047744">
              <w:rPr>
                <w:rFonts w:ascii="Times New Roman" w:hAnsi="Times New Roman" w:cs="Times New Roman"/>
                <w:sz w:val="28"/>
                <w:szCs w:val="28"/>
              </w:rPr>
              <w:t xml:space="preserve"> о закупк</w:t>
            </w:r>
            <w:r w:rsidR="00FC239B" w:rsidRPr="00047744">
              <w:rPr>
                <w:rFonts w:ascii="Times New Roman" w:hAnsi="Times New Roman" w:cs="Times New Roman"/>
                <w:sz w:val="28"/>
                <w:szCs w:val="28"/>
              </w:rPr>
              <w:t>е</w:t>
            </w:r>
          </w:p>
        </w:tc>
        <w:tc>
          <w:tcPr>
            <w:tcW w:w="5670" w:type="dxa"/>
            <w:vAlign w:val="center"/>
          </w:tcPr>
          <w:p w14:paraId="50B21D0C" w14:textId="1C3F5F2E" w:rsidR="001620C5" w:rsidRPr="00047744" w:rsidRDefault="00654F6D" w:rsidP="00654F6D">
            <w:pPr>
              <w:jc w:val="center"/>
              <w:rPr>
                <w:rFonts w:ascii="Times New Roman" w:hAnsi="Times New Roman" w:cs="Times New Roman"/>
                <w:sz w:val="28"/>
                <w:szCs w:val="28"/>
              </w:rPr>
            </w:pPr>
            <w:r>
              <w:rPr>
                <w:rFonts w:ascii="Times New Roman" w:hAnsi="Times New Roman" w:cs="Times New Roman"/>
                <w:b/>
                <w:sz w:val="28"/>
                <w:szCs w:val="28"/>
              </w:rPr>
              <w:t>И</w:t>
            </w:r>
            <w:r w:rsidR="00630186" w:rsidRPr="0017139E">
              <w:rPr>
                <w:rFonts w:ascii="Times New Roman" w:hAnsi="Times New Roman" w:cs="Times New Roman"/>
                <w:b/>
                <w:sz w:val="28"/>
                <w:szCs w:val="28"/>
              </w:rPr>
              <w:t>змен</w:t>
            </w:r>
            <w:r>
              <w:rPr>
                <w:rFonts w:ascii="Times New Roman" w:hAnsi="Times New Roman" w:cs="Times New Roman"/>
                <w:b/>
                <w:sz w:val="28"/>
                <w:szCs w:val="28"/>
              </w:rPr>
              <w:t>енные</w:t>
            </w:r>
            <w:r w:rsidR="00630186" w:rsidRPr="0017139E">
              <w:rPr>
                <w:rFonts w:ascii="Times New Roman" w:hAnsi="Times New Roman" w:cs="Times New Roman"/>
                <w:b/>
                <w:sz w:val="28"/>
                <w:szCs w:val="28"/>
              </w:rPr>
              <w:t xml:space="preserve"> </w:t>
            </w:r>
            <w:r w:rsidR="00FC239B" w:rsidRPr="0017139E">
              <w:rPr>
                <w:rFonts w:ascii="Times New Roman" w:hAnsi="Times New Roman" w:cs="Times New Roman"/>
                <w:b/>
                <w:sz w:val="28"/>
                <w:szCs w:val="28"/>
              </w:rPr>
              <w:t>нормы</w:t>
            </w:r>
            <w:r w:rsidR="00FC239B" w:rsidRPr="00047744">
              <w:rPr>
                <w:rFonts w:ascii="Times New Roman" w:hAnsi="Times New Roman" w:cs="Times New Roman"/>
                <w:sz w:val="28"/>
                <w:szCs w:val="28"/>
              </w:rPr>
              <w:t xml:space="preserve"> </w:t>
            </w:r>
            <w:r w:rsidR="00FC239B" w:rsidRPr="00047744">
              <w:rPr>
                <w:rFonts w:ascii="Times New Roman" w:hAnsi="Times New Roman" w:cs="Times New Roman"/>
                <w:sz w:val="28"/>
                <w:szCs w:val="28"/>
              </w:rPr>
              <w:br/>
              <w:t>Положения о закупке</w:t>
            </w:r>
            <w:r w:rsidR="000F161A">
              <w:rPr>
                <w:rFonts w:ascii="Times New Roman" w:hAnsi="Times New Roman" w:cs="Times New Roman"/>
                <w:sz w:val="28"/>
                <w:szCs w:val="28"/>
              </w:rPr>
              <w:t xml:space="preserve"> </w:t>
            </w:r>
          </w:p>
        </w:tc>
      </w:tr>
      <w:tr w:rsidR="000F161A" w:rsidRPr="00047744" w14:paraId="4FBB9E6B" w14:textId="77777777" w:rsidTr="00134A82">
        <w:tc>
          <w:tcPr>
            <w:tcW w:w="661" w:type="dxa"/>
          </w:tcPr>
          <w:p w14:paraId="1C01758B" w14:textId="77777777" w:rsidR="000F161A" w:rsidRPr="00047744" w:rsidRDefault="000F161A" w:rsidP="002A328D">
            <w:pPr>
              <w:pStyle w:val="aa"/>
              <w:ind w:left="22" w:right="37"/>
              <w:rPr>
                <w:rFonts w:ascii="Times New Roman" w:hAnsi="Times New Roman" w:cs="Times New Roman"/>
                <w:sz w:val="28"/>
                <w:szCs w:val="28"/>
              </w:rPr>
            </w:pPr>
          </w:p>
        </w:tc>
        <w:tc>
          <w:tcPr>
            <w:tcW w:w="9399" w:type="dxa"/>
            <w:gridSpan w:val="2"/>
          </w:tcPr>
          <w:p w14:paraId="7F07224B" w14:textId="77777777" w:rsidR="000F161A" w:rsidRPr="0017139E" w:rsidRDefault="000F161A" w:rsidP="000F161A">
            <w:pPr>
              <w:pStyle w:val="aa"/>
              <w:tabs>
                <w:tab w:val="left" w:pos="460"/>
              </w:tabs>
              <w:ind w:left="0"/>
              <w:jc w:val="center"/>
              <w:rPr>
                <w:rFonts w:ascii="Times New Roman" w:hAnsi="Times New Roman" w:cs="Times New Roman"/>
                <w:b/>
                <w:sz w:val="28"/>
                <w:szCs w:val="28"/>
              </w:rPr>
            </w:pPr>
            <w:r w:rsidRPr="0017139E">
              <w:rPr>
                <w:rFonts w:ascii="Times New Roman" w:hAnsi="Times New Roman" w:cs="Times New Roman"/>
                <w:b/>
                <w:i/>
                <w:sz w:val="28"/>
                <w:szCs w:val="28"/>
              </w:rPr>
              <w:t>(изменения выделены жирным шрифтом)</w:t>
            </w:r>
            <w:bookmarkStart w:id="0" w:name="_GoBack"/>
            <w:bookmarkEnd w:id="0"/>
          </w:p>
        </w:tc>
      </w:tr>
      <w:tr w:rsidR="002A328D" w:rsidRPr="00047744" w14:paraId="0ABE35A5" w14:textId="77777777" w:rsidTr="00047CEE">
        <w:tc>
          <w:tcPr>
            <w:tcW w:w="661" w:type="dxa"/>
          </w:tcPr>
          <w:p w14:paraId="6BB93C6B" w14:textId="77777777" w:rsidR="002A328D" w:rsidRPr="00047744" w:rsidRDefault="002A328D" w:rsidP="00047744">
            <w:pPr>
              <w:pStyle w:val="aa"/>
              <w:numPr>
                <w:ilvl w:val="0"/>
                <w:numId w:val="7"/>
              </w:numPr>
              <w:ind w:left="22" w:right="37" w:firstLine="0"/>
              <w:jc w:val="center"/>
              <w:rPr>
                <w:rFonts w:ascii="Times New Roman" w:hAnsi="Times New Roman" w:cs="Times New Roman"/>
                <w:sz w:val="28"/>
                <w:szCs w:val="28"/>
              </w:rPr>
            </w:pPr>
          </w:p>
        </w:tc>
        <w:tc>
          <w:tcPr>
            <w:tcW w:w="3729" w:type="dxa"/>
          </w:tcPr>
          <w:p w14:paraId="3C4FD500" w14:textId="39C8A665" w:rsidR="002A328D" w:rsidRPr="00D21AE2" w:rsidRDefault="00892A1D" w:rsidP="00284CA9">
            <w:pPr>
              <w:pStyle w:val="aa"/>
              <w:numPr>
                <w:ilvl w:val="1"/>
                <w:numId w:val="28"/>
              </w:numPr>
              <w:ind w:left="-58" w:firstLine="514"/>
              <w:jc w:val="both"/>
              <w:rPr>
                <w:rFonts w:ascii="Times New Roman" w:eastAsia="Times New Roman" w:hAnsi="Times New Roman" w:cs="Times New Roman"/>
                <w:sz w:val="28"/>
                <w:szCs w:val="28"/>
                <w:lang w:eastAsia="ru-RU"/>
              </w:rPr>
            </w:pPr>
            <w:r w:rsidRPr="00D60459">
              <w:rPr>
                <w:rFonts w:ascii="Times New Roman" w:eastAsia="Times New Roman" w:hAnsi="Times New Roman" w:cs="Times New Roman"/>
                <w:sz w:val="28"/>
                <w:szCs w:val="28"/>
                <w:lang w:eastAsia="ru-RU"/>
              </w:rPr>
              <w:t>начальная (максимальная) цена договора – максимально возможная цена договора, устанавливаемая в закупочной документации. Под начальной (максимальной) ценой понимается также 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 либо цена единицы товара, работы, услуги и максимальное значение цены договора.</w:t>
            </w:r>
          </w:p>
        </w:tc>
        <w:tc>
          <w:tcPr>
            <w:tcW w:w="5670" w:type="dxa"/>
          </w:tcPr>
          <w:p w14:paraId="5DAB2BDA" w14:textId="0D3F2704" w:rsidR="002A328D" w:rsidRPr="00D60459" w:rsidRDefault="00892A1D" w:rsidP="00284CA9">
            <w:pPr>
              <w:pStyle w:val="aa"/>
              <w:widowControl w:val="0"/>
              <w:numPr>
                <w:ilvl w:val="1"/>
                <w:numId w:val="30"/>
              </w:numPr>
              <w:tabs>
                <w:tab w:val="left" w:pos="419"/>
                <w:tab w:val="left" w:pos="637"/>
                <w:tab w:val="left" w:pos="739"/>
                <w:tab w:val="left" w:pos="993"/>
                <w:tab w:val="left" w:pos="1023"/>
              </w:tabs>
              <w:ind w:left="0" w:firstLine="314"/>
              <w:jc w:val="both"/>
              <w:textAlignment w:val="baseline"/>
              <w:rPr>
                <w:rFonts w:ascii="Times New Roman" w:eastAsia="Times New Roman" w:hAnsi="Times New Roman" w:cs="Times New Roman"/>
                <w:sz w:val="28"/>
                <w:szCs w:val="28"/>
                <w:lang w:eastAsia="ru-RU"/>
              </w:rPr>
            </w:pPr>
            <w:r w:rsidRPr="00D60459">
              <w:rPr>
                <w:rFonts w:ascii="Times New Roman" w:eastAsia="Times New Roman" w:hAnsi="Times New Roman" w:cs="Times New Roman"/>
                <w:sz w:val="28"/>
                <w:szCs w:val="28"/>
                <w:lang w:eastAsia="ru-RU"/>
              </w:rPr>
              <w:t xml:space="preserve">начальная (максимальная) цена договора – максимально возможная цена договора, устанавливаемая в закупочной документации. Под начальной (максимальной) ценой понимается также формула цены, устанавливающая правила расчета сумм, подлежащих уплате заказчиком контрагенту в ходе исполнения договора, и максимальное значение цены договора, либо цена единицы товара, работы, услуги и максимальное значение цены договора. </w:t>
            </w:r>
            <w:r w:rsidRPr="00D60459">
              <w:rPr>
                <w:rFonts w:ascii="Times New Roman" w:eastAsia="Times New Roman" w:hAnsi="Times New Roman" w:cs="Times New Roman"/>
                <w:b/>
                <w:sz w:val="28"/>
                <w:szCs w:val="28"/>
                <w:lang w:eastAsia="ru-RU"/>
              </w:rPr>
              <w:t>Порядок расчета и обоснования начальной (максимальной) цены договора установлен пунктом 6.3.1.24 Положения о закупке, а также может дополняться и истолковываться, не меняя смыслового значения, локальными нормативными актами и организационно-распорядительными документами Общества, регламентирующими закупочную деятельность, и/или закупочной документацией;</w:t>
            </w:r>
          </w:p>
        </w:tc>
      </w:tr>
      <w:tr w:rsidR="00010E89" w:rsidRPr="00047744" w14:paraId="59550CD5" w14:textId="77777777" w:rsidTr="00047CEE">
        <w:tc>
          <w:tcPr>
            <w:tcW w:w="661" w:type="dxa"/>
          </w:tcPr>
          <w:p w14:paraId="3E1CC08D" w14:textId="77777777" w:rsidR="00010E89" w:rsidRPr="00047744" w:rsidRDefault="00010E89" w:rsidP="00047744">
            <w:pPr>
              <w:pStyle w:val="aa"/>
              <w:numPr>
                <w:ilvl w:val="0"/>
                <w:numId w:val="7"/>
              </w:numPr>
              <w:ind w:left="22" w:right="37" w:firstLine="0"/>
              <w:jc w:val="center"/>
              <w:rPr>
                <w:rFonts w:ascii="Times New Roman" w:hAnsi="Times New Roman" w:cs="Times New Roman"/>
                <w:sz w:val="28"/>
                <w:szCs w:val="28"/>
              </w:rPr>
            </w:pPr>
          </w:p>
        </w:tc>
        <w:tc>
          <w:tcPr>
            <w:tcW w:w="3729" w:type="dxa"/>
          </w:tcPr>
          <w:p w14:paraId="7013B13E" w14:textId="096ABE8A" w:rsidR="00010E89" w:rsidRDefault="006E5E3A" w:rsidP="00E470F8">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отсутствует</w:t>
            </w:r>
          </w:p>
        </w:tc>
        <w:tc>
          <w:tcPr>
            <w:tcW w:w="5670" w:type="dxa"/>
          </w:tcPr>
          <w:p w14:paraId="3E83976D" w14:textId="124D4751" w:rsidR="00010E89" w:rsidRPr="00047CEE" w:rsidRDefault="006E5E3A" w:rsidP="006E5E3A">
            <w:pPr>
              <w:jc w:val="both"/>
              <w:rPr>
                <w:rFonts w:ascii="Times New Roman" w:hAnsi="Times New Roman" w:cs="Times New Roman"/>
                <w:sz w:val="28"/>
                <w:szCs w:val="28"/>
              </w:rPr>
            </w:pPr>
            <w:r w:rsidRPr="006E5E3A">
              <w:rPr>
                <w:rFonts w:ascii="Times New Roman" w:hAnsi="Times New Roman" w:cs="Times New Roman"/>
                <w:sz w:val="28"/>
                <w:szCs w:val="28"/>
              </w:rPr>
              <w:t>2</w:t>
            </w:r>
            <w:r w:rsidRPr="006E5E3A">
              <w:rPr>
                <w:rFonts w:ascii="Times New Roman" w:hAnsi="Times New Roman" w:cs="Times New Roman"/>
                <w:b/>
                <w:sz w:val="28"/>
                <w:szCs w:val="28"/>
              </w:rPr>
              <w:t>.25.</w:t>
            </w:r>
            <w:r w:rsidRPr="006E5E3A">
              <w:rPr>
                <w:rFonts w:ascii="Times New Roman" w:hAnsi="Times New Roman" w:cs="Times New Roman"/>
                <w:b/>
                <w:sz w:val="28"/>
                <w:szCs w:val="28"/>
              </w:rPr>
              <w:tab/>
              <w:t>начальная (максимальная) цена единицы товара, работ, услуг – предельное значение цены единицы товара, работ, услуг, которое устанавливается при проведении конкурентной закупки путем конкурса, запроса котировок и запроса предложений. Порядок расчета и обоснования начальной (максимальной) цены договора установлен пунктом 6.3.1.25 Положения о закупке, а также может дополняться и истолковываться, не меняя смыслового значения, локальными нормативными актами и организационно-распорядительными документами Общества, регламентирующими закупочную деятельность, и/или закупочной документацией;</w:t>
            </w:r>
          </w:p>
        </w:tc>
      </w:tr>
      <w:tr w:rsidR="00010E89" w:rsidRPr="00630186" w14:paraId="19E18E65" w14:textId="77777777" w:rsidTr="004614EE">
        <w:tc>
          <w:tcPr>
            <w:tcW w:w="661" w:type="dxa"/>
          </w:tcPr>
          <w:p w14:paraId="19A93BB3" w14:textId="77777777" w:rsidR="00010E89" w:rsidRPr="00630186" w:rsidRDefault="00010E89"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0C641221" w14:textId="3EB8DB40" w:rsidR="00010E89" w:rsidRPr="00202A99" w:rsidRDefault="00921E11" w:rsidP="00C26FD3">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921E11">
              <w:rPr>
                <w:rFonts w:ascii="Times New Roman" w:eastAsia="Times New Roman" w:hAnsi="Times New Roman" w:cs="Times New Roman"/>
                <w:sz w:val="28"/>
                <w:szCs w:val="28"/>
                <w:lang w:eastAsia="ru-RU"/>
              </w:rPr>
              <w:t>2.39.</w:t>
            </w:r>
            <w:r w:rsidRPr="00921E11">
              <w:rPr>
                <w:rFonts w:ascii="Times New Roman" w:eastAsia="Times New Roman" w:hAnsi="Times New Roman" w:cs="Times New Roman"/>
                <w:sz w:val="28"/>
                <w:szCs w:val="28"/>
                <w:lang w:eastAsia="ru-RU"/>
              </w:rPr>
              <w:tab/>
              <w:t>участник аукциона – участник закупки, соответствующий требованиям заказчика и допущенный к аукциону;</w:t>
            </w:r>
          </w:p>
        </w:tc>
        <w:tc>
          <w:tcPr>
            <w:tcW w:w="5670" w:type="dxa"/>
          </w:tcPr>
          <w:p w14:paraId="76183621" w14:textId="3770E62C" w:rsidR="00010E89" w:rsidRPr="00921E11" w:rsidRDefault="006E5E3A" w:rsidP="00637B19">
            <w:pPr>
              <w:jc w:val="both"/>
              <w:rPr>
                <w:rFonts w:ascii="Times New Roman" w:hAnsi="Times New Roman" w:cs="Times New Roman"/>
                <w:sz w:val="28"/>
                <w:szCs w:val="28"/>
              </w:rPr>
            </w:pPr>
            <w:r w:rsidRPr="00921E11">
              <w:rPr>
                <w:rFonts w:ascii="Times New Roman" w:hAnsi="Times New Roman" w:cs="Times New Roman"/>
                <w:sz w:val="28"/>
                <w:szCs w:val="28"/>
              </w:rPr>
              <w:t>2.38.</w:t>
            </w:r>
            <w:r w:rsidRPr="00921E11">
              <w:rPr>
                <w:rFonts w:ascii="Times New Roman" w:hAnsi="Times New Roman" w:cs="Times New Roman"/>
                <w:sz w:val="28"/>
                <w:szCs w:val="28"/>
              </w:rPr>
              <w:tab/>
              <w:t xml:space="preserve">участник аукциона – участник закупки, соответствующий требованиям заказчика, </w:t>
            </w:r>
            <w:r w:rsidRPr="00921E11">
              <w:rPr>
                <w:rFonts w:ascii="Times New Roman" w:hAnsi="Times New Roman" w:cs="Times New Roman"/>
                <w:b/>
                <w:sz w:val="28"/>
                <w:szCs w:val="28"/>
              </w:rPr>
              <w:t>определенным документацией о закупке,</w:t>
            </w:r>
            <w:r w:rsidRPr="00921E11">
              <w:rPr>
                <w:rFonts w:ascii="Times New Roman" w:hAnsi="Times New Roman" w:cs="Times New Roman"/>
                <w:sz w:val="28"/>
                <w:szCs w:val="28"/>
              </w:rPr>
              <w:t xml:space="preserve"> и допущенный к аукциону;</w:t>
            </w:r>
          </w:p>
        </w:tc>
      </w:tr>
      <w:tr w:rsidR="00637B19" w:rsidRPr="00630186" w14:paraId="1D5C9CCB" w14:textId="77777777" w:rsidTr="004614EE">
        <w:tc>
          <w:tcPr>
            <w:tcW w:w="661" w:type="dxa"/>
          </w:tcPr>
          <w:p w14:paraId="7D207CA6" w14:textId="77777777" w:rsidR="00637B19" w:rsidRPr="00630186" w:rsidRDefault="00637B19"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625AE2D7" w14:textId="2DCC1A31" w:rsidR="00637B19" w:rsidRPr="00AB29C9" w:rsidRDefault="00CF7FEC" w:rsidP="00651D86">
            <w:pPr>
              <w:pStyle w:val="aa"/>
              <w:widowControl w:val="0"/>
              <w:tabs>
                <w:tab w:val="left" w:pos="993"/>
                <w:tab w:val="left" w:pos="1276"/>
                <w:tab w:val="left" w:pos="1560"/>
              </w:tabs>
              <w:ind w:left="0"/>
              <w:jc w:val="both"/>
              <w:textAlignment w:val="baseline"/>
              <w:rPr>
                <w:rFonts w:ascii="Times New Roman" w:eastAsia="Times New Roman" w:hAnsi="Times New Roman" w:cs="Times New Roman"/>
                <w:sz w:val="28"/>
                <w:szCs w:val="28"/>
                <w:lang w:eastAsia="ru-RU"/>
              </w:rPr>
            </w:pPr>
            <w:r w:rsidRPr="00CF7FEC">
              <w:rPr>
                <w:rFonts w:ascii="Times New Roman" w:eastAsia="Times New Roman" w:hAnsi="Times New Roman" w:cs="Times New Roman"/>
                <w:sz w:val="28"/>
                <w:szCs w:val="28"/>
                <w:lang w:eastAsia="ru-RU"/>
              </w:rPr>
              <w:t>Статья отсутствует</w:t>
            </w:r>
          </w:p>
        </w:tc>
        <w:tc>
          <w:tcPr>
            <w:tcW w:w="5670" w:type="dxa"/>
          </w:tcPr>
          <w:p w14:paraId="53BD39BB" w14:textId="40DECA48" w:rsidR="00637B19" w:rsidRPr="00CF7FEC" w:rsidRDefault="00CF7FEC" w:rsidP="00CF7FEC">
            <w:pPr>
              <w:jc w:val="both"/>
              <w:rPr>
                <w:rFonts w:ascii="Times New Roman" w:hAnsi="Times New Roman" w:cs="Times New Roman"/>
                <w:b/>
                <w:sz w:val="28"/>
                <w:szCs w:val="28"/>
              </w:rPr>
            </w:pPr>
            <w:r w:rsidRPr="00CF7FEC">
              <w:rPr>
                <w:rFonts w:ascii="Times New Roman" w:hAnsi="Times New Roman" w:cs="Times New Roman"/>
                <w:b/>
                <w:sz w:val="28"/>
                <w:szCs w:val="28"/>
              </w:rPr>
              <w:t>2.40.</w:t>
            </w:r>
            <w:r w:rsidRPr="00CF7FEC">
              <w:rPr>
                <w:rFonts w:ascii="Times New Roman" w:hAnsi="Times New Roman" w:cs="Times New Roman"/>
                <w:b/>
                <w:sz w:val="28"/>
                <w:szCs w:val="28"/>
              </w:rPr>
              <w:tab/>
              <w:t>формула цены – правила расчета сумм, подлежащих уплате заказчиком поставщику (исполнителю, подрядчику) в ходе исполнения договора. Порядок определения формулы цены установлен пунктом 6.3.1.26 Положения о закупке, а также может дополняться и истолковываться, не меняя смыслового значения, локальными нормативными актами и организационно-распорядительными документами Общества, регламентирующими закупочную деятельность, и/или закупочной документацией;</w:t>
            </w:r>
          </w:p>
        </w:tc>
      </w:tr>
      <w:tr w:rsidR="005954B6" w:rsidRPr="00630186" w14:paraId="4748C01C" w14:textId="77777777" w:rsidTr="004614EE">
        <w:tc>
          <w:tcPr>
            <w:tcW w:w="661" w:type="dxa"/>
          </w:tcPr>
          <w:p w14:paraId="04F7D3C5" w14:textId="77777777" w:rsidR="005954B6" w:rsidRPr="00630186" w:rsidRDefault="005954B6"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53B539FE" w14:textId="77777777" w:rsidR="0009110B" w:rsidRPr="0009110B" w:rsidRDefault="0009110B" w:rsidP="0009110B">
            <w:pPr>
              <w:jc w:val="both"/>
              <w:rPr>
                <w:rFonts w:ascii="Times New Roman" w:hAnsi="Times New Roman" w:cs="Times New Roman"/>
                <w:sz w:val="28"/>
                <w:szCs w:val="28"/>
              </w:rPr>
            </w:pPr>
            <w:r w:rsidRPr="0009110B">
              <w:rPr>
                <w:rFonts w:ascii="Times New Roman" w:hAnsi="Times New Roman" w:cs="Times New Roman"/>
                <w:sz w:val="28"/>
                <w:szCs w:val="28"/>
              </w:rPr>
              <w:t>2.38.</w:t>
            </w:r>
            <w:r w:rsidRPr="0009110B">
              <w:rPr>
                <w:rFonts w:ascii="Times New Roman" w:hAnsi="Times New Roman" w:cs="Times New Roman"/>
                <w:sz w:val="28"/>
                <w:szCs w:val="28"/>
              </w:rPr>
              <w:tab/>
              <w:t xml:space="preserve">цена договора – </w:t>
            </w:r>
            <w:r w:rsidRPr="0009110B">
              <w:rPr>
                <w:rFonts w:ascii="Times New Roman" w:hAnsi="Times New Roman" w:cs="Times New Roman"/>
                <w:b/>
                <w:sz w:val="28"/>
                <w:szCs w:val="28"/>
              </w:rPr>
              <w:t>цена договора по закупке (лоту) или цена единицы товара, работы, услуги,</w:t>
            </w:r>
            <w:r w:rsidRPr="0009110B">
              <w:rPr>
                <w:rFonts w:ascii="Times New Roman" w:hAnsi="Times New Roman" w:cs="Times New Roman"/>
                <w:sz w:val="28"/>
                <w:szCs w:val="28"/>
              </w:rPr>
              <w:t xml:space="preserve"> определенная участником закупки в заявке на участие </w:t>
            </w:r>
          </w:p>
          <w:p w14:paraId="6A7E9DFC" w14:textId="77777777" w:rsidR="0009110B" w:rsidRPr="0009110B" w:rsidRDefault="0009110B" w:rsidP="0009110B">
            <w:pPr>
              <w:jc w:val="both"/>
              <w:rPr>
                <w:rFonts w:ascii="Times New Roman" w:hAnsi="Times New Roman" w:cs="Times New Roman"/>
                <w:sz w:val="28"/>
                <w:szCs w:val="28"/>
              </w:rPr>
            </w:pPr>
            <w:r w:rsidRPr="0009110B">
              <w:rPr>
                <w:rFonts w:ascii="Times New Roman" w:hAnsi="Times New Roman" w:cs="Times New Roman"/>
                <w:sz w:val="28"/>
                <w:szCs w:val="28"/>
              </w:rPr>
              <w:t xml:space="preserve">в закупке или в документах, удостоверяющих измененные условия заявки </w:t>
            </w:r>
          </w:p>
          <w:p w14:paraId="167FCF26" w14:textId="77777777" w:rsidR="0009110B" w:rsidRPr="0009110B" w:rsidRDefault="0009110B" w:rsidP="0009110B">
            <w:pPr>
              <w:jc w:val="both"/>
              <w:rPr>
                <w:rFonts w:ascii="Times New Roman" w:hAnsi="Times New Roman" w:cs="Times New Roman"/>
                <w:sz w:val="28"/>
                <w:szCs w:val="28"/>
              </w:rPr>
            </w:pPr>
            <w:r w:rsidRPr="0009110B">
              <w:rPr>
                <w:rFonts w:ascii="Times New Roman" w:hAnsi="Times New Roman" w:cs="Times New Roman"/>
                <w:sz w:val="28"/>
                <w:szCs w:val="28"/>
              </w:rPr>
              <w:t xml:space="preserve">на участие в закупке, поданные в процедуре переторжки или составленные </w:t>
            </w:r>
          </w:p>
          <w:p w14:paraId="403AAF49" w14:textId="77777777" w:rsidR="0009110B" w:rsidRPr="0009110B" w:rsidRDefault="0009110B" w:rsidP="0009110B">
            <w:pPr>
              <w:jc w:val="both"/>
              <w:rPr>
                <w:rFonts w:ascii="Times New Roman" w:hAnsi="Times New Roman" w:cs="Times New Roman"/>
                <w:sz w:val="28"/>
                <w:szCs w:val="28"/>
              </w:rPr>
            </w:pPr>
            <w:r w:rsidRPr="0009110B">
              <w:rPr>
                <w:rFonts w:ascii="Times New Roman" w:hAnsi="Times New Roman" w:cs="Times New Roman"/>
                <w:sz w:val="28"/>
                <w:szCs w:val="28"/>
              </w:rPr>
              <w:t xml:space="preserve">по результатам проведения аукциона, а также цена договора, определенная </w:t>
            </w:r>
          </w:p>
          <w:p w14:paraId="054E592B" w14:textId="26634C20" w:rsidR="005954B6" w:rsidRPr="00487F05" w:rsidRDefault="0009110B" w:rsidP="0009110B">
            <w:pPr>
              <w:jc w:val="both"/>
              <w:rPr>
                <w:rFonts w:ascii="Times New Roman" w:eastAsia="Times New Roman" w:hAnsi="Times New Roman" w:cs="Times New Roman"/>
                <w:sz w:val="28"/>
                <w:szCs w:val="28"/>
                <w:shd w:val="clear" w:color="auto" w:fill="FFFFFF"/>
                <w:lang w:eastAsia="ru-RU"/>
              </w:rPr>
            </w:pPr>
            <w:r w:rsidRPr="0009110B">
              <w:rPr>
                <w:rFonts w:ascii="Times New Roman" w:hAnsi="Times New Roman" w:cs="Times New Roman"/>
                <w:sz w:val="28"/>
                <w:szCs w:val="28"/>
              </w:rPr>
              <w:t>в порядке, установленном статьей 7.2 Положения о закупке при осуществлении закупки у единственного поставщика (подрядчика, исполнителя);</w:t>
            </w:r>
          </w:p>
        </w:tc>
        <w:tc>
          <w:tcPr>
            <w:tcW w:w="5670" w:type="dxa"/>
          </w:tcPr>
          <w:p w14:paraId="30A50F4D" w14:textId="7971C73B" w:rsidR="005954B6" w:rsidRPr="005954B6" w:rsidRDefault="0009110B" w:rsidP="0009110B">
            <w:pPr>
              <w:jc w:val="both"/>
              <w:rPr>
                <w:rFonts w:ascii="Times New Roman" w:hAnsi="Times New Roman" w:cs="Times New Roman"/>
                <w:sz w:val="28"/>
                <w:szCs w:val="28"/>
              </w:rPr>
            </w:pPr>
            <w:r w:rsidRPr="0009110B">
              <w:rPr>
                <w:rFonts w:ascii="Times New Roman" w:hAnsi="Times New Roman" w:cs="Times New Roman"/>
                <w:sz w:val="28"/>
                <w:szCs w:val="28"/>
              </w:rPr>
              <w:t>2.41.</w:t>
            </w:r>
            <w:r w:rsidRPr="0009110B">
              <w:rPr>
                <w:rFonts w:ascii="Times New Roman" w:hAnsi="Times New Roman" w:cs="Times New Roman"/>
                <w:sz w:val="28"/>
                <w:szCs w:val="28"/>
              </w:rPr>
              <w:tab/>
              <w:t xml:space="preserve">цена договора – </w:t>
            </w:r>
            <w:r w:rsidRPr="0009110B">
              <w:rPr>
                <w:rFonts w:ascii="Times New Roman" w:hAnsi="Times New Roman" w:cs="Times New Roman"/>
                <w:b/>
                <w:sz w:val="28"/>
                <w:szCs w:val="28"/>
              </w:rPr>
              <w:t>конкретное значение цены договора,</w:t>
            </w:r>
            <w:r w:rsidRPr="0009110B">
              <w:rPr>
                <w:rFonts w:ascii="Times New Roman" w:hAnsi="Times New Roman" w:cs="Times New Roman"/>
                <w:sz w:val="28"/>
                <w:szCs w:val="28"/>
              </w:rPr>
              <w:t xml:space="preserve"> определенное участником закупки </w:t>
            </w:r>
            <w:r w:rsidRPr="0009110B">
              <w:rPr>
                <w:rFonts w:ascii="Times New Roman" w:hAnsi="Times New Roman" w:cs="Times New Roman"/>
                <w:b/>
                <w:sz w:val="28"/>
                <w:szCs w:val="28"/>
              </w:rPr>
              <w:t>при проведении конкурентных закупок</w:t>
            </w:r>
            <w:r w:rsidRPr="0009110B">
              <w:rPr>
                <w:rFonts w:ascii="Times New Roman" w:hAnsi="Times New Roman" w:cs="Times New Roman"/>
                <w:sz w:val="28"/>
                <w:szCs w:val="28"/>
              </w:rPr>
              <w:t xml:space="preserve"> в заявке на участие в закупке или в документах, удостоверяющих измененные условия заявки на участие в закупке, поданных в процедуре переторжки, или составленных по результатам проведения аукциона, а также цена договора, определенная в порядке, установленном статьей 7.2 Положения о закупке при осуществлении закупки у единственного поставщика (подрядчика, исполнителя);</w:t>
            </w:r>
          </w:p>
        </w:tc>
      </w:tr>
      <w:tr w:rsidR="003F052A" w:rsidRPr="00630186" w14:paraId="0ADA75B5" w14:textId="77777777" w:rsidTr="004614EE">
        <w:tc>
          <w:tcPr>
            <w:tcW w:w="661" w:type="dxa"/>
          </w:tcPr>
          <w:p w14:paraId="4CFEC26B" w14:textId="77777777" w:rsidR="003F052A" w:rsidRPr="00630186" w:rsidRDefault="003F052A"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64757150" w14:textId="638A8785" w:rsidR="003F052A" w:rsidRDefault="007831F1" w:rsidP="005E7409">
            <w:pPr>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Пункт </w:t>
            </w:r>
            <w:r w:rsidR="0009110B" w:rsidRPr="00CF7FEC">
              <w:rPr>
                <w:rFonts w:ascii="Times New Roman" w:eastAsia="Times New Roman" w:hAnsi="Times New Roman" w:cs="Times New Roman"/>
                <w:sz w:val="28"/>
                <w:szCs w:val="28"/>
                <w:lang w:eastAsia="ru-RU"/>
              </w:rPr>
              <w:t>отсутствует</w:t>
            </w:r>
          </w:p>
        </w:tc>
        <w:tc>
          <w:tcPr>
            <w:tcW w:w="5670" w:type="dxa"/>
          </w:tcPr>
          <w:p w14:paraId="78C1F028" w14:textId="6C0E4DC0"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w:t>
            </w:r>
            <w:r w:rsidRPr="007831F1">
              <w:rPr>
                <w:rFonts w:ascii="Times New Roman" w:hAnsi="Times New Roman" w:cs="Times New Roman"/>
                <w:b/>
                <w:sz w:val="28"/>
                <w:szCs w:val="28"/>
              </w:rPr>
              <w:tab/>
              <w:t xml:space="preserve">определение, согласно пункту 1.2 Положения о закупке, начальной (максимальной) цены договора (в виде предельной фиксированной цены), а также обоснование начальной (максимальной) цены договора включая информацию о расходах на перевозку, страхование, </w:t>
            </w:r>
            <w:r w:rsidRPr="007831F1">
              <w:rPr>
                <w:rFonts w:ascii="Times New Roman" w:hAnsi="Times New Roman" w:cs="Times New Roman"/>
                <w:b/>
                <w:sz w:val="28"/>
                <w:szCs w:val="28"/>
              </w:rPr>
              <w:lastRenderedPageBreak/>
              <w:t>уплату таможенных пошлин, налогов и других обязательных платежей (далее - обоснование начальной (максимальной) цены договора) в соответствии с пунктами 6.3.1.5 и 6.3.1.7 Положения о закупке осуществляется в следующем порядке:</w:t>
            </w:r>
          </w:p>
          <w:p w14:paraId="6A1DDEC1" w14:textId="593446D5"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6.3.1.24.1.</w:t>
            </w:r>
            <w:r w:rsidRPr="007831F1">
              <w:rPr>
                <w:rFonts w:ascii="Times New Roman" w:hAnsi="Times New Roman" w:cs="Times New Roman"/>
                <w:b/>
                <w:sz w:val="28"/>
                <w:szCs w:val="28"/>
              </w:rPr>
              <w:tab/>
              <w:t>обоснование начальной (максимальной) цены договора производится в порядке, установленном законодательством Российской Федерации, с учетом требований локальных нормативных актов и организационно-распорядительных документов Общества, в том числе путем расчета цены с применением действующих тарифов, расценок и норм, калькуляции цены или иными способами, при условии, что цена договора не превышает среднерыночную цену закупаемых товаров, работ, услуг;</w:t>
            </w:r>
          </w:p>
          <w:p w14:paraId="16F770C0"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6.3.1.24.2.</w:t>
            </w:r>
            <w:r w:rsidRPr="007831F1">
              <w:rPr>
                <w:rFonts w:ascii="Times New Roman" w:hAnsi="Times New Roman" w:cs="Times New Roman"/>
                <w:b/>
                <w:sz w:val="28"/>
                <w:szCs w:val="28"/>
              </w:rPr>
              <w:tab/>
              <w:t>в случае если в рамках одной закупки (одного лота) предполагается закупка технологически и функционально связанных товаров, работ, услуг, то начальная (максимальная) цена договора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w:t>
            </w:r>
          </w:p>
          <w:p w14:paraId="6412C3F3" w14:textId="3FCD907E"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6.3.1.24.3.</w:t>
            </w:r>
            <w:r w:rsidRPr="00A24581">
              <w:rPr>
                <w:rFonts w:ascii="Times New Roman" w:hAnsi="Times New Roman" w:cs="Times New Roman"/>
                <w:b/>
                <w:sz w:val="28"/>
                <w:szCs w:val="28"/>
              </w:rPr>
              <w:tab/>
              <w:t>обоснование начальной (максимальной) цены договора оформляется в свободной форме в формате выполненного расчета указанной цены с указанием информации на основании которой выполнен расчет, при этом не указываются наименования поставщиков (подрядчиков, исполнителей), представивших соответствующую информацию;</w:t>
            </w:r>
          </w:p>
          <w:p w14:paraId="3EF431E5"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6.3.1.24.4.</w:t>
            </w:r>
            <w:r w:rsidRPr="00A24581">
              <w:rPr>
                <w:rFonts w:ascii="Times New Roman" w:hAnsi="Times New Roman" w:cs="Times New Roman"/>
                <w:b/>
                <w:sz w:val="28"/>
                <w:szCs w:val="28"/>
              </w:rPr>
              <w:tab/>
              <w:t xml:space="preserve">начальная (максимальная) цена договора определяется </w:t>
            </w:r>
          </w:p>
          <w:p w14:paraId="392AF842"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и обосновывается заказчиком посредством применения одного или нескольких следующих методов:</w:t>
            </w:r>
          </w:p>
          <w:p w14:paraId="4082BC31"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1) метод сопоставимых рыночных цен (анализа рынка);</w:t>
            </w:r>
          </w:p>
          <w:p w14:paraId="727A70D3"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2) нормативный метод;</w:t>
            </w:r>
          </w:p>
          <w:p w14:paraId="5E47445D"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lastRenderedPageBreak/>
              <w:t>3) тарифный метод;</w:t>
            </w:r>
          </w:p>
          <w:p w14:paraId="6F168B69"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4) проектно-сметный метод;</w:t>
            </w:r>
          </w:p>
          <w:p w14:paraId="4EEF1D00"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5) по аналогам (эквивалентам);</w:t>
            </w:r>
          </w:p>
          <w:p w14:paraId="38E3C535" w14:textId="77777777" w:rsid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 затратный метод;</w:t>
            </w:r>
          </w:p>
          <w:p w14:paraId="6819BCFC" w14:textId="25188645" w:rsidR="007831F1" w:rsidRPr="007831F1" w:rsidRDefault="007831F1" w:rsidP="00A24581">
            <w:pPr>
              <w:jc w:val="both"/>
              <w:rPr>
                <w:rFonts w:ascii="Times New Roman" w:hAnsi="Times New Roman" w:cs="Times New Roman"/>
                <w:b/>
                <w:sz w:val="28"/>
                <w:szCs w:val="28"/>
              </w:rPr>
            </w:pPr>
            <w:r w:rsidRPr="007831F1">
              <w:rPr>
                <w:rFonts w:ascii="Times New Roman" w:hAnsi="Times New Roman" w:cs="Times New Roman"/>
                <w:b/>
                <w:sz w:val="28"/>
                <w:szCs w:val="28"/>
              </w:rPr>
              <w:t>6.3.1.24.5.</w:t>
            </w:r>
            <w:r w:rsidRPr="007831F1">
              <w:rPr>
                <w:rFonts w:ascii="Times New Roman" w:hAnsi="Times New Roman" w:cs="Times New Roman"/>
                <w:b/>
                <w:sz w:val="28"/>
                <w:szCs w:val="28"/>
              </w:rPr>
              <w:tab/>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14:paraId="462BDF32"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1)</w:t>
            </w:r>
            <w:r w:rsidRPr="00A24581">
              <w:rPr>
                <w:rFonts w:ascii="Times New Roman" w:hAnsi="Times New Roman" w:cs="Times New Roman"/>
                <w:b/>
                <w:sz w:val="28"/>
                <w:szCs w:val="28"/>
              </w:rPr>
              <w:tab/>
              <w:t xml:space="preserve">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w:t>
            </w:r>
          </w:p>
          <w:p w14:paraId="4CE56A43" w14:textId="77777777" w:rsid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по запросу заказчика (запросу коммерческих предложений, счетов и иных форм документов, содержащих информацию о ценах товаров, работ, услуг)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цены ранее заключенных договоров, цены поставщиков, публикуемые в печатном виде или в информационно-телекоммуникационной сети «Интернет», либо справочные цены на товары, работы, услуги, публикуемые в периодических печатных изданиях средств массовой информации (СМИ) России, в российских и зарубежных информационно-справочных изданиях (бюллетенях), в специализированных журналах, статистических и аналитических обзорах, в Интернет-изданиях;</w:t>
            </w:r>
          </w:p>
          <w:p w14:paraId="3A22A150" w14:textId="228B165B" w:rsidR="007831F1" w:rsidRPr="007831F1" w:rsidRDefault="007831F1" w:rsidP="00A24581">
            <w:pPr>
              <w:jc w:val="both"/>
              <w:rPr>
                <w:rFonts w:ascii="Times New Roman" w:hAnsi="Times New Roman" w:cs="Times New Roman"/>
                <w:b/>
                <w:sz w:val="28"/>
                <w:szCs w:val="28"/>
              </w:rPr>
            </w:pPr>
            <w:r w:rsidRPr="007831F1">
              <w:rPr>
                <w:rFonts w:ascii="Times New Roman" w:hAnsi="Times New Roman" w:cs="Times New Roman"/>
                <w:b/>
                <w:sz w:val="28"/>
                <w:szCs w:val="28"/>
              </w:rPr>
              <w:t>2)</w:t>
            </w:r>
            <w:r w:rsidRPr="007831F1">
              <w:rPr>
                <w:rFonts w:ascii="Times New Roman" w:hAnsi="Times New Roman" w:cs="Times New Roman"/>
                <w:b/>
                <w:sz w:val="28"/>
                <w:szCs w:val="28"/>
              </w:rPr>
              <w:tab/>
              <w:t xml:space="preserve">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w:t>
            </w:r>
            <w:r w:rsidRPr="007831F1">
              <w:rPr>
                <w:rFonts w:ascii="Times New Roman" w:hAnsi="Times New Roman" w:cs="Times New Roman"/>
                <w:b/>
                <w:sz w:val="28"/>
                <w:szCs w:val="28"/>
              </w:rPr>
              <w:lastRenderedPageBreak/>
              <w:t>условий поставок товаров, выполнения работ, оказания услуг;</w:t>
            </w:r>
          </w:p>
          <w:p w14:paraId="5D934CC8"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3)</w:t>
            </w:r>
            <w:r w:rsidRPr="007831F1">
              <w:rPr>
                <w:rFonts w:ascii="Times New Roman" w:hAnsi="Times New Roman" w:cs="Times New Roman"/>
                <w:b/>
                <w:sz w:val="28"/>
                <w:szCs w:val="28"/>
              </w:rPr>
              <w:tab/>
              <w:t>метод сопоставимых рыночных цен (анализа рынка) является приоритетным для определения и обоснования начальной (максимальной) цены договора;</w:t>
            </w:r>
          </w:p>
          <w:p w14:paraId="76F582DF"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4)</w:t>
            </w:r>
            <w:r w:rsidRPr="007831F1">
              <w:rPr>
                <w:rFonts w:ascii="Times New Roman" w:hAnsi="Times New Roman" w:cs="Times New Roman"/>
                <w:b/>
                <w:sz w:val="28"/>
                <w:szCs w:val="28"/>
              </w:rPr>
              <w:tab/>
              <w:t>для осуществления расчета применяется информация о цене товара, работы, услуги, полученная не менее чем от 3-х различных поставщиков (подрядчиков, исполнителей);</w:t>
            </w:r>
          </w:p>
          <w:p w14:paraId="35500E8C"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5)</w:t>
            </w:r>
            <w:r w:rsidRPr="00A24581">
              <w:rPr>
                <w:rFonts w:ascii="Times New Roman" w:hAnsi="Times New Roman" w:cs="Times New Roman"/>
                <w:b/>
                <w:sz w:val="28"/>
                <w:szCs w:val="28"/>
              </w:rPr>
              <w:tab/>
              <w:t xml:space="preserve">за начальную (максимальную) цену договора принимается значение, </w:t>
            </w:r>
          </w:p>
          <w:p w14:paraId="3992650B" w14:textId="0EDF2955"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не превышающее значения средней арифметической величины цены товара, работы, услуги, полученной по результатам всех информаций (коммерческих предложений, счетов и иных форм документов, содержащих информацию о ценах товаров, работ, услуг) о цене товара, работы, услуги, полученных от различных поставщиков (подрядчиков, исполнителей), сведения которых соответствуют требованиям, определенным пунктом 6.3.1.24.5 Положения о закупке.</w:t>
            </w:r>
          </w:p>
          <w:p w14:paraId="39656F59" w14:textId="77777777" w:rsid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Заказчик вправе в закупочной документации указать размер начальной (максимальной) цены договора меньше размера, определенного в обосновании начальной (максимальной) цены договора, не превышающий размер бюджета денежных средств;</w:t>
            </w:r>
          </w:p>
          <w:p w14:paraId="5CFA4587" w14:textId="0021CAE6" w:rsidR="007831F1" w:rsidRPr="007831F1" w:rsidRDefault="007831F1" w:rsidP="00A24581">
            <w:pPr>
              <w:jc w:val="both"/>
              <w:rPr>
                <w:rFonts w:ascii="Times New Roman" w:hAnsi="Times New Roman" w:cs="Times New Roman"/>
                <w:b/>
                <w:sz w:val="28"/>
                <w:szCs w:val="28"/>
              </w:rPr>
            </w:pPr>
            <w:r w:rsidRPr="007831F1">
              <w:rPr>
                <w:rFonts w:ascii="Times New Roman" w:hAnsi="Times New Roman" w:cs="Times New Roman"/>
                <w:b/>
                <w:sz w:val="28"/>
                <w:szCs w:val="28"/>
              </w:rPr>
              <w:t>6)</w:t>
            </w:r>
            <w:r w:rsidRPr="007831F1">
              <w:rPr>
                <w:rFonts w:ascii="Times New Roman" w:hAnsi="Times New Roman" w:cs="Times New Roman"/>
                <w:b/>
                <w:sz w:val="28"/>
                <w:szCs w:val="28"/>
              </w:rPr>
              <w:tab/>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w:t>
            </w:r>
          </w:p>
          <w:p w14:paraId="084A3B9D"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7)</w:t>
            </w:r>
            <w:r w:rsidRPr="007831F1">
              <w:rPr>
                <w:rFonts w:ascii="Times New Roman" w:hAnsi="Times New Roman" w:cs="Times New Roman"/>
                <w:b/>
                <w:sz w:val="28"/>
                <w:szCs w:val="28"/>
              </w:rPr>
              <w:tab/>
              <w:t>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и/или быть коммерчески взаимозаменяемыми.</w:t>
            </w:r>
          </w:p>
          <w:p w14:paraId="22DDBB45"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lastRenderedPageBreak/>
              <w:t>При определении однородности товаров учитываются качество товаров, репутация на рынке, страна происхождения.</w:t>
            </w:r>
          </w:p>
          <w:p w14:paraId="2F66199D"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При сопоставлении качества товара учитываются требования ГОСТ, ТУ, технических регламентов (товар, производимый по ГОСТ, и товар, производимый по ТУ, не являются идентичными, но могут являться однородными).</w:t>
            </w:r>
          </w:p>
          <w:p w14:paraId="7AF163D0"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 xml:space="preserve">При определении идентичности (однородности) товаров учитывается приоритет, включая минимальную долю закупок,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в случаях и порядке, установленных </w:t>
            </w:r>
          </w:p>
          <w:p w14:paraId="2346CA2D" w14:textId="0458D9DA"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в соответствии с пунктом 10.1 Положения о закупке. Если закупаемый заказчиком товар попадает под действие указанных в пункте 10.1 Положения о закупке постановлений Правительства Российской Федерации, то при расчете начальной (максимальной) цены договора следует принимать в расчет только российские и евразийские товары;</w:t>
            </w:r>
          </w:p>
          <w:p w14:paraId="5ABDE934" w14:textId="67C0A724"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8)</w:t>
            </w:r>
            <w:r w:rsidRPr="007831F1">
              <w:rPr>
                <w:rFonts w:ascii="Times New Roman" w:hAnsi="Times New Roman" w:cs="Times New Roman"/>
                <w:b/>
                <w:sz w:val="28"/>
                <w:szCs w:val="28"/>
              </w:rPr>
              <w:tab/>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и/или функционально взаимозаменяемыми. При определении однородности работ, услуг учитываются их качество, а также вид работ, услуг, их объем, уникальность и коммерческая взаимозаменяемость;</w:t>
            </w:r>
          </w:p>
          <w:p w14:paraId="42A85D23"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9)</w:t>
            </w:r>
            <w:r w:rsidRPr="007831F1">
              <w:rPr>
                <w:rFonts w:ascii="Times New Roman" w:hAnsi="Times New Roman" w:cs="Times New Roman"/>
                <w:b/>
                <w:sz w:val="28"/>
                <w:szCs w:val="28"/>
              </w:rPr>
              <w:tab/>
              <w:t xml:space="preserve">в целях определения однородности совокупности значений выявленных цен, используемых в расчете начальной (максимальной) цены договора, рекомендуется определять коэффициент </w:t>
            </w:r>
            <w:r w:rsidRPr="007831F1">
              <w:rPr>
                <w:rFonts w:ascii="Times New Roman" w:hAnsi="Times New Roman" w:cs="Times New Roman"/>
                <w:b/>
                <w:sz w:val="28"/>
                <w:szCs w:val="28"/>
              </w:rPr>
              <w:lastRenderedPageBreak/>
              <w:t>вариации. Коэффициент вариации цены определяется по следующей формуле:</w:t>
            </w:r>
          </w:p>
          <w:p w14:paraId="289A19AE" w14:textId="4EE87EC2" w:rsidR="007831F1" w:rsidRPr="007831F1" w:rsidRDefault="007831F1" w:rsidP="007831F1">
            <w:pPr>
              <w:jc w:val="both"/>
              <w:rPr>
                <w:rFonts w:ascii="Times New Roman" w:hAnsi="Times New Roman" w:cs="Times New Roman"/>
                <w:b/>
                <w:sz w:val="28"/>
                <w:szCs w:val="28"/>
              </w:rPr>
            </w:pPr>
            <w:r w:rsidRPr="007831F1">
              <w:rPr>
                <w:b/>
                <w:noProof/>
                <w:sz w:val="28"/>
                <w:szCs w:val="28"/>
                <w:lang w:eastAsia="ru-RU"/>
              </w:rPr>
              <w:drawing>
                <wp:inline distT="0" distB="0" distL="0" distR="0" wp14:anchorId="5173D009" wp14:editId="37B8FDAC">
                  <wp:extent cx="1318260" cy="462915"/>
                  <wp:effectExtent l="0" t="0" r="0" b="0"/>
                  <wp:docPr id="1" name="Рисунок 1" descr="base_1_153376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53376_3277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260" cy="462915"/>
                          </a:xfrm>
                          <a:prstGeom prst="rect">
                            <a:avLst/>
                          </a:prstGeom>
                          <a:noFill/>
                          <a:ln>
                            <a:noFill/>
                          </a:ln>
                        </pic:spPr>
                      </pic:pic>
                    </a:graphicData>
                  </a:graphic>
                </wp:inline>
              </w:drawing>
            </w:r>
            <w:r w:rsidRPr="007831F1">
              <w:rPr>
                <w:rFonts w:ascii="Times New Roman" w:hAnsi="Times New Roman" w:cs="Times New Roman"/>
                <w:b/>
                <w:sz w:val="28"/>
                <w:szCs w:val="28"/>
              </w:rPr>
              <w:t xml:space="preserve"> ,</w:t>
            </w:r>
          </w:p>
          <w:p w14:paraId="3AD7E534" w14:textId="77777777" w:rsidR="007831F1" w:rsidRPr="007831F1" w:rsidRDefault="007831F1" w:rsidP="007831F1">
            <w:pPr>
              <w:jc w:val="both"/>
              <w:rPr>
                <w:rFonts w:ascii="Times New Roman" w:hAnsi="Times New Roman" w:cs="Times New Roman"/>
                <w:b/>
                <w:sz w:val="28"/>
                <w:szCs w:val="28"/>
              </w:rPr>
            </w:pPr>
          </w:p>
          <w:p w14:paraId="0780D030"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где:</w:t>
            </w:r>
          </w:p>
          <w:p w14:paraId="73BF822C"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V - коэффициент вариации;</w:t>
            </w:r>
          </w:p>
          <w:p w14:paraId="14F1CFCB" w14:textId="5FFF312D" w:rsidR="007831F1" w:rsidRPr="007831F1" w:rsidRDefault="007831F1" w:rsidP="007831F1">
            <w:pPr>
              <w:jc w:val="both"/>
              <w:rPr>
                <w:rFonts w:ascii="Times New Roman" w:hAnsi="Times New Roman" w:cs="Times New Roman"/>
                <w:b/>
                <w:sz w:val="28"/>
                <w:szCs w:val="28"/>
              </w:rPr>
            </w:pPr>
            <w:r w:rsidRPr="007831F1">
              <w:rPr>
                <w:b/>
                <w:noProof/>
                <w:sz w:val="28"/>
                <w:szCs w:val="28"/>
                <w:lang w:eastAsia="ru-RU"/>
              </w:rPr>
              <w:drawing>
                <wp:inline distT="0" distB="0" distL="0" distR="0" wp14:anchorId="25B1F12C" wp14:editId="0ABFA56A">
                  <wp:extent cx="1745615" cy="593725"/>
                  <wp:effectExtent l="0" t="0" r="6985" b="0"/>
                  <wp:docPr id="2" name="Рисунок 2" descr="base_1_153376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53376_32774"/>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5615" cy="593725"/>
                          </a:xfrm>
                          <a:prstGeom prst="rect">
                            <a:avLst/>
                          </a:prstGeom>
                          <a:noFill/>
                          <a:ln>
                            <a:noFill/>
                          </a:ln>
                        </pic:spPr>
                      </pic:pic>
                    </a:graphicData>
                  </a:graphic>
                </wp:inline>
              </w:drawing>
            </w:r>
            <w:r w:rsidRPr="007831F1">
              <w:rPr>
                <w:rFonts w:ascii="Times New Roman" w:hAnsi="Times New Roman" w:cs="Times New Roman"/>
                <w:b/>
                <w:sz w:val="28"/>
                <w:szCs w:val="28"/>
              </w:rPr>
              <w:t>- среднее квадратичное отклонение;</w:t>
            </w:r>
          </w:p>
          <w:p w14:paraId="48E5A7EE" w14:textId="57CB8D71"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 xml:space="preserve">  - цена единицы товара, работы, услуги, указанная в источнике с номером i;</w:t>
            </w:r>
          </w:p>
          <w:p w14:paraId="2D6839F1"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&lt;ц&gt; - средняя арифметическая величина цены единицы товара, работы, услуги;</w:t>
            </w:r>
          </w:p>
          <w:p w14:paraId="12839C49" w14:textId="77777777"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n - количество значений, используемых в расчете;</w:t>
            </w:r>
          </w:p>
          <w:p w14:paraId="0AF5CCE7" w14:textId="323BB376"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10)</w:t>
            </w:r>
            <w:r w:rsidRPr="007831F1">
              <w:rPr>
                <w:rFonts w:ascii="Times New Roman" w:hAnsi="Times New Roman" w:cs="Times New Roman"/>
                <w:b/>
                <w:sz w:val="28"/>
                <w:szCs w:val="28"/>
              </w:rPr>
              <w:tab/>
              <w:t>совокупность значений, используемых в расчете, при определении начальной (максимальной) цены договора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14:paraId="12C25DF6" w14:textId="66747382" w:rsid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6.3.1.24.6.</w:t>
            </w:r>
            <w:r w:rsidRPr="007831F1">
              <w:rPr>
                <w:rFonts w:ascii="Times New Roman" w:hAnsi="Times New Roman" w:cs="Times New Roman"/>
                <w:b/>
                <w:sz w:val="28"/>
                <w:szCs w:val="28"/>
              </w:rPr>
              <w:tab/>
              <w:t>нормативный метод заключается в расчете начальной (максимальной) цены договора на основе требований к закупаемым товарам, работам, услугам, если такие требования предусматривают установление предельных цен товаров</w:t>
            </w:r>
            <w:r w:rsidR="005C7E86">
              <w:rPr>
                <w:rFonts w:ascii="Times New Roman" w:hAnsi="Times New Roman" w:cs="Times New Roman"/>
                <w:b/>
                <w:sz w:val="28"/>
                <w:szCs w:val="28"/>
              </w:rPr>
              <w:t>, работ, услуг.</w:t>
            </w:r>
          </w:p>
          <w:p w14:paraId="1C802030" w14:textId="2218CCCD" w:rsidR="005C7E86" w:rsidRPr="007831F1" w:rsidRDefault="005C7E86" w:rsidP="007831F1">
            <w:pPr>
              <w:jc w:val="both"/>
              <w:rPr>
                <w:rFonts w:ascii="Times New Roman" w:hAnsi="Times New Roman" w:cs="Times New Roman"/>
                <w:b/>
                <w:sz w:val="28"/>
                <w:szCs w:val="28"/>
              </w:rPr>
            </w:pPr>
            <w:r w:rsidRPr="005C7E86">
              <w:rPr>
                <w:rFonts w:ascii="Times New Roman" w:hAnsi="Times New Roman" w:cs="Times New Roman"/>
                <w:b/>
                <w:sz w:val="28"/>
                <w:szCs w:val="28"/>
              </w:rPr>
              <w:t>Нормативный метод заказчик вправе применить, в том числе в случае осуществления закупки услуг технического заказчика;</w:t>
            </w:r>
          </w:p>
          <w:p w14:paraId="5846BCCD" w14:textId="20284F5C"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6.3.1.24.7.</w:t>
            </w:r>
            <w:r w:rsidRPr="007831F1">
              <w:rPr>
                <w:rFonts w:ascii="Times New Roman" w:hAnsi="Times New Roman" w:cs="Times New Roman"/>
                <w:b/>
                <w:sz w:val="28"/>
                <w:szCs w:val="28"/>
              </w:rPr>
              <w:tab/>
              <w:t xml:space="preserve">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определяется по </w:t>
            </w:r>
            <w:r w:rsidRPr="007831F1">
              <w:rPr>
                <w:rFonts w:ascii="Times New Roman" w:hAnsi="Times New Roman" w:cs="Times New Roman"/>
                <w:b/>
                <w:sz w:val="28"/>
                <w:szCs w:val="28"/>
              </w:rPr>
              <w:lastRenderedPageBreak/>
              <w:t>регулируемым ценам (тарифам) на товары, работы, услуги;</w:t>
            </w:r>
          </w:p>
          <w:p w14:paraId="41135086" w14:textId="2EBA98D5" w:rsidR="007831F1" w:rsidRP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6.3.1.24.8.</w:t>
            </w:r>
            <w:r w:rsidRPr="007831F1">
              <w:rPr>
                <w:rFonts w:ascii="Times New Roman" w:hAnsi="Times New Roman" w:cs="Times New Roman"/>
                <w:b/>
                <w:sz w:val="28"/>
                <w:szCs w:val="28"/>
              </w:rPr>
              <w:tab/>
              <w:t>проектно-сметный метод заключается в определении начальной (максимальной) цены договора на строительство, реконструкцию, капитальный ремонт, снос объекта капитального строительства на основании проектной документации в соответствии с методиками и нормативами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14:paraId="1D04FB13" w14:textId="766C1585" w:rsidR="007831F1" w:rsidRDefault="007831F1" w:rsidP="007831F1">
            <w:pPr>
              <w:jc w:val="both"/>
              <w:rPr>
                <w:rFonts w:ascii="Times New Roman" w:hAnsi="Times New Roman" w:cs="Times New Roman"/>
                <w:b/>
                <w:sz w:val="28"/>
                <w:szCs w:val="28"/>
              </w:rPr>
            </w:pPr>
            <w:r w:rsidRPr="007831F1">
              <w:rPr>
                <w:rFonts w:ascii="Times New Roman" w:hAnsi="Times New Roman" w:cs="Times New Roman"/>
                <w:b/>
                <w:sz w:val="28"/>
                <w:szCs w:val="28"/>
              </w:rPr>
              <w:t>Определение начальной (максимальной) цены договора предметом которых являются строительство, реконструкция, капитальный ремонт, снос объектов капитального строительства, с использованием проектно-сметного метода осуществляется исходя из сметной стоимости строительства, реконструкции, капитального ремонта объектов капитального строительства, определенной в соответствии со статьей 8.3 Градостроительного кодекса Российской Федерации;</w:t>
            </w:r>
          </w:p>
          <w:p w14:paraId="76DA199B"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Определение начальной (максимальной) цены договора подрядных работ осуществляется в соответствии с требованиями законодательства Российской Федерации и иных нормативных правовых актов Российской Федерации, регламентирующих порядок расчета начальной (максимальной) цены договора при проведении закупки подрядных работ.</w:t>
            </w:r>
          </w:p>
          <w:p w14:paraId="28153583"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 xml:space="preserve">Определение начальной (максимальной) цены договора при проведении закупки на выполнение научно-исследовательских и опытно-конструкторских работ осуществляется на основе методов, принятых для использования при составлении смет, а также, при </w:t>
            </w:r>
            <w:r w:rsidRPr="00A24581">
              <w:rPr>
                <w:rFonts w:ascii="Times New Roman" w:hAnsi="Times New Roman" w:cs="Times New Roman"/>
                <w:b/>
                <w:sz w:val="28"/>
                <w:szCs w:val="28"/>
              </w:rPr>
              <w:lastRenderedPageBreak/>
              <w:t>возможности применения, иных методов, определенных подпунктом 6.3.1.24.4 Положения о закупке.</w:t>
            </w:r>
          </w:p>
          <w:p w14:paraId="50B2B323"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При определения начальной (максимальной) цены договора при осуществлении закупки на выполнение проектных, изыскательских, строительно-монтажных, заказчик вправе воспользоваться услугами сторонних экспертов и специализированных организаций, осуществляющих свою деятельность в области ценообразования в строительстве, разработки проектно-сметных документаций и иного.</w:t>
            </w:r>
          </w:p>
          <w:p w14:paraId="728F29AB"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6.3.1.24.9.</w:t>
            </w:r>
            <w:r w:rsidRPr="00A24581">
              <w:rPr>
                <w:rFonts w:ascii="Times New Roman" w:hAnsi="Times New Roman" w:cs="Times New Roman"/>
                <w:b/>
                <w:sz w:val="28"/>
                <w:szCs w:val="28"/>
              </w:rPr>
              <w:tab/>
              <w:t>метод определения начальной (максимальной) цены договора по аналогам (эквивалентам) используется в отношении продукции, производимой по индивидуальным заказам, а также в иных случаях, когда определить начальную (максимальную) цену договора методом сопоставимых рыночных цен (анализа рынка) невозможно;</w:t>
            </w:r>
          </w:p>
          <w:p w14:paraId="793E6ACC"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Для определения начальной (максимальной) цены договора используются цены нескольких (если возможно) аналогов продукции, поставленных разными поставщиками. На основе найденных данных начальная (максимальная) цена договора определяется путем вычисления соответствующей средней величины (средней арифметической, равной сумме показателей, деленной на количество показателей). Применение сведений о товарах-аналогах, полученных от разных производителей (поставщиков), дает более точные результаты расчета.</w:t>
            </w:r>
          </w:p>
          <w:p w14:paraId="2414F98A" w14:textId="685F8582"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 xml:space="preserve">Расчет начальной (максимальной) цены договора производится, при необходимости, с применением индексации цены аналогичных (эквивалентных) товаров (работ, услуг), закупленных (закупаемых) в предыдущих (текущем) годах, поставляемых в сопоставимых условиях, на уровень инфляции и/или иной обоснованный поправочный коэффициент в </w:t>
            </w:r>
            <w:r w:rsidRPr="00A24581">
              <w:rPr>
                <w:rFonts w:ascii="Times New Roman" w:hAnsi="Times New Roman" w:cs="Times New Roman"/>
                <w:b/>
                <w:sz w:val="28"/>
                <w:szCs w:val="28"/>
              </w:rPr>
              <w:lastRenderedPageBreak/>
              <w:t>соответствии с требованиями, указанными в технических заданиях, спецификациях;</w:t>
            </w:r>
          </w:p>
          <w:p w14:paraId="53B5E0F3"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6.3.1.24.10.</w:t>
            </w:r>
            <w:r w:rsidRPr="00A24581">
              <w:rPr>
                <w:rFonts w:ascii="Times New Roman" w:hAnsi="Times New Roman" w:cs="Times New Roman"/>
                <w:b/>
                <w:sz w:val="28"/>
                <w:szCs w:val="28"/>
              </w:rPr>
              <w:tab/>
              <w:t xml:space="preserve">затратный метод применяется в случае невозможности применения иных методов, предусмотренных подпунктами 6.3.1.24.5 – 6.3.1.24.8 Положения о закупке, или в дополнение к иным методам. </w:t>
            </w:r>
          </w:p>
          <w:p w14:paraId="03839E80"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Данный метод заключается в определении начальной (максимальной) цены договора как суммы произведенных затрат и обычной для определенной сферы деятельности прибыли;</w:t>
            </w:r>
          </w:p>
          <w:p w14:paraId="0889003A" w14:textId="6B644E44" w:rsidR="003F052A" w:rsidRPr="007831F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6.3.1.24.11.</w:t>
            </w:r>
            <w:r w:rsidRPr="00A24581">
              <w:rPr>
                <w:rFonts w:ascii="Times New Roman" w:hAnsi="Times New Roman" w:cs="Times New Roman"/>
                <w:b/>
                <w:sz w:val="28"/>
                <w:szCs w:val="28"/>
              </w:rPr>
              <w:tab/>
              <w:t>применение любого метода должно быть обусловлено спецификой закупки и быть обосновано;</w:t>
            </w:r>
          </w:p>
        </w:tc>
      </w:tr>
      <w:tr w:rsidR="00F31B77" w:rsidRPr="00630186" w14:paraId="516D0D5B" w14:textId="77777777" w:rsidTr="004614EE">
        <w:tc>
          <w:tcPr>
            <w:tcW w:w="661" w:type="dxa"/>
          </w:tcPr>
          <w:p w14:paraId="4E9367D7" w14:textId="77777777" w:rsidR="00F31B77" w:rsidRPr="00630186" w:rsidRDefault="00F31B77"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08038797" w14:textId="43DBB8D2" w:rsidR="00F31B77" w:rsidRPr="00BF24AB" w:rsidRDefault="005D2EFE" w:rsidP="005E7409">
            <w:pPr>
              <w:jc w:val="both"/>
              <w:rPr>
                <w:rFonts w:ascii="Times New Roman" w:eastAsia="Times New Roman" w:hAnsi="Times New Roman" w:cs="Times New Roman"/>
                <w:sz w:val="28"/>
                <w:szCs w:val="28"/>
                <w:shd w:val="clear" w:color="auto" w:fill="FFFFFF"/>
                <w:lang w:eastAsia="ru-RU"/>
              </w:rPr>
            </w:pPr>
            <w:r w:rsidRPr="005D2EFE">
              <w:rPr>
                <w:rFonts w:ascii="Times New Roman" w:eastAsia="Times New Roman" w:hAnsi="Times New Roman" w:cs="Times New Roman"/>
                <w:sz w:val="28"/>
                <w:szCs w:val="28"/>
                <w:shd w:val="clear" w:color="auto" w:fill="FFFFFF"/>
                <w:lang w:eastAsia="ru-RU"/>
              </w:rPr>
              <w:t>Пункт отсутствует</w:t>
            </w:r>
          </w:p>
        </w:tc>
        <w:tc>
          <w:tcPr>
            <w:tcW w:w="5670" w:type="dxa"/>
          </w:tcPr>
          <w:p w14:paraId="0A502905" w14:textId="43B03395" w:rsidR="005D2AFD" w:rsidRPr="005D2AFD" w:rsidRDefault="005D2AFD" w:rsidP="005D2AFD">
            <w:pPr>
              <w:jc w:val="both"/>
              <w:rPr>
                <w:rFonts w:ascii="Times New Roman" w:hAnsi="Times New Roman" w:cs="Times New Roman"/>
                <w:b/>
                <w:sz w:val="28"/>
                <w:szCs w:val="28"/>
              </w:rPr>
            </w:pPr>
            <w:r w:rsidRPr="005D2AFD">
              <w:rPr>
                <w:rFonts w:ascii="Times New Roman" w:hAnsi="Times New Roman" w:cs="Times New Roman"/>
                <w:b/>
                <w:sz w:val="28"/>
                <w:szCs w:val="28"/>
              </w:rPr>
              <w:t>6.3.1.25.</w:t>
            </w:r>
            <w:r w:rsidRPr="005D2AFD">
              <w:rPr>
                <w:rFonts w:ascii="Times New Roman" w:hAnsi="Times New Roman" w:cs="Times New Roman"/>
                <w:b/>
                <w:sz w:val="28"/>
                <w:szCs w:val="28"/>
              </w:rPr>
              <w:tab/>
              <w:t xml:space="preserve">определение, согласно пункту 1.2 Положения о закупке, цены единицы товара, работы, услуги и максимального значения цены договора (объёма финансирования), а также обоснование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в соответствии с пунктами 6.3.1.5 и 6.3.1.7 Положения о закупке осуществляется при проведении конкурентной закупки в случае, если количество поставляемых товаров, объем подлежащих выполнению работ, оказанию услуг невозможно определить (в случае установления количества (объёма) закупаемой продукции в денежном выражении в виде максимального значения цены договора). Начальная максимальная цена единицы товара, работ, услуг и количество (объём) закупаемой продукции в денежном выражении не применяется при проведении аукциона, так как это прямо вытекает из определения аукциона. </w:t>
            </w:r>
          </w:p>
          <w:p w14:paraId="404269C0" w14:textId="77777777" w:rsidR="005D2AFD" w:rsidRPr="005D2AFD" w:rsidRDefault="005D2AFD" w:rsidP="005D2AFD">
            <w:pPr>
              <w:jc w:val="both"/>
              <w:rPr>
                <w:rFonts w:ascii="Times New Roman" w:hAnsi="Times New Roman" w:cs="Times New Roman"/>
                <w:b/>
                <w:sz w:val="28"/>
                <w:szCs w:val="28"/>
              </w:rPr>
            </w:pPr>
            <w:r w:rsidRPr="005D2AFD">
              <w:rPr>
                <w:rFonts w:ascii="Times New Roman" w:hAnsi="Times New Roman" w:cs="Times New Roman"/>
                <w:b/>
                <w:sz w:val="28"/>
                <w:szCs w:val="28"/>
              </w:rPr>
              <w:t xml:space="preserve">Определение цены единицы товара, работы, услуги и максимального значения цены договора (объёма финансирования) применяется в случае невозможности применения метода определения начальной (максимальной) цены договора (в виде предельной фиксированной цены), </w:t>
            </w:r>
            <w:r w:rsidRPr="005D2AFD">
              <w:rPr>
                <w:rFonts w:ascii="Times New Roman" w:hAnsi="Times New Roman" w:cs="Times New Roman"/>
                <w:b/>
                <w:sz w:val="28"/>
                <w:szCs w:val="28"/>
              </w:rPr>
              <w:lastRenderedPageBreak/>
              <w:t>предусмотренной пунктом 6.3.1.24 Положения о закупке.</w:t>
            </w:r>
          </w:p>
          <w:p w14:paraId="0B1D7A59"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Цена единицы товара, работы, услуги определяется посредством применения одного или нескольких следующих методов:</w:t>
            </w:r>
          </w:p>
          <w:p w14:paraId="04EB7237"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1) метод сопоставимых рыночных цен (анализа рынка);</w:t>
            </w:r>
          </w:p>
          <w:p w14:paraId="57895F34"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2) нормативный метод;</w:t>
            </w:r>
          </w:p>
          <w:p w14:paraId="4C1622B6"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3) тарифный метод;</w:t>
            </w:r>
          </w:p>
          <w:p w14:paraId="083E6B46" w14:textId="77777777" w:rsidR="00A24581" w:rsidRPr="00A24581" w:rsidRDefault="00A24581" w:rsidP="00A24581">
            <w:pPr>
              <w:jc w:val="both"/>
              <w:rPr>
                <w:rFonts w:ascii="Times New Roman" w:hAnsi="Times New Roman" w:cs="Times New Roman"/>
                <w:b/>
                <w:sz w:val="28"/>
                <w:szCs w:val="28"/>
              </w:rPr>
            </w:pPr>
            <w:r w:rsidRPr="00A24581">
              <w:rPr>
                <w:rFonts w:ascii="Times New Roman" w:hAnsi="Times New Roman" w:cs="Times New Roman"/>
                <w:b/>
                <w:sz w:val="28"/>
                <w:szCs w:val="28"/>
              </w:rPr>
              <w:t>4) по аналогам (эквивалентам);</w:t>
            </w:r>
          </w:p>
          <w:p w14:paraId="5DA61706" w14:textId="18800564" w:rsidR="00A24581" w:rsidRPr="00A24581" w:rsidRDefault="00A84736" w:rsidP="00A24581">
            <w:pPr>
              <w:jc w:val="both"/>
              <w:rPr>
                <w:rFonts w:ascii="Times New Roman" w:hAnsi="Times New Roman" w:cs="Times New Roman"/>
                <w:b/>
                <w:sz w:val="28"/>
                <w:szCs w:val="28"/>
              </w:rPr>
            </w:pPr>
            <w:r>
              <w:rPr>
                <w:rFonts w:ascii="Times New Roman" w:hAnsi="Times New Roman" w:cs="Times New Roman"/>
                <w:b/>
                <w:sz w:val="28"/>
                <w:szCs w:val="28"/>
              </w:rPr>
              <w:t>5</w:t>
            </w:r>
            <w:r w:rsidR="00A24581" w:rsidRPr="00A24581">
              <w:rPr>
                <w:rFonts w:ascii="Times New Roman" w:hAnsi="Times New Roman" w:cs="Times New Roman"/>
                <w:b/>
                <w:sz w:val="28"/>
                <w:szCs w:val="28"/>
              </w:rPr>
              <w:t>) затратный метод.</w:t>
            </w:r>
          </w:p>
          <w:p w14:paraId="47CE1CAB" w14:textId="44F00F3C" w:rsidR="00A24581" w:rsidRPr="00A24581" w:rsidRDefault="005C7E86" w:rsidP="00A24581">
            <w:pPr>
              <w:jc w:val="both"/>
              <w:rPr>
                <w:rFonts w:ascii="Times New Roman" w:hAnsi="Times New Roman" w:cs="Times New Roman"/>
                <w:b/>
                <w:sz w:val="28"/>
                <w:szCs w:val="28"/>
              </w:rPr>
            </w:pPr>
            <w:r>
              <w:rPr>
                <w:rFonts w:ascii="Times New Roman" w:hAnsi="Times New Roman" w:cs="Times New Roman"/>
                <w:b/>
                <w:sz w:val="28"/>
                <w:szCs w:val="28"/>
              </w:rPr>
              <w:t>Порядок определения</w:t>
            </w:r>
            <w:r w:rsidR="00A24581" w:rsidRPr="00A24581">
              <w:rPr>
                <w:rFonts w:ascii="Times New Roman" w:hAnsi="Times New Roman" w:cs="Times New Roman"/>
                <w:b/>
                <w:sz w:val="28"/>
                <w:szCs w:val="28"/>
              </w:rPr>
              <w:t xml:space="preserve"> цены единицы товара, работы, услуги аналогичен порядку, определенному подпунктами 6.3.1.24.5 – 6.3.1.24.7, 6.3.1.24.9</w:t>
            </w:r>
            <w:r w:rsidR="00A84736">
              <w:rPr>
                <w:rFonts w:ascii="Times New Roman" w:hAnsi="Times New Roman" w:cs="Times New Roman"/>
                <w:b/>
                <w:sz w:val="28"/>
                <w:szCs w:val="28"/>
              </w:rPr>
              <w:t>, 6.3.1.24.10</w:t>
            </w:r>
            <w:r w:rsidR="00A24581" w:rsidRPr="00A24581">
              <w:rPr>
                <w:rFonts w:ascii="Times New Roman" w:hAnsi="Times New Roman" w:cs="Times New Roman"/>
                <w:b/>
                <w:sz w:val="28"/>
                <w:szCs w:val="28"/>
              </w:rPr>
              <w:t xml:space="preserve"> Положения о закупке.</w:t>
            </w:r>
          </w:p>
          <w:p w14:paraId="0A754F3A" w14:textId="4F487DA3" w:rsidR="00F31B77" w:rsidRPr="005D2AFD" w:rsidRDefault="00A24581" w:rsidP="00385A1A">
            <w:pPr>
              <w:jc w:val="both"/>
              <w:rPr>
                <w:rFonts w:ascii="Times New Roman" w:hAnsi="Times New Roman" w:cs="Times New Roman"/>
                <w:b/>
                <w:sz w:val="28"/>
                <w:szCs w:val="28"/>
              </w:rPr>
            </w:pPr>
            <w:r w:rsidRPr="00A24581">
              <w:rPr>
                <w:rFonts w:ascii="Times New Roman" w:hAnsi="Times New Roman" w:cs="Times New Roman"/>
                <w:b/>
                <w:sz w:val="28"/>
                <w:szCs w:val="28"/>
              </w:rPr>
              <w:t>Максимальное значение цены договора (объёма финансирования) не превышает размер бюджета денежных средств;</w:t>
            </w:r>
          </w:p>
        </w:tc>
      </w:tr>
      <w:tr w:rsidR="008151C8" w:rsidRPr="00630186" w14:paraId="50EB71D0" w14:textId="77777777" w:rsidTr="004614EE">
        <w:tc>
          <w:tcPr>
            <w:tcW w:w="661" w:type="dxa"/>
          </w:tcPr>
          <w:p w14:paraId="5FA6391E" w14:textId="77777777" w:rsidR="008151C8" w:rsidRPr="00630186" w:rsidRDefault="008151C8"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06EA24AB" w14:textId="017B44B8" w:rsidR="008151C8" w:rsidRPr="005E7409" w:rsidRDefault="000614EA" w:rsidP="005E7409">
            <w:pPr>
              <w:jc w:val="both"/>
              <w:rPr>
                <w:rFonts w:ascii="Times New Roman" w:eastAsia="Times New Roman" w:hAnsi="Times New Roman" w:cs="Times New Roman"/>
                <w:sz w:val="28"/>
                <w:szCs w:val="28"/>
                <w:shd w:val="clear" w:color="auto" w:fill="FFFFFF"/>
                <w:lang w:eastAsia="ru-RU"/>
              </w:rPr>
            </w:pPr>
            <w:r w:rsidRPr="000614EA">
              <w:rPr>
                <w:rFonts w:ascii="Times New Roman" w:eastAsia="Times New Roman" w:hAnsi="Times New Roman" w:cs="Times New Roman"/>
                <w:sz w:val="28"/>
                <w:szCs w:val="28"/>
                <w:shd w:val="clear" w:color="auto" w:fill="FFFFFF"/>
                <w:lang w:eastAsia="ru-RU"/>
              </w:rPr>
              <w:t>Пункт отсутствует</w:t>
            </w:r>
          </w:p>
        </w:tc>
        <w:tc>
          <w:tcPr>
            <w:tcW w:w="5670" w:type="dxa"/>
          </w:tcPr>
          <w:p w14:paraId="4256A170" w14:textId="1936F1A9"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6.3.1.26.</w:t>
            </w:r>
            <w:r w:rsidRPr="00041FD7">
              <w:rPr>
                <w:rFonts w:ascii="Times New Roman" w:hAnsi="Times New Roman" w:cs="Times New Roman"/>
                <w:b/>
                <w:sz w:val="28"/>
                <w:szCs w:val="28"/>
              </w:rPr>
              <w:tab/>
              <w:t>определение, согласно пункту 1.2 Положения о закупке, формулы цены (правил расчёта сумм, подлежащих оплате контрагенту) и максимального значения цены договора (объёма финансирования), а также обоснование формулы цены договора, включая информацию о расходах на перевозку, страхование, уплату таможенных пошлин, налогов и других обязательных платежей (далее - обоснование формулы цены), в соответствии с пунктом 6.3.1.5 и части 6.3.1.7 Положения о закупке, применяется в случае невозможности применения метода определения начальной (максимальной) цены договора (в виде предельной фиксированной цены) и метода определения цены единицы товара, работы, услуги и максимального значения цены договора (объёма финансирования), предусмотренных пунктами 6.3.1.24 и 6.3.1.25 Положения о закупке.</w:t>
            </w:r>
          </w:p>
          <w:p w14:paraId="107C175D" w14:textId="49B3B00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Заказчик вп</w:t>
            </w:r>
            <w:r w:rsidR="005C7E86">
              <w:rPr>
                <w:rFonts w:ascii="Times New Roman" w:hAnsi="Times New Roman" w:cs="Times New Roman"/>
                <w:b/>
                <w:sz w:val="28"/>
                <w:szCs w:val="28"/>
              </w:rPr>
              <w:t>раве применить метод определения</w:t>
            </w:r>
            <w:r w:rsidRPr="00041FD7">
              <w:rPr>
                <w:rFonts w:ascii="Times New Roman" w:hAnsi="Times New Roman" w:cs="Times New Roman"/>
                <w:b/>
                <w:sz w:val="28"/>
                <w:szCs w:val="28"/>
              </w:rPr>
              <w:t xml:space="preserve"> формулы цены (правил расчёта сумм, подлежащих оплате контрагенту) и максимального значения цены договора (объёма финансирования) в следующих случаях:</w:t>
            </w:r>
          </w:p>
          <w:p w14:paraId="0398FDD1"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lastRenderedPageBreak/>
              <w:t>1)</w:t>
            </w:r>
            <w:r w:rsidRPr="00041FD7">
              <w:rPr>
                <w:rFonts w:ascii="Times New Roman" w:hAnsi="Times New Roman" w:cs="Times New Roman"/>
                <w:b/>
                <w:sz w:val="28"/>
                <w:szCs w:val="28"/>
              </w:rPr>
              <w:tab/>
              <w:t xml:space="preserve">когда заказчику необходимо на единый объем поставки товара, выполнения работ, оказания услуг, установленный в документации о закупке, одновременно заключить договора с несколькими участниками закупки (победителями закупки) с распределением всего объема закупки (лота) между такими участниками закупки (победителями закупки) с учетом требований пункта 6.3.6.4 и части 6.17.10 Положения о закупке (при осуществлении, </w:t>
            </w:r>
          </w:p>
          <w:p w14:paraId="1F4DE2CA"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так называемой «зонтичной» закупки);</w:t>
            </w:r>
          </w:p>
          <w:p w14:paraId="0A022B24"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2)</w:t>
            </w:r>
            <w:r w:rsidRPr="00041FD7">
              <w:rPr>
                <w:rFonts w:ascii="Times New Roman" w:hAnsi="Times New Roman" w:cs="Times New Roman"/>
                <w:b/>
                <w:sz w:val="28"/>
                <w:szCs w:val="28"/>
              </w:rPr>
              <w:tab/>
              <w:t>заключения договора на предоставление услуг обязательного страхования в соответствии с законодательством Российской Федерации;</w:t>
            </w:r>
          </w:p>
          <w:p w14:paraId="28A3CC2F" w14:textId="06FB3FCA"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3)</w:t>
            </w:r>
            <w:r w:rsidRPr="00041FD7">
              <w:rPr>
                <w:rFonts w:ascii="Times New Roman" w:hAnsi="Times New Roman" w:cs="Times New Roman"/>
                <w:b/>
                <w:sz w:val="28"/>
                <w:szCs w:val="28"/>
              </w:rPr>
              <w:tab/>
              <w:t>заключения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2EDCFB98"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4)</w:t>
            </w:r>
            <w:r w:rsidRPr="00041FD7">
              <w:rPr>
                <w:rFonts w:ascii="Times New Roman" w:hAnsi="Times New Roman" w:cs="Times New Roman"/>
                <w:b/>
                <w:sz w:val="28"/>
                <w:szCs w:val="28"/>
              </w:rPr>
              <w:tab/>
              <w:t>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7615A85C" w14:textId="7A0BD665"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5)</w:t>
            </w:r>
            <w:r w:rsidRPr="00041FD7">
              <w:rPr>
                <w:rFonts w:ascii="Times New Roman" w:hAnsi="Times New Roman" w:cs="Times New Roman"/>
                <w:b/>
                <w:sz w:val="28"/>
                <w:szCs w:val="28"/>
              </w:rPr>
              <w:tab/>
              <w:t xml:space="preserve">заключение договора, предметом которого является одновременно выполнение работ по проектированию, строительству и вводу в эксплуатацию объектов капитального строительства, в порядке и на основаниях, предусмотренных постановлением Правительства Российской Федерации от 12 мая 2017 г. № 563 «О порядке и об основаниях заключения контрактов, предметом которых является одновременно выполнение работ </w:t>
            </w:r>
          </w:p>
          <w:p w14:paraId="37E8D1ED"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 xml:space="preserve">по проектированию, строительству и вводу в эксплуатацию объектов капитального строительства, и о внесении </w:t>
            </w:r>
            <w:r w:rsidRPr="00041FD7">
              <w:rPr>
                <w:rFonts w:ascii="Times New Roman" w:hAnsi="Times New Roman" w:cs="Times New Roman"/>
                <w:b/>
                <w:sz w:val="28"/>
                <w:szCs w:val="28"/>
              </w:rPr>
              <w:lastRenderedPageBreak/>
              <w:t>изменений в некоторые акты Правительства Российской Федерации»;</w:t>
            </w:r>
          </w:p>
          <w:p w14:paraId="79CA385A"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6)</w:t>
            </w:r>
            <w:r w:rsidRPr="00041FD7">
              <w:rPr>
                <w:rFonts w:ascii="Times New Roman" w:hAnsi="Times New Roman" w:cs="Times New Roman"/>
                <w:b/>
                <w:sz w:val="28"/>
                <w:szCs w:val="28"/>
              </w:rPr>
              <w:tab/>
              <w:t>заключение договора на поставку топлива моторного, включая автомобильный и авиационный бензин;</w:t>
            </w:r>
          </w:p>
          <w:p w14:paraId="5DE0CAEE" w14:textId="77777777" w:rsidR="000614EA" w:rsidRPr="00041FD7" w:rsidRDefault="000614EA" w:rsidP="000614EA">
            <w:pPr>
              <w:jc w:val="both"/>
              <w:rPr>
                <w:rFonts w:ascii="Times New Roman" w:hAnsi="Times New Roman" w:cs="Times New Roman"/>
                <w:b/>
                <w:sz w:val="28"/>
                <w:szCs w:val="28"/>
              </w:rPr>
            </w:pPr>
            <w:r w:rsidRPr="00041FD7">
              <w:rPr>
                <w:rFonts w:ascii="Times New Roman" w:hAnsi="Times New Roman" w:cs="Times New Roman"/>
                <w:b/>
                <w:sz w:val="28"/>
                <w:szCs w:val="28"/>
              </w:rPr>
              <w:t>7)</w:t>
            </w:r>
            <w:r w:rsidRPr="00041FD7">
              <w:rPr>
                <w:rFonts w:ascii="Times New Roman" w:hAnsi="Times New Roman" w:cs="Times New Roman"/>
                <w:b/>
                <w:sz w:val="28"/>
                <w:szCs w:val="28"/>
              </w:rPr>
              <w:tab/>
              <w:t>в иных случаях, при условии невозможности применения метода определения начальной (максимальной) цены договора (в виде предельной фиксированной цены) и метода определения цены единицы товара, работы, услуги и максимального значения цены договора (объёма финансирования), предусмотренных пунктами 6.3.1.24 и 6.3.1.25 Положения о закупке.</w:t>
            </w:r>
          </w:p>
          <w:p w14:paraId="5F8D75C2" w14:textId="0020453C" w:rsidR="008151C8" w:rsidRPr="00041FD7" w:rsidRDefault="00385A1A" w:rsidP="00385A1A">
            <w:pPr>
              <w:jc w:val="both"/>
              <w:rPr>
                <w:rFonts w:ascii="Times New Roman" w:hAnsi="Times New Roman" w:cs="Times New Roman"/>
                <w:b/>
                <w:sz w:val="28"/>
                <w:szCs w:val="28"/>
              </w:rPr>
            </w:pPr>
            <w:r w:rsidRPr="00385A1A">
              <w:rPr>
                <w:rFonts w:ascii="Times New Roman" w:hAnsi="Times New Roman" w:cs="Times New Roman"/>
                <w:b/>
                <w:sz w:val="28"/>
                <w:szCs w:val="28"/>
              </w:rPr>
              <w:t xml:space="preserve">Максимальное значение цены договора (объёма финансирования) не превышает </w:t>
            </w:r>
            <w:r>
              <w:rPr>
                <w:rFonts w:ascii="Times New Roman" w:hAnsi="Times New Roman" w:cs="Times New Roman"/>
                <w:b/>
                <w:sz w:val="28"/>
                <w:szCs w:val="28"/>
              </w:rPr>
              <w:t>размер бюджета денежных средств.</w:t>
            </w:r>
          </w:p>
        </w:tc>
      </w:tr>
      <w:tr w:rsidR="004410EA" w:rsidRPr="00630186" w14:paraId="00A5B3E8" w14:textId="77777777" w:rsidTr="004614EE">
        <w:tc>
          <w:tcPr>
            <w:tcW w:w="661" w:type="dxa"/>
          </w:tcPr>
          <w:p w14:paraId="56C02DC1" w14:textId="77777777" w:rsidR="004410EA" w:rsidRPr="00630186" w:rsidRDefault="004410EA" w:rsidP="00047744">
            <w:pPr>
              <w:pStyle w:val="aa"/>
              <w:numPr>
                <w:ilvl w:val="0"/>
                <w:numId w:val="7"/>
              </w:numPr>
              <w:ind w:left="30" w:right="37" w:hanging="49"/>
              <w:jc w:val="center"/>
              <w:rPr>
                <w:rFonts w:ascii="Times New Roman" w:hAnsi="Times New Roman" w:cs="Times New Roman"/>
                <w:sz w:val="28"/>
                <w:szCs w:val="28"/>
              </w:rPr>
            </w:pPr>
          </w:p>
        </w:tc>
        <w:tc>
          <w:tcPr>
            <w:tcW w:w="3729" w:type="dxa"/>
          </w:tcPr>
          <w:p w14:paraId="0B12A28B" w14:textId="77777777" w:rsidR="00E3706B" w:rsidRPr="00E3706B" w:rsidRDefault="00E3706B" w:rsidP="00E3706B">
            <w:pPr>
              <w:tabs>
                <w:tab w:val="left" w:pos="520"/>
                <w:tab w:val="left" w:pos="939"/>
              </w:tabs>
              <w:jc w:val="both"/>
              <w:rPr>
                <w:rFonts w:ascii="Times New Roman" w:eastAsia="Times New Roman" w:hAnsi="Times New Roman" w:cs="Times New Roman"/>
                <w:sz w:val="28"/>
                <w:szCs w:val="28"/>
                <w:shd w:val="clear" w:color="auto" w:fill="FFFFFF"/>
                <w:lang w:eastAsia="ru-RU"/>
              </w:rPr>
            </w:pPr>
            <w:r w:rsidRPr="00E3706B">
              <w:rPr>
                <w:rFonts w:ascii="Times New Roman" w:eastAsia="Times New Roman" w:hAnsi="Times New Roman" w:cs="Times New Roman"/>
                <w:sz w:val="28"/>
                <w:szCs w:val="28"/>
                <w:shd w:val="clear" w:color="auto" w:fill="FFFFFF"/>
                <w:lang w:eastAsia="ru-RU"/>
              </w:rPr>
              <w:t>7.2.</w:t>
            </w:r>
            <w:r w:rsidRPr="00E3706B">
              <w:rPr>
                <w:rFonts w:ascii="Times New Roman" w:eastAsia="Times New Roman" w:hAnsi="Times New Roman" w:cs="Times New Roman"/>
                <w:sz w:val="28"/>
                <w:szCs w:val="28"/>
                <w:shd w:val="clear" w:color="auto" w:fill="FFFFFF"/>
                <w:lang w:eastAsia="ru-RU"/>
              </w:rPr>
              <w:tab/>
              <w:t xml:space="preserve">При осуществлении закупки у единственного поставщика (подрядчика, исполнителя) структурным подразделением Общества, инициирующим проведение такой закупки, и/или поставщиком (подрядчиком, исполнителем) производится обоснование цены закупаемых товаров, работ, услуг в порядке, установленном законодательством Российской Федерации, </w:t>
            </w:r>
          </w:p>
          <w:p w14:paraId="64F2724E" w14:textId="77777777" w:rsidR="00E3706B" w:rsidRPr="00E3706B" w:rsidRDefault="00E3706B" w:rsidP="00E3706B">
            <w:pPr>
              <w:tabs>
                <w:tab w:val="left" w:pos="520"/>
                <w:tab w:val="left" w:pos="939"/>
              </w:tabs>
              <w:jc w:val="both"/>
              <w:rPr>
                <w:rFonts w:ascii="Times New Roman" w:eastAsia="Times New Roman" w:hAnsi="Times New Roman" w:cs="Times New Roman"/>
                <w:sz w:val="28"/>
                <w:szCs w:val="28"/>
                <w:shd w:val="clear" w:color="auto" w:fill="FFFFFF"/>
                <w:lang w:eastAsia="ru-RU"/>
              </w:rPr>
            </w:pPr>
            <w:r w:rsidRPr="00EA2705">
              <w:rPr>
                <w:rFonts w:ascii="Times New Roman" w:eastAsia="Times New Roman" w:hAnsi="Times New Roman" w:cs="Times New Roman"/>
                <w:b/>
                <w:sz w:val="28"/>
                <w:szCs w:val="28"/>
                <w:shd w:val="clear" w:color="auto" w:fill="FFFFFF"/>
                <w:lang w:eastAsia="ru-RU"/>
              </w:rPr>
              <w:t>с учетом требований локальных нормативных актов</w:t>
            </w:r>
            <w:r w:rsidRPr="00E3706B">
              <w:rPr>
                <w:rFonts w:ascii="Times New Roman" w:eastAsia="Times New Roman" w:hAnsi="Times New Roman" w:cs="Times New Roman"/>
                <w:sz w:val="28"/>
                <w:szCs w:val="28"/>
                <w:shd w:val="clear" w:color="auto" w:fill="FFFFFF"/>
                <w:lang w:eastAsia="ru-RU"/>
              </w:rPr>
              <w:t xml:space="preserve"> и организационно-распорядительных документов Общества, в том числе путем расчета цены </w:t>
            </w:r>
          </w:p>
          <w:p w14:paraId="441802F0" w14:textId="77777777" w:rsidR="00E3706B" w:rsidRPr="00E3706B" w:rsidRDefault="00E3706B" w:rsidP="00E3706B">
            <w:pPr>
              <w:tabs>
                <w:tab w:val="left" w:pos="520"/>
                <w:tab w:val="left" w:pos="939"/>
              </w:tabs>
              <w:jc w:val="both"/>
              <w:rPr>
                <w:rFonts w:ascii="Times New Roman" w:eastAsia="Times New Roman" w:hAnsi="Times New Roman" w:cs="Times New Roman"/>
                <w:sz w:val="28"/>
                <w:szCs w:val="28"/>
                <w:shd w:val="clear" w:color="auto" w:fill="FFFFFF"/>
                <w:lang w:eastAsia="ru-RU"/>
              </w:rPr>
            </w:pPr>
            <w:r w:rsidRPr="00E3706B">
              <w:rPr>
                <w:rFonts w:ascii="Times New Roman" w:eastAsia="Times New Roman" w:hAnsi="Times New Roman" w:cs="Times New Roman"/>
                <w:sz w:val="28"/>
                <w:szCs w:val="28"/>
                <w:shd w:val="clear" w:color="auto" w:fill="FFFFFF"/>
                <w:lang w:eastAsia="ru-RU"/>
              </w:rPr>
              <w:t xml:space="preserve">с применением действующих тарифов, расценок и норм, калькуляции цены </w:t>
            </w:r>
          </w:p>
          <w:p w14:paraId="25A836A2" w14:textId="68357A8A" w:rsidR="004410EA" w:rsidRPr="007F0B87" w:rsidRDefault="00E3706B" w:rsidP="00E3706B">
            <w:pPr>
              <w:tabs>
                <w:tab w:val="left" w:pos="520"/>
                <w:tab w:val="left" w:pos="939"/>
              </w:tabs>
              <w:jc w:val="both"/>
              <w:rPr>
                <w:rFonts w:ascii="Times New Roman" w:eastAsia="Times New Roman" w:hAnsi="Times New Roman" w:cs="Times New Roman"/>
                <w:sz w:val="28"/>
                <w:szCs w:val="28"/>
                <w:shd w:val="clear" w:color="auto" w:fill="FFFFFF"/>
                <w:lang w:eastAsia="ru-RU"/>
              </w:rPr>
            </w:pPr>
            <w:r w:rsidRPr="00E3706B">
              <w:rPr>
                <w:rFonts w:ascii="Times New Roman" w:eastAsia="Times New Roman" w:hAnsi="Times New Roman" w:cs="Times New Roman"/>
                <w:sz w:val="28"/>
                <w:szCs w:val="28"/>
                <w:shd w:val="clear" w:color="auto" w:fill="FFFFFF"/>
                <w:lang w:eastAsia="ru-RU"/>
              </w:rPr>
              <w:t>или иными способами, с учетом, что цена договора не превышает среднерыночную цену закупаемых товаров, работ, услуг.</w:t>
            </w:r>
          </w:p>
        </w:tc>
        <w:tc>
          <w:tcPr>
            <w:tcW w:w="5670" w:type="dxa"/>
          </w:tcPr>
          <w:p w14:paraId="5CCE7017" w14:textId="4B7C6E34" w:rsidR="00E3706B" w:rsidRPr="00EA2705" w:rsidRDefault="00E3706B" w:rsidP="005C7E86">
            <w:pPr>
              <w:jc w:val="both"/>
              <w:rPr>
                <w:rFonts w:ascii="Times New Roman" w:hAnsi="Times New Roman" w:cs="Times New Roman"/>
                <w:sz w:val="28"/>
                <w:szCs w:val="28"/>
              </w:rPr>
            </w:pPr>
            <w:r w:rsidRPr="00E3706B">
              <w:rPr>
                <w:rFonts w:ascii="Times New Roman" w:hAnsi="Times New Roman" w:cs="Times New Roman"/>
                <w:b/>
                <w:sz w:val="28"/>
                <w:szCs w:val="28"/>
              </w:rPr>
              <w:t>7.2.</w:t>
            </w:r>
            <w:r w:rsidRPr="00E3706B">
              <w:rPr>
                <w:rFonts w:ascii="Times New Roman" w:hAnsi="Times New Roman" w:cs="Times New Roman"/>
                <w:b/>
                <w:sz w:val="28"/>
                <w:szCs w:val="28"/>
              </w:rPr>
              <w:tab/>
            </w:r>
            <w:r w:rsidRPr="00E3706B">
              <w:rPr>
                <w:rFonts w:ascii="Times New Roman" w:hAnsi="Times New Roman" w:cs="Times New Roman"/>
                <w:sz w:val="28"/>
                <w:szCs w:val="28"/>
              </w:rPr>
              <w:t xml:space="preserve">При осуществлении закупки у единственного поставщика (подрядчика, исполнителя) структурным подразделением Общества, инициирующим проведение такой закупки, и/или поставщиком (подрядчиком, исполнителем) производится обоснование цены закупаемых товаров, работ, услуг в порядке, установленном законодательством Российской Федерации, </w:t>
            </w:r>
            <w:r w:rsidRPr="00EA2705">
              <w:rPr>
                <w:rFonts w:ascii="Times New Roman" w:hAnsi="Times New Roman" w:cs="Times New Roman"/>
                <w:b/>
                <w:sz w:val="28"/>
                <w:szCs w:val="28"/>
              </w:rPr>
              <w:t>с учетом требований Положения о закупке, а также локальных нормативных актов</w:t>
            </w:r>
            <w:r w:rsidRPr="00EA2705">
              <w:rPr>
                <w:rFonts w:ascii="Times New Roman" w:hAnsi="Times New Roman" w:cs="Times New Roman"/>
                <w:sz w:val="28"/>
                <w:szCs w:val="28"/>
              </w:rPr>
              <w:t xml:space="preserve"> и организационно-распорядительных документов Общества,</w:t>
            </w:r>
            <w:r w:rsidRPr="00E3706B">
              <w:rPr>
                <w:rFonts w:ascii="Times New Roman" w:hAnsi="Times New Roman" w:cs="Times New Roman"/>
                <w:b/>
                <w:sz w:val="28"/>
                <w:szCs w:val="28"/>
              </w:rPr>
              <w:t xml:space="preserve"> регулирующих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суммы,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w:t>
            </w:r>
            <w:r w:rsidRPr="00EA2705">
              <w:rPr>
                <w:rFonts w:ascii="Times New Roman" w:hAnsi="Times New Roman" w:cs="Times New Roman"/>
                <w:sz w:val="28"/>
                <w:szCs w:val="28"/>
              </w:rPr>
              <w:t xml:space="preserve">в том числе путем расчета цены с применением действующих тарифов, расценок и норм, калькуляции цены или иными способами, при условии, что цена договора, цена единичных расценок товара, </w:t>
            </w:r>
            <w:r w:rsidRPr="00EA2705">
              <w:rPr>
                <w:rFonts w:ascii="Times New Roman" w:hAnsi="Times New Roman" w:cs="Times New Roman"/>
                <w:sz w:val="28"/>
                <w:szCs w:val="28"/>
              </w:rPr>
              <w:lastRenderedPageBreak/>
              <w:t>работ, услуг не превышает среднерыночную цену закупаемых товаров, работ, услуг.</w:t>
            </w:r>
          </w:p>
          <w:p w14:paraId="76AF19F0" w14:textId="3A4B6B71" w:rsidR="00E3706B" w:rsidRPr="00E3706B" w:rsidRDefault="005C7E86" w:rsidP="00E3706B">
            <w:pPr>
              <w:jc w:val="both"/>
              <w:rPr>
                <w:rFonts w:ascii="Times New Roman" w:hAnsi="Times New Roman" w:cs="Times New Roman"/>
                <w:b/>
                <w:sz w:val="28"/>
                <w:szCs w:val="28"/>
              </w:rPr>
            </w:pPr>
            <w:r>
              <w:rPr>
                <w:rFonts w:ascii="Times New Roman" w:hAnsi="Times New Roman" w:cs="Times New Roman"/>
                <w:b/>
                <w:sz w:val="28"/>
                <w:szCs w:val="28"/>
              </w:rPr>
              <w:t>Порядок определения</w:t>
            </w:r>
            <w:r w:rsidR="00E3706B" w:rsidRPr="00E3706B">
              <w:rPr>
                <w:rFonts w:ascii="Times New Roman" w:hAnsi="Times New Roman" w:cs="Times New Roman"/>
                <w:b/>
                <w:sz w:val="28"/>
                <w:szCs w:val="28"/>
              </w:rPr>
              <w:t xml:space="preserve"> цены договора, цены единицы товара, работы, услуги, формулы цены, устанавливающей правила расчета сумм, подлежащих уплате заказчиком поставщику (исполнителю, подрядчику) в ходе исполнения договора, аналогичен порядку, определенному пунктами 6.3.1.24 – 6.3.1.26 Положения о закупке.</w:t>
            </w:r>
          </w:p>
          <w:p w14:paraId="08F490F0"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Тарифный и нормативный методы применяются в случае осуществления закупки:</w:t>
            </w:r>
          </w:p>
          <w:p w14:paraId="2968FDE3"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 товаров, работ, услуг, относящихся к сфере деятельности субъектов естественных монополий в соответствии с Федеральным законом от 17 августа 1995 г. № 147-ФЗ «О естественных монополиях»;</w:t>
            </w:r>
          </w:p>
          <w:p w14:paraId="3BE0B7DF"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 xml:space="preserve">-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w:t>
            </w:r>
            <w:r w:rsidRPr="005C7E86">
              <w:rPr>
                <w:rFonts w:ascii="Times New Roman" w:hAnsi="Times New Roman" w:cs="Times New Roman"/>
                <w:b/>
                <w:sz w:val="28"/>
                <w:szCs w:val="28"/>
              </w:rPr>
              <w:br/>
              <w:t>с законодательством Российской Федерации ценам (тарифам);</w:t>
            </w:r>
          </w:p>
          <w:p w14:paraId="36FAA7A6"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 xml:space="preserve">- закупкой услуг энергоснабжения или электрической энергии </w:t>
            </w:r>
            <w:r w:rsidRPr="005C7E86">
              <w:rPr>
                <w:rFonts w:ascii="Times New Roman" w:hAnsi="Times New Roman" w:cs="Times New Roman"/>
                <w:b/>
                <w:sz w:val="28"/>
                <w:szCs w:val="28"/>
              </w:rPr>
              <w:br/>
              <w:t>с гарантирующим поставщиком электрической энергии.</w:t>
            </w:r>
          </w:p>
          <w:p w14:paraId="48FE69A4"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 xml:space="preserve">Сведения об установленных тарифах (нормативах) указываются </w:t>
            </w:r>
            <w:r w:rsidRPr="005C7E86">
              <w:rPr>
                <w:rFonts w:ascii="Times New Roman" w:hAnsi="Times New Roman" w:cs="Times New Roman"/>
                <w:b/>
                <w:sz w:val="28"/>
                <w:szCs w:val="28"/>
              </w:rPr>
              <w:br/>
              <w:t>с обязательным обоснованием единственности такого поставщика;</w:t>
            </w:r>
          </w:p>
          <w:p w14:paraId="6327865A" w14:textId="77777777"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В случае если закупка осуществляется у производителя товара (автора произведения, правообладателя товара/работ/услуг) обоснованием цены договора может являться официальное предложение о цене такого производителя.</w:t>
            </w:r>
          </w:p>
          <w:p w14:paraId="7E5A195C" w14:textId="789DD679" w:rsidR="005C7E86" w:rsidRPr="005C7E86" w:rsidRDefault="005C7E86" w:rsidP="005C7E86">
            <w:pPr>
              <w:jc w:val="both"/>
              <w:rPr>
                <w:rFonts w:ascii="Times New Roman" w:hAnsi="Times New Roman" w:cs="Times New Roman"/>
                <w:b/>
                <w:sz w:val="28"/>
                <w:szCs w:val="28"/>
              </w:rPr>
            </w:pPr>
            <w:r w:rsidRPr="005C7E86">
              <w:rPr>
                <w:rFonts w:ascii="Times New Roman" w:hAnsi="Times New Roman" w:cs="Times New Roman"/>
                <w:b/>
                <w:sz w:val="28"/>
                <w:szCs w:val="28"/>
              </w:rPr>
              <w:t xml:space="preserve">Также, в целях определения цены договора, цены единицы товара, работы, услуги, формулы цены, устанавливающей правила расчета сумм, подлежащих уплате заказчиком поставщику (исполнителю, подрядчику) в ходе исполнения договора, может быть использована информация из </w:t>
            </w:r>
            <w:r w:rsidRPr="005C7E86">
              <w:rPr>
                <w:rFonts w:ascii="Times New Roman" w:hAnsi="Times New Roman" w:cs="Times New Roman"/>
                <w:b/>
                <w:sz w:val="28"/>
                <w:szCs w:val="28"/>
              </w:rPr>
              <w:lastRenderedPageBreak/>
              <w:t xml:space="preserve">отчета об оценке объекта оценки, подписанного субъектом оценочной деятельности (оценщиком), соответствующим требованиям закона Российской Федерации от 28 июля 1998 года № 135-ФЗ «Об оценочной деятельности в Российской Федерации». </w:t>
            </w:r>
          </w:p>
          <w:p w14:paraId="41449F72" w14:textId="78CA1D09" w:rsidR="004410EA" w:rsidRPr="005C7E86" w:rsidRDefault="005C7E86" w:rsidP="00385A1A">
            <w:pPr>
              <w:jc w:val="both"/>
              <w:rPr>
                <w:rFonts w:ascii="Times New Roman" w:hAnsi="Times New Roman" w:cs="Times New Roman"/>
                <w:b/>
                <w:iCs/>
                <w:sz w:val="28"/>
                <w:szCs w:val="28"/>
              </w:rPr>
            </w:pPr>
            <w:r w:rsidRPr="005C7E86">
              <w:rPr>
                <w:rFonts w:ascii="Times New Roman" w:hAnsi="Times New Roman" w:cs="Times New Roman"/>
                <w:b/>
                <w:iCs/>
                <w:sz w:val="28"/>
                <w:szCs w:val="28"/>
              </w:rPr>
              <w:t>Размер цены договора или цены счета на оплату (объёма финансирования) не превышает размер бюджета денежных средств.</w:t>
            </w:r>
          </w:p>
        </w:tc>
      </w:tr>
    </w:tbl>
    <w:p w14:paraId="66509B4E" w14:textId="77777777" w:rsidR="004410EA" w:rsidRDefault="004410EA" w:rsidP="005F527F">
      <w:pPr>
        <w:jc w:val="both"/>
      </w:pPr>
    </w:p>
    <w:sectPr w:rsidR="004410EA" w:rsidSect="00416188">
      <w:headerReference w:type="default" r:id="rId10"/>
      <w:pgSz w:w="11906" w:h="16838"/>
      <w:pgMar w:top="709" w:right="424" w:bottom="568"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0E8E50" w14:textId="77777777" w:rsidR="00134A82" w:rsidRDefault="00134A82" w:rsidP="00483671">
      <w:pPr>
        <w:spacing w:after="0" w:line="240" w:lineRule="auto"/>
      </w:pPr>
      <w:r>
        <w:separator/>
      </w:r>
    </w:p>
  </w:endnote>
  <w:endnote w:type="continuationSeparator" w:id="0">
    <w:p w14:paraId="1B905EDD" w14:textId="77777777" w:rsidR="00134A82" w:rsidRDefault="00134A82" w:rsidP="00483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015C2" w14:textId="77777777" w:rsidR="00134A82" w:rsidRDefault="00134A82" w:rsidP="00483671">
      <w:pPr>
        <w:spacing w:after="0" w:line="240" w:lineRule="auto"/>
      </w:pPr>
      <w:r>
        <w:separator/>
      </w:r>
    </w:p>
  </w:footnote>
  <w:footnote w:type="continuationSeparator" w:id="0">
    <w:p w14:paraId="14733EB6" w14:textId="77777777" w:rsidR="00134A82" w:rsidRDefault="00134A82" w:rsidP="00483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707957"/>
      <w:docPartObj>
        <w:docPartGallery w:val="Page Numbers (Top of Page)"/>
        <w:docPartUnique/>
      </w:docPartObj>
    </w:sdtPr>
    <w:sdtEndPr>
      <w:rPr>
        <w:rFonts w:ascii="Times New Roman" w:hAnsi="Times New Roman" w:cs="Times New Roman"/>
        <w:sz w:val="24"/>
        <w:szCs w:val="24"/>
      </w:rPr>
    </w:sdtEndPr>
    <w:sdtContent>
      <w:p w14:paraId="238C25E7" w14:textId="37D47EA3" w:rsidR="005B0E51" w:rsidRPr="007F6773" w:rsidRDefault="005B0E51">
        <w:pPr>
          <w:pStyle w:val="a4"/>
          <w:jc w:val="center"/>
          <w:rPr>
            <w:rFonts w:ascii="Times New Roman" w:hAnsi="Times New Roman" w:cs="Times New Roman"/>
            <w:sz w:val="24"/>
            <w:szCs w:val="24"/>
          </w:rPr>
        </w:pPr>
        <w:r w:rsidRPr="007F6773">
          <w:rPr>
            <w:rFonts w:ascii="Times New Roman" w:hAnsi="Times New Roman" w:cs="Times New Roman"/>
            <w:sz w:val="24"/>
            <w:szCs w:val="24"/>
          </w:rPr>
          <w:fldChar w:fldCharType="begin"/>
        </w:r>
        <w:r w:rsidRPr="007F6773">
          <w:rPr>
            <w:rFonts w:ascii="Times New Roman" w:hAnsi="Times New Roman" w:cs="Times New Roman"/>
            <w:sz w:val="24"/>
            <w:szCs w:val="24"/>
          </w:rPr>
          <w:instrText>PAGE   \* MERGEFORMAT</w:instrText>
        </w:r>
        <w:r w:rsidRPr="007F6773">
          <w:rPr>
            <w:rFonts w:ascii="Times New Roman" w:hAnsi="Times New Roman" w:cs="Times New Roman"/>
            <w:sz w:val="24"/>
            <w:szCs w:val="24"/>
          </w:rPr>
          <w:fldChar w:fldCharType="separate"/>
        </w:r>
        <w:r w:rsidR="00746B03">
          <w:rPr>
            <w:rFonts w:ascii="Times New Roman" w:hAnsi="Times New Roman" w:cs="Times New Roman"/>
            <w:noProof/>
            <w:sz w:val="24"/>
            <w:szCs w:val="24"/>
          </w:rPr>
          <w:t>15</w:t>
        </w:r>
        <w:r w:rsidRPr="007F6773">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7D8A"/>
    <w:multiLevelType w:val="hybridMultilevel"/>
    <w:tmpl w:val="798A1920"/>
    <w:lvl w:ilvl="0" w:tplc="DF72A76A">
      <w:start w:val="1"/>
      <w:numFmt w:val="decimal"/>
      <w:lvlText w:val="10.2.45.%1."/>
      <w:lvlJc w:val="left"/>
      <w:pPr>
        <w:ind w:left="2138" w:hanging="360"/>
      </w:pPr>
      <w:rPr>
        <w:rFonts w:hint="default"/>
      </w:rPr>
    </w:lvl>
    <w:lvl w:ilvl="1" w:tplc="72F8ED6A">
      <w:start w:val="1"/>
      <w:numFmt w:val="decimal"/>
      <w:lvlText w:val="10.2.4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E2B2C5E"/>
    <w:multiLevelType w:val="multilevel"/>
    <w:tmpl w:val="853831C4"/>
    <w:lvl w:ilvl="0">
      <w:start w:val="2"/>
      <w:numFmt w:val="decimal"/>
      <w:lvlText w:val="%1."/>
      <w:lvlJc w:val="left"/>
      <w:pPr>
        <w:ind w:left="600" w:hanging="600"/>
      </w:pPr>
      <w:rPr>
        <w:rFonts w:hint="default"/>
      </w:rPr>
    </w:lvl>
    <w:lvl w:ilvl="1">
      <w:start w:val="2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50183F"/>
    <w:multiLevelType w:val="hybridMultilevel"/>
    <w:tmpl w:val="458A21B0"/>
    <w:lvl w:ilvl="0" w:tplc="2398F232">
      <w:start w:val="1"/>
      <w:numFmt w:val="decimal"/>
      <w:lvlText w:val="10.%1."/>
      <w:lvlJc w:val="left"/>
      <w:pPr>
        <w:ind w:left="1779" w:hanging="360"/>
      </w:pPr>
      <w:rPr>
        <w:rFonts w:hint="default"/>
      </w:rPr>
    </w:lvl>
    <w:lvl w:ilvl="1" w:tplc="B9765DD8">
      <w:start w:val="1"/>
      <w:numFmt w:val="decimal"/>
      <w:lvlText w:val="10.%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F41E2D"/>
    <w:multiLevelType w:val="hybridMultilevel"/>
    <w:tmpl w:val="4980403A"/>
    <w:lvl w:ilvl="0" w:tplc="A58A0A8E">
      <w:start w:val="1"/>
      <w:numFmt w:val="decimal"/>
      <w:lvlText w:val="10.2.2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9045F14"/>
    <w:multiLevelType w:val="multilevel"/>
    <w:tmpl w:val="8BF6F14C"/>
    <w:lvl w:ilvl="0">
      <w:start w:val="6"/>
      <w:numFmt w:val="decimal"/>
      <w:lvlText w:val="%1."/>
      <w:lvlJc w:val="left"/>
      <w:pPr>
        <w:ind w:left="960" w:hanging="960"/>
      </w:pPr>
      <w:rPr>
        <w:rFonts w:hint="default"/>
      </w:rPr>
    </w:lvl>
    <w:lvl w:ilvl="1">
      <w:start w:val="16"/>
      <w:numFmt w:val="decimal"/>
      <w:lvlText w:val="%1.%2."/>
      <w:lvlJc w:val="left"/>
      <w:pPr>
        <w:ind w:left="960" w:hanging="960"/>
      </w:pPr>
      <w:rPr>
        <w:rFonts w:hint="default"/>
      </w:rPr>
    </w:lvl>
    <w:lvl w:ilvl="2">
      <w:start w:val="11"/>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A15454"/>
    <w:multiLevelType w:val="hybridMultilevel"/>
    <w:tmpl w:val="95520CD6"/>
    <w:lvl w:ilvl="0" w:tplc="DA1ACF30">
      <w:start w:val="1"/>
      <w:numFmt w:val="decimal"/>
      <w:lvlText w:val="1.%1."/>
      <w:lvlJc w:val="left"/>
      <w:pPr>
        <w:ind w:left="1429" w:hanging="360"/>
      </w:pPr>
      <w:rPr>
        <w:rFonts w:hint="default"/>
        <w:sz w:val="28"/>
        <w:szCs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F984146"/>
    <w:multiLevelType w:val="hybridMultilevel"/>
    <w:tmpl w:val="8C6A5D1E"/>
    <w:lvl w:ilvl="0" w:tplc="3A88DF4E">
      <w:start w:val="1"/>
      <w:numFmt w:val="decimal"/>
      <w:lvlText w:val="10.2.6.%1."/>
      <w:lvlJc w:val="left"/>
      <w:pPr>
        <w:ind w:left="2204" w:hanging="360"/>
      </w:pPr>
      <w:rPr>
        <w:rFonts w:hint="default"/>
      </w:rPr>
    </w:lvl>
    <w:lvl w:ilvl="1" w:tplc="26807666">
      <w:start w:val="1"/>
      <w:numFmt w:val="decimal"/>
      <w:lvlText w:val="10.2.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7383E68"/>
    <w:multiLevelType w:val="hybridMultilevel"/>
    <w:tmpl w:val="B95CA92A"/>
    <w:lvl w:ilvl="0" w:tplc="9CFE6544">
      <w:start w:val="1"/>
      <w:numFmt w:val="decimal"/>
      <w:lvlText w:val="6.16.%1."/>
      <w:lvlJc w:val="left"/>
      <w:pPr>
        <w:ind w:left="19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994D2FC">
      <w:start w:val="1"/>
      <w:numFmt w:val="decimal"/>
      <w:lvlText w:val="6.16.%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9F7C7F"/>
    <w:multiLevelType w:val="multilevel"/>
    <w:tmpl w:val="FEC09DD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440" w:hanging="108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800" w:hanging="1440"/>
      </w:pPr>
      <w:rPr>
        <w:rFonts w:eastAsia="Times New Roman" w:hint="default"/>
        <w:b w:val="0"/>
      </w:rPr>
    </w:lvl>
    <w:lvl w:ilvl="6">
      <w:start w:val="1"/>
      <w:numFmt w:val="decimal"/>
      <w:isLgl/>
      <w:lvlText w:val="%1.%2.%3.%4.%5.%6.%7."/>
      <w:lvlJc w:val="left"/>
      <w:pPr>
        <w:ind w:left="2160" w:hanging="1800"/>
      </w:pPr>
      <w:rPr>
        <w:rFonts w:eastAsia="Times New Roman" w:hint="default"/>
        <w:b w:val="0"/>
      </w:rPr>
    </w:lvl>
    <w:lvl w:ilvl="7">
      <w:start w:val="1"/>
      <w:numFmt w:val="decimal"/>
      <w:isLgl/>
      <w:lvlText w:val="%1.%2.%3.%4.%5.%6.%7.%8."/>
      <w:lvlJc w:val="left"/>
      <w:pPr>
        <w:ind w:left="2160" w:hanging="1800"/>
      </w:pPr>
      <w:rPr>
        <w:rFonts w:eastAsia="Times New Roman" w:hint="default"/>
        <w:b w:val="0"/>
      </w:rPr>
    </w:lvl>
    <w:lvl w:ilvl="8">
      <w:start w:val="1"/>
      <w:numFmt w:val="decimal"/>
      <w:isLgl/>
      <w:lvlText w:val="%1.%2.%3.%4.%5.%6.%7.%8.%9."/>
      <w:lvlJc w:val="left"/>
      <w:pPr>
        <w:ind w:left="2520" w:hanging="2160"/>
      </w:pPr>
      <w:rPr>
        <w:rFonts w:eastAsia="Times New Roman" w:hint="default"/>
        <w:b w:val="0"/>
      </w:rPr>
    </w:lvl>
  </w:abstractNum>
  <w:abstractNum w:abstractNumId="9" w15:restartNumberingAfterBreak="0">
    <w:nsid w:val="2E5234E5"/>
    <w:multiLevelType w:val="hybridMultilevel"/>
    <w:tmpl w:val="C5142DC2"/>
    <w:lvl w:ilvl="0" w:tplc="8E0A9172">
      <w:start w:val="1"/>
      <w:numFmt w:val="decimal"/>
      <w:lvlText w:val="%1)"/>
      <w:lvlJc w:val="left"/>
      <w:pPr>
        <w:ind w:left="2138" w:hanging="360"/>
      </w:pPr>
      <w:rPr>
        <w:rFonts w:hint="default"/>
      </w:rPr>
    </w:lvl>
    <w:lvl w:ilvl="1" w:tplc="C764C1F0">
      <w:start w:val="1"/>
      <w:numFmt w:val="decimal"/>
      <w:lvlText w:val="10.2.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746826"/>
    <w:multiLevelType w:val="hybridMultilevel"/>
    <w:tmpl w:val="9D569476"/>
    <w:lvl w:ilvl="0" w:tplc="EF983C86">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15:restartNumberingAfterBreak="0">
    <w:nsid w:val="3ADC37A1"/>
    <w:multiLevelType w:val="hybridMultilevel"/>
    <w:tmpl w:val="227C5B58"/>
    <w:lvl w:ilvl="0" w:tplc="5964AD76">
      <w:start w:val="1"/>
      <w:numFmt w:val="decimal"/>
      <w:lvlText w:val="6.3.%1."/>
      <w:lvlJc w:val="left"/>
      <w:pPr>
        <w:ind w:left="284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C6A6B21"/>
    <w:multiLevelType w:val="hybridMultilevel"/>
    <w:tmpl w:val="0E9CF90A"/>
    <w:lvl w:ilvl="0" w:tplc="F308394C">
      <w:start w:val="1"/>
      <w:numFmt w:val="decimal"/>
      <w:lvlText w:val="10.2.%1."/>
      <w:lvlJc w:val="right"/>
      <w:pPr>
        <w:ind w:left="1495" w:hanging="360"/>
      </w:pPr>
      <w:rPr>
        <w:rFonts w:hint="default"/>
      </w:rPr>
    </w:lvl>
    <w:lvl w:ilvl="1" w:tplc="BEC05EB8">
      <w:start w:val="1"/>
      <w:numFmt w:val="decimal"/>
      <w:lvlText w:val="10.2.%2."/>
      <w:lvlJc w:val="left"/>
      <w:pPr>
        <w:ind w:left="1495"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DC86700"/>
    <w:multiLevelType w:val="hybridMultilevel"/>
    <w:tmpl w:val="F214B1EC"/>
    <w:lvl w:ilvl="0" w:tplc="B992C6B4">
      <w:start w:val="1"/>
      <w:numFmt w:val="decimal"/>
      <w:lvlText w:val="6.15.%1."/>
      <w:lvlJc w:val="left"/>
      <w:pPr>
        <w:ind w:left="135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DE944DE"/>
    <w:multiLevelType w:val="multilevel"/>
    <w:tmpl w:val="166EBBB8"/>
    <w:lvl w:ilvl="0">
      <w:start w:val="1"/>
      <w:numFmt w:val="decimal"/>
      <w:lvlText w:val="%1."/>
      <w:lvlJc w:val="left"/>
      <w:pPr>
        <w:ind w:left="720" w:hanging="360"/>
      </w:pPr>
    </w:lvl>
    <w:lvl w:ilvl="1">
      <w:start w:val="9"/>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5" w15:restartNumberingAfterBreak="0">
    <w:nsid w:val="3FEF7405"/>
    <w:multiLevelType w:val="hybridMultilevel"/>
    <w:tmpl w:val="C17E9070"/>
    <w:lvl w:ilvl="0" w:tplc="A6720EC8">
      <w:start w:val="1"/>
      <w:numFmt w:val="decimal"/>
      <w:lvlText w:val="10.2.23.%1."/>
      <w:lvlJc w:val="left"/>
      <w:pPr>
        <w:ind w:left="1500" w:hanging="360"/>
      </w:pPr>
      <w:rPr>
        <w:rFonts w:hint="default"/>
      </w:rPr>
    </w:lvl>
    <w:lvl w:ilvl="1" w:tplc="E562861E">
      <w:start w:val="1"/>
      <w:numFmt w:val="decimal"/>
      <w:lvlText w:val="10.2.4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5934AD6"/>
    <w:multiLevelType w:val="multilevel"/>
    <w:tmpl w:val="70BC6D42"/>
    <w:lvl w:ilvl="0">
      <w:start w:val="6"/>
      <w:numFmt w:val="decimal"/>
      <w:lvlText w:val="%1."/>
      <w:lvlJc w:val="left"/>
      <w:pPr>
        <w:ind w:left="960" w:hanging="960"/>
      </w:pPr>
      <w:rPr>
        <w:rFonts w:hint="default"/>
      </w:rPr>
    </w:lvl>
    <w:lvl w:ilvl="1">
      <w:start w:val="16"/>
      <w:numFmt w:val="decimal"/>
      <w:lvlText w:val="%1.%2."/>
      <w:lvlJc w:val="left"/>
      <w:pPr>
        <w:ind w:left="960" w:hanging="960"/>
      </w:pPr>
      <w:rPr>
        <w:rFonts w:hint="default"/>
      </w:rPr>
    </w:lvl>
    <w:lvl w:ilvl="2">
      <w:start w:val="10"/>
      <w:numFmt w:val="decimal"/>
      <w:lvlText w:val="%1.%2.%3."/>
      <w:lvlJc w:val="left"/>
      <w:pPr>
        <w:ind w:left="960" w:hanging="9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AC709B0"/>
    <w:multiLevelType w:val="multilevel"/>
    <w:tmpl w:val="9324729E"/>
    <w:lvl w:ilvl="0">
      <w:start w:val="2"/>
      <w:numFmt w:val="decimal"/>
      <w:lvlText w:val="%1."/>
      <w:lvlJc w:val="left"/>
      <w:pPr>
        <w:ind w:left="600" w:hanging="600"/>
      </w:pPr>
      <w:rPr>
        <w:rFonts w:hint="default"/>
      </w:rPr>
    </w:lvl>
    <w:lvl w:ilvl="1">
      <w:start w:val="2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B4B4300"/>
    <w:multiLevelType w:val="multilevel"/>
    <w:tmpl w:val="2C68054E"/>
    <w:lvl w:ilvl="0">
      <w:start w:val="2"/>
      <w:numFmt w:val="decimal"/>
      <w:lvlText w:val="%1."/>
      <w:lvlJc w:val="left"/>
      <w:pPr>
        <w:ind w:left="600" w:hanging="600"/>
      </w:pPr>
      <w:rPr>
        <w:rFonts w:hint="default"/>
      </w:rPr>
    </w:lvl>
    <w:lvl w:ilvl="1">
      <w:start w:val="24"/>
      <w:numFmt w:val="decimal"/>
      <w:lvlText w:val="%1.%2."/>
      <w:lvlJc w:val="left"/>
      <w:pPr>
        <w:ind w:left="1176" w:hanging="720"/>
      </w:pPr>
      <w:rPr>
        <w:rFonts w:hint="default"/>
      </w:rPr>
    </w:lvl>
    <w:lvl w:ilvl="2">
      <w:start w:val="1"/>
      <w:numFmt w:val="decimal"/>
      <w:lvlText w:val="%1.%2.%3."/>
      <w:lvlJc w:val="left"/>
      <w:pPr>
        <w:ind w:left="1632" w:hanging="720"/>
      </w:pPr>
      <w:rPr>
        <w:rFonts w:hint="default"/>
      </w:rPr>
    </w:lvl>
    <w:lvl w:ilvl="3">
      <w:start w:val="1"/>
      <w:numFmt w:val="decimal"/>
      <w:lvlText w:val="%1.%2.%3.%4."/>
      <w:lvlJc w:val="left"/>
      <w:pPr>
        <w:ind w:left="2448" w:hanging="1080"/>
      </w:pPr>
      <w:rPr>
        <w:rFonts w:hint="default"/>
      </w:rPr>
    </w:lvl>
    <w:lvl w:ilvl="4">
      <w:start w:val="1"/>
      <w:numFmt w:val="decimal"/>
      <w:lvlText w:val="%1.%2.%3.%4.%5."/>
      <w:lvlJc w:val="left"/>
      <w:pPr>
        <w:ind w:left="2904" w:hanging="1080"/>
      </w:pPr>
      <w:rPr>
        <w:rFonts w:hint="default"/>
      </w:rPr>
    </w:lvl>
    <w:lvl w:ilvl="5">
      <w:start w:val="1"/>
      <w:numFmt w:val="decimal"/>
      <w:lvlText w:val="%1.%2.%3.%4.%5.%6."/>
      <w:lvlJc w:val="left"/>
      <w:pPr>
        <w:ind w:left="3720" w:hanging="1440"/>
      </w:pPr>
      <w:rPr>
        <w:rFonts w:hint="default"/>
      </w:rPr>
    </w:lvl>
    <w:lvl w:ilvl="6">
      <w:start w:val="1"/>
      <w:numFmt w:val="decimal"/>
      <w:lvlText w:val="%1.%2.%3.%4.%5.%6.%7."/>
      <w:lvlJc w:val="left"/>
      <w:pPr>
        <w:ind w:left="4536" w:hanging="1800"/>
      </w:pPr>
      <w:rPr>
        <w:rFonts w:hint="default"/>
      </w:rPr>
    </w:lvl>
    <w:lvl w:ilvl="7">
      <w:start w:val="1"/>
      <w:numFmt w:val="decimal"/>
      <w:lvlText w:val="%1.%2.%3.%4.%5.%6.%7.%8."/>
      <w:lvlJc w:val="left"/>
      <w:pPr>
        <w:ind w:left="4992" w:hanging="1800"/>
      </w:pPr>
      <w:rPr>
        <w:rFonts w:hint="default"/>
      </w:rPr>
    </w:lvl>
    <w:lvl w:ilvl="8">
      <w:start w:val="1"/>
      <w:numFmt w:val="decimal"/>
      <w:lvlText w:val="%1.%2.%3.%4.%5.%6.%7.%8.%9."/>
      <w:lvlJc w:val="left"/>
      <w:pPr>
        <w:ind w:left="5808" w:hanging="2160"/>
      </w:pPr>
      <w:rPr>
        <w:rFonts w:hint="default"/>
      </w:rPr>
    </w:lvl>
  </w:abstractNum>
  <w:abstractNum w:abstractNumId="19" w15:restartNumberingAfterBreak="0">
    <w:nsid w:val="4DC00164"/>
    <w:multiLevelType w:val="hybridMultilevel"/>
    <w:tmpl w:val="1E563894"/>
    <w:lvl w:ilvl="0" w:tplc="D6A06828">
      <w:start w:val="1"/>
      <w:numFmt w:val="decimal"/>
      <w:lvlText w:val="10.2.4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F1B4CE1"/>
    <w:multiLevelType w:val="multilevel"/>
    <w:tmpl w:val="21E6E654"/>
    <w:lvl w:ilvl="0">
      <w:start w:val="2"/>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F3E2942"/>
    <w:multiLevelType w:val="multilevel"/>
    <w:tmpl w:val="FFCAB630"/>
    <w:lvl w:ilvl="0">
      <w:start w:val="10"/>
      <w:numFmt w:val="decimal"/>
      <w:lvlText w:val="%1."/>
      <w:lvlJc w:val="left"/>
      <w:pPr>
        <w:ind w:left="600" w:hanging="600"/>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2" w15:restartNumberingAfterBreak="0">
    <w:nsid w:val="63ED39CC"/>
    <w:multiLevelType w:val="hybridMultilevel"/>
    <w:tmpl w:val="F9421476"/>
    <w:lvl w:ilvl="0" w:tplc="6A2CB8DE">
      <w:start w:val="1"/>
      <w:numFmt w:val="decimal"/>
      <w:lvlText w:val="10.2.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7C7B88"/>
    <w:multiLevelType w:val="hybridMultilevel"/>
    <w:tmpl w:val="C1F8D536"/>
    <w:lvl w:ilvl="0" w:tplc="C068DF36">
      <w:start w:val="1"/>
      <w:numFmt w:val="decimal"/>
      <w:lvlText w:val="10.2.5.%1."/>
      <w:lvlJc w:val="left"/>
      <w:pPr>
        <w:ind w:left="645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3CFCF892">
      <w:start w:val="1"/>
      <w:numFmt w:val="decimal"/>
      <w:lvlText w:val="10.2.5.%4."/>
      <w:lvlJc w:val="left"/>
      <w:pPr>
        <w:ind w:left="1495"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C5645"/>
    <w:multiLevelType w:val="hybridMultilevel"/>
    <w:tmpl w:val="22928696"/>
    <w:lvl w:ilvl="0" w:tplc="79DECE58">
      <w:start w:val="1"/>
      <w:numFmt w:val="decimal"/>
      <w:lvlText w:val="10.5.%1."/>
      <w:lvlJc w:val="left"/>
      <w:pPr>
        <w:ind w:left="3589" w:hanging="360"/>
      </w:pPr>
      <w:rPr>
        <w:rFonts w:hint="default"/>
      </w:rPr>
    </w:lvl>
    <w:lvl w:ilvl="1" w:tplc="72C204E4">
      <w:start w:val="1"/>
      <w:numFmt w:val="decimal"/>
      <w:lvlText w:val="10.5.%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41A6638"/>
    <w:multiLevelType w:val="multilevel"/>
    <w:tmpl w:val="61C8CE5C"/>
    <w:lvl w:ilvl="0">
      <w:start w:val="2"/>
      <w:numFmt w:val="decimal"/>
      <w:lvlText w:val="%1."/>
      <w:lvlJc w:val="left"/>
      <w:pPr>
        <w:ind w:left="600" w:hanging="600"/>
      </w:pPr>
      <w:rPr>
        <w:rFonts w:hint="default"/>
        <w:b w:val="0"/>
      </w:rPr>
    </w:lvl>
    <w:lvl w:ilvl="1">
      <w:start w:val="29"/>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6" w15:restartNumberingAfterBreak="0">
    <w:nsid w:val="74716527"/>
    <w:multiLevelType w:val="hybridMultilevel"/>
    <w:tmpl w:val="1602AC22"/>
    <w:lvl w:ilvl="0" w:tplc="86A62BF0">
      <w:start w:val="1"/>
      <w:numFmt w:val="decimal"/>
      <w:lvlText w:val="10.2.4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FC30AF"/>
    <w:multiLevelType w:val="multilevel"/>
    <w:tmpl w:val="B610F83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68524C9"/>
    <w:multiLevelType w:val="hybridMultilevel"/>
    <w:tmpl w:val="6F709272"/>
    <w:lvl w:ilvl="0" w:tplc="B9BC0280">
      <w:start w:val="1"/>
      <w:numFmt w:val="decimal"/>
      <w:lvlText w:val="2.%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6B210E"/>
    <w:multiLevelType w:val="hybridMultilevel"/>
    <w:tmpl w:val="B498E05C"/>
    <w:lvl w:ilvl="0" w:tplc="134828EA">
      <w:start w:val="1"/>
      <w:numFmt w:val="decimal"/>
      <w:lvlText w:val="10.2.16.%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C34253B4">
      <w:start w:val="1"/>
      <w:numFmt w:val="decimal"/>
      <w:lvlText w:val="10.2.16.%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1"/>
  </w:num>
  <w:num w:numId="3">
    <w:abstractNumId w:val="14"/>
  </w:num>
  <w:num w:numId="4">
    <w:abstractNumId w:val="28"/>
  </w:num>
  <w:num w:numId="5">
    <w:abstractNumId w:val="20"/>
  </w:num>
  <w:num w:numId="6">
    <w:abstractNumId w:val="25"/>
  </w:num>
  <w:num w:numId="7">
    <w:abstractNumId w:val="8"/>
  </w:num>
  <w:num w:numId="8">
    <w:abstractNumId w:val="13"/>
  </w:num>
  <w:num w:numId="9">
    <w:abstractNumId w:val="7"/>
  </w:num>
  <w:num w:numId="10">
    <w:abstractNumId w:val="4"/>
  </w:num>
  <w:num w:numId="11">
    <w:abstractNumId w:val="16"/>
  </w:num>
  <w:num w:numId="12">
    <w:abstractNumId w:val="2"/>
  </w:num>
  <w:num w:numId="13">
    <w:abstractNumId w:val="24"/>
  </w:num>
  <w:num w:numId="14">
    <w:abstractNumId w:val="21"/>
  </w:num>
  <w:num w:numId="15">
    <w:abstractNumId w:val="5"/>
  </w:num>
  <w:num w:numId="16">
    <w:abstractNumId w:val="27"/>
  </w:num>
  <w:num w:numId="17">
    <w:abstractNumId w:val="9"/>
  </w:num>
  <w:num w:numId="18">
    <w:abstractNumId w:val="23"/>
  </w:num>
  <w:num w:numId="19">
    <w:abstractNumId w:val="6"/>
  </w:num>
  <w:num w:numId="20">
    <w:abstractNumId w:val="22"/>
  </w:num>
  <w:num w:numId="21">
    <w:abstractNumId w:val="29"/>
  </w:num>
  <w:num w:numId="22">
    <w:abstractNumId w:val="12"/>
  </w:num>
  <w:num w:numId="23">
    <w:abstractNumId w:val="3"/>
  </w:num>
  <w:num w:numId="24">
    <w:abstractNumId w:val="15"/>
  </w:num>
  <w:num w:numId="25">
    <w:abstractNumId w:val="26"/>
  </w:num>
  <w:num w:numId="26">
    <w:abstractNumId w:val="19"/>
  </w:num>
  <w:num w:numId="27">
    <w:abstractNumId w:val="0"/>
  </w:num>
  <w:num w:numId="28">
    <w:abstractNumId w:val="18"/>
  </w:num>
  <w:num w:numId="29">
    <w:abstractNumId w:val="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4A"/>
    <w:rsid w:val="00003656"/>
    <w:rsid w:val="000064F8"/>
    <w:rsid w:val="00006FF9"/>
    <w:rsid w:val="00010E89"/>
    <w:rsid w:val="000203AC"/>
    <w:rsid w:val="00023533"/>
    <w:rsid w:val="00041FD7"/>
    <w:rsid w:val="00047744"/>
    <w:rsid w:val="00047CEE"/>
    <w:rsid w:val="000539FF"/>
    <w:rsid w:val="000614EA"/>
    <w:rsid w:val="000836B8"/>
    <w:rsid w:val="00084B48"/>
    <w:rsid w:val="00084EE9"/>
    <w:rsid w:val="000866ED"/>
    <w:rsid w:val="0009110B"/>
    <w:rsid w:val="00096B74"/>
    <w:rsid w:val="000A1CF7"/>
    <w:rsid w:val="000A7DFB"/>
    <w:rsid w:val="000B0A23"/>
    <w:rsid w:val="000D1104"/>
    <w:rsid w:val="000D3A67"/>
    <w:rsid w:val="000D7E9B"/>
    <w:rsid w:val="000F161A"/>
    <w:rsid w:val="001027D7"/>
    <w:rsid w:val="00102F27"/>
    <w:rsid w:val="001232AE"/>
    <w:rsid w:val="00124E52"/>
    <w:rsid w:val="00126C1D"/>
    <w:rsid w:val="00134A82"/>
    <w:rsid w:val="00140136"/>
    <w:rsid w:val="001416AF"/>
    <w:rsid w:val="001451A9"/>
    <w:rsid w:val="00156FD1"/>
    <w:rsid w:val="001620C5"/>
    <w:rsid w:val="0017139E"/>
    <w:rsid w:val="0017161E"/>
    <w:rsid w:val="001830F1"/>
    <w:rsid w:val="00187501"/>
    <w:rsid w:val="00194296"/>
    <w:rsid w:val="001950A5"/>
    <w:rsid w:val="001D6F61"/>
    <w:rsid w:val="001E24AD"/>
    <w:rsid w:val="001E3B66"/>
    <w:rsid w:val="00200217"/>
    <w:rsid w:val="00200B33"/>
    <w:rsid w:val="00202A99"/>
    <w:rsid w:val="0021645A"/>
    <w:rsid w:val="00225C07"/>
    <w:rsid w:val="00245B23"/>
    <w:rsid w:val="0024741F"/>
    <w:rsid w:val="0024765F"/>
    <w:rsid w:val="00260CE9"/>
    <w:rsid w:val="0026110C"/>
    <w:rsid w:val="00262073"/>
    <w:rsid w:val="002671A6"/>
    <w:rsid w:val="00282851"/>
    <w:rsid w:val="00284CA9"/>
    <w:rsid w:val="00287FD1"/>
    <w:rsid w:val="002A1A05"/>
    <w:rsid w:val="002A328D"/>
    <w:rsid w:val="002A567C"/>
    <w:rsid w:val="002B02C8"/>
    <w:rsid w:val="002B5453"/>
    <w:rsid w:val="002B5D9B"/>
    <w:rsid w:val="002C4604"/>
    <w:rsid w:val="002D1FA1"/>
    <w:rsid w:val="003065E7"/>
    <w:rsid w:val="003207B3"/>
    <w:rsid w:val="0032755C"/>
    <w:rsid w:val="003301B0"/>
    <w:rsid w:val="0033085E"/>
    <w:rsid w:val="003365FC"/>
    <w:rsid w:val="003416B4"/>
    <w:rsid w:val="00364691"/>
    <w:rsid w:val="00383A94"/>
    <w:rsid w:val="00385A1A"/>
    <w:rsid w:val="003960F9"/>
    <w:rsid w:val="003B5FEB"/>
    <w:rsid w:val="003B6D69"/>
    <w:rsid w:val="003C6461"/>
    <w:rsid w:val="003D2E6E"/>
    <w:rsid w:val="003F052A"/>
    <w:rsid w:val="003F070F"/>
    <w:rsid w:val="003F3C0F"/>
    <w:rsid w:val="00402F21"/>
    <w:rsid w:val="00410FE0"/>
    <w:rsid w:val="00416188"/>
    <w:rsid w:val="00432534"/>
    <w:rsid w:val="004410EA"/>
    <w:rsid w:val="00450F18"/>
    <w:rsid w:val="004614EE"/>
    <w:rsid w:val="00465672"/>
    <w:rsid w:val="00471F1F"/>
    <w:rsid w:val="00476B50"/>
    <w:rsid w:val="00480638"/>
    <w:rsid w:val="00483113"/>
    <w:rsid w:val="00483671"/>
    <w:rsid w:val="00485F2A"/>
    <w:rsid w:val="00486937"/>
    <w:rsid w:val="00487F05"/>
    <w:rsid w:val="004A60E6"/>
    <w:rsid w:val="004A794A"/>
    <w:rsid w:val="004B66A4"/>
    <w:rsid w:val="004C6D53"/>
    <w:rsid w:val="004D09E4"/>
    <w:rsid w:val="004D42CB"/>
    <w:rsid w:val="004D709F"/>
    <w:rsid w:val="004E5BAE"/>
    <w:rsid w:val="00502197"/>
    <w:rsid w:val="00503554"/>
    <w:rsid w:val="00511E24"/>
    <w:rsid w:val="005139CB"/>
    <w:rsid w:val="00531395"/>
    <w:rsid w:val="005363B6"/>
    <w:rsid w:val="00541D47"/>
    <w:rsid w:val="005542A3"/>
    <w:rsid w:val="0055743A"/>
    <w:rsid w:val="005868C4"/>
    <w:rsid w:val="00587B7D"/>
    <w:rsid w:val="005954B6"/>
    <w:rsid w:val="005A09EB"/>
    <w:rsid w:val="005B0E51"/>
    <w:rsid w:val="005B19F0"/>
    <w:rsid w:val="005B6733"/>
    <w:rsid w:val="005C4C4F"/>
    <w:rsid w:val="005C7E86"/>
    <w:rsid w:val="005D062C"/>
    <w:rsid w:val="005D2AFD"/>
    <w:rsid w:val="005D2EFE"/>
    <w:rsid w:val="005D7AC2"/>
    <w:rsid w:val="005E7409"/>
    <w:rsid w:val="005F527F"/>
    <w:rsid w:val="0060287F"/>
    <w:rsid w:val="00606B89"/>
    <w:rsid w:val="00614FE6"/>
    <w:rsid w:val="006213B3"/>
    <w:rsid w:val="00621944"/>
    <w:rsid w:val="00623C13"/>
    <w:rsid w:val="00624419"/>
    <w:rsid w:val="00624AEE"/>
    <w:rsid w:val="00625B28"/>
    <w:rsid w:val="00630186"/>
    <w:rsid w:val="006338A5"/>
    <w:rsid w:val="00637B19"/>
    <w:rsid w:val="00651D86"/>
    <w:rsid w:val="00654F6D"/>
    <w:rsid w:val="0065562D"/>
    <w:rsid w:val="00657ADD"/>
    <w:rsid w:val="00670CCF"/>
    <w:rsid w:val="00685B0F"/>
    <w:rsid w:val="00687A9D"/>
    <w:rsid w:val="006936FB"/>
    <w:rsid w:val="006B1842"/>
    <w:rsid w:val="006B51E9"/>
    <w:rsid w:val="006D463F"/>
    <w:rsid w:val="006E5E3A"/>
    <w:rsid w:val="007214AA"/>
    <w:rsid w:val="00724C46"/>
    <w:rsid w:val="00733BB3"/>
    <w:rsid w:val="00733F01"/>
    <w:rsid w:val="007405EC"/>
    <w:rsid w:val="00746B03"/>
    <w:rsid w:val="0075121A"/>
    <w:rsid w:val="0075179A"/>
    <w:rsid w:val="00751ECF"/>
    <w:rsid w:val="007831F1"/>
    <w:rsid w:val="00784369"/>
    <w:rsid w:val="007A40AF"/>
    <w:rsid w:val="007A6599"/>
    <w:rsid w:val="007C5F59"/>
    <w:rsid w:val="007C7597"/>
    <w:rsid w:val="007E7AA1"/>
    <w:rsid w:val="007F0B87"/>
    <w:rsid w:val="007F6773"/>
    <w:rsid w:val="008151C8"/>
    <w:rsid w:val="0082082E"/>
    <w:rsid w:val="0082154B"/>
    <w:rsid w:val="00833AA0"/>
    <w:rsid w:val="00834ABF"/>
    <w:rsid w:val="008524C2"/>
    <w:rsid w:val="00853C30"/>
    <w:rsid w:val="008551CD"/>
    <w:rsid w:val="008716A8"/>
    <w:rsid w:val="0088094D"/>
    <w:rsid w:val="00885EC2"/>
    <w:rsid w:val="00892A1D"/>
    <w:rsid w:val="00893721"/>
    <w:rsid w:val="008A3F13"/>
    <w:rsid w:val="008B2A50"/>
    <w:rsid w:val="008C0B92"/>
    <w:rsid w:val="008E59DB"/>
    <w:rsid w:val="008F1C05"/>
    <w:rsid w:val="00903C2F"/>
    <w:rsid w:val="00904937"/>
    <w:rsid w:val="009051D8"/>
    <w:rsid w:val="00914316"/>
    <w:rsid w:val="00921E11"/>
    <w:rsid w:val="009253C3"/>
    <w:rsid w:val="009743EC"/>
    <w:rsid w:val="009805E3"/>
    <w:rsid w:val="00991907"/>
    <w:rsid w:val="00995290"/>
    <w:rsid w:val="009A1BFD"/>
    <w:rsid w:val="009A5746"/>
    <w:rsid w:val="009A6912"/>
    <w:rsid w:val="009B2FE1"/>
    <w:rsid w:val="009D0A83"/>
    <w:rsid w:val="009D196D"/>
    <w:rsid w:val="009E349F"/>
    <w:rsid w:val="009E372F"/>
    <w:rsid w:val="009E3C70"/>
    <w:rsid w:val="009E62CC"/>
    <w:rsid w:val="00A00855"/>
    <w:rsid w:val="00A04483"/>
    <w:rsid w:val="00A04D0E"/>
    <w:rsid w:val="00A05346"/>
    <w:rsid w:val="00A14374"/>
    <w:rsid w:val="00A24581"/>
    <w:rsid w:val="00A6733B"/>
    <w:rsid w:val="00A84736"/>
    <w:rsid w:val="00AB29C9"/>
    <w:rsid w:val="00AC590B"/>
    <w:rsid w:val="00AE26B5"/>
    <w:rsid w:val="00AF69EA"/>
    <w:rsid w:val="00B23647"/>
    <w:rsid w:val="00B256F7"/>
    <w:rsid w:val="00B35996"/>
    <w:rsid w:val="00B50216"/>
    <w:rsid w:val="00B70981"/>
    <w:rsid w:val="00B90561"/>
    <w:rsid w:val="00BA2591"/>
    <w:rsid w:val="00BB3C66"/>
    <w:rsid w:val="00BB3F1F"/>
    <w:rsid w:val="00BB655A"/>
    <w:rsid w:val="00BC0A82"/>
    <w:rsid w:val="00BC0D71"/>
    <w:rsid w:val="00BE189B"/>
    <w:rsid w:val="00BE2986"/>
    <w:rsid w:val="00BF24AB"/>
    <w:rsid w:val="00C01DA1"/>
    <w:rsid w:val="00C06399"/>
    <w:rsid w:val="00C13ABC"/>
    <w:rsid w:val="00C26FD3"/>
    <w:rsid w:val="00C349E2"/>
    <w:rsid w:val="00C36CB9"/>
    <w:rsid w:val="00C511D6"/>
    <w:rsid w:val="00C572D3"/>
    <w:rsid w:val="00C624BB"/>
    <w:rsid w:val="00C8482C"/>
    <w:rsid w:val="00C84DE3"/>
    <w:rsid w:val="00C850FA"/>
    <w:rsid w:val="00C97A1B"/>
    <w:rsid w:val="00CA6FFE"/>
    <w:rsid w:val="00CB22AC"/>
    <w:rsid w:val="00CB4355"/>
    <w:rsid w:val="00CB4C88"/>
    <w:rsid w:val="00CC1EAF"/>
    <w:rsid w:val="00CD318E"/>
    <w:rsid w:val="00CD5467"/>
    <w:rsid w:val="00CD59BA"/>
    <w:rsid w:val="00CF7FEC"/>
    <w:rsid w:val="00D00972"/>
    <w:rsid w:val="00D21AE2"/>
    <w:rsid w:val="00D241D1"/>
    <w:rsid w:val="00D269A4"/>
    <w:rsid w:val="00D32C43"/>
    <w:rsid w:val="00D60459"/>
    <w:rsid w:val="00D972EB"/>
    <w:rsid w:val="00DA2FE9"/>
    <w:rsid w:val="00DA47CA"/>
    <w:rsid w:val="00DB44B1"/>
    <w:rsid w:val="00DC780A"/>
    <w:rsid w:val="00DE3203"/>
    <w:rsid w:val="00DF41F3"/>
    <w:rsid w:val="00E03461"/>
    <w:rsid w:val="00E121C5"/>
    <w:rsid w:val="00E122FC"/>
    <w:rsid w:val="00E3706B"/>
    <w:rsid w:val="00E4049E"/>
    <w:rsid w:val="00E43D28"/>
    <w:rsid w:val="00E470F8"/>
    <w:rsid w:val="00E4733F"/>
    <w:rsid w:val="00E5071D"/>
    <w:rsid w:val="00E722A8"/>
    <w:rsid w:val="00EA2705"/>
    <w:rsid w:val="00EC169D"/>
    <w:rsid w:val="00ED0FA7"/>
    <w:rsid w:val="00ED2DFD"/>
    <w:rsid w:val="00EF0FC9"/>
    <w:rsid w:val="00EF118F"/>
    <w:rsid w:val="00F043A1"/>
    <w:rsid w:val="00F1185C"/>
    <w:rsid w:val="00F161CC"/>
    <w:rsid w:val="00F31950"/>
    <w:rsid w:val="00F31B77"/>
    <w:rsid w:val="00F50C9A"/>
    <w:rsid w:val="00F615FD"/>
    <w:rsid w:val="00F66294"/>
    <w:rsid w:val="00F81095"/>
    <w:rsid w:val="00FA1F8F"/>
    <w:rsid w:val="00FA3D8F"/>
    <w:rsid w:val="00FB3ABF"/>
    <w:rsid w:val="00FC239B"/>
    <w:rsid w:val="00FC4518"/>
    <w:rsid w:val="00FF4C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FD635"/>
  <w15:docId w15:val="{C9DD6879-98F8-4BE8-986D-04A68F28A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55C"/>
  </w:style>
  <w:style w:type="paragraph" w:styleId="2">
    <w:name w:val="heading 2"/>
    <w:basedOn w:val="a"/>
    <w:next w:val="a"/>
    <w:link w:val="20"/>
    <w:autoRedefine/>
    <w:qFormat/>
    <w:rsid w:val="0032755C"/>
    <w:pPr>
      <w:keepNext/>
      <w:widowControl w:val="0"/>
      <w:tabs>
        <w:tab w:val="left" w:pos="426"/>
        <w:tab w:val="left" w:pos="851"/>
        <w:tab w:val="left" w:pos="993"/>
        <w:tab w:val="left" w:pos="1276"/>
        <w:tab w:val="left" w:pos="1560"/>
      </w:tabs>
      <w:spacing w:after="0" w:line="240" w:lineRule="auto"/>
      <w:ind w:left="720"/>
      <w:jc w:val="center"/>
      <w:textAlignment w:val="baseline"/>
      <w:outlineLvl w:val="1"/>
    </w:pPr>
    <w:rPr>
      <w:rFonts w:ascii="Times New Roman" w:eastAsia="Times New Roman" w:hAnsi="Times New Roman" w:cs="Times New Roman"/>
      <w:b/>
      <w:bCs/>
      <w:iCs/>
      <w:sz w:val="28"/>
      <w:szCs w:val="28"/>
      <w:shd w:val="clear" w:color="auto" w:fill="FFFFF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367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83671"/>
  </w:style>
  <w:style w:type="paragraph" w:styleId="a6">
    <w:name w:val="footer"/>
    <w:basedOn w:val="a"/>
    <w:link w:val="a7"/>
    <w:uiPriority w:val="99"/>
    <w:unhideWhenUsed/>
    <w:rsid w:val="0048367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83671"/>
  </w:style>
  <w:style w:type="paragraph" w:styleId="a8">
    <w:name w:val="Balloon Text"/>
    <w:basedOn w:val="a"/>
    <w:link w:val="a9"/>
    <w:uiPriority w:val="99"/>
    <w:semiHidden/>
    <w:unhideWhenUsed/>
    <w:rsid w:val="001401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40136"/>
    <w:rPr>
      <w:rFonts w:ascii="Tahoma" w:hAnsi="Tahoma" w:cs="Tahoma"/>
      <w:sz w:val="16"/>
      <w:szCs w:val="16"/>
    </w:rPr>
  </w:style>
  <w:style w:type="character" w:customStyle="1" w:styleId="20">
    <w:name w:val="Заголовок 2 Знак"/>
    <w:basedOn w:val="a0"/>
    <w:link w:val="2"/>
    <w:rsid w:val="0032755C"/>
    <w:rPr>
      <w:rFonts w:ascii="Times New Roman" w:eastAsia="Times New Roman" w:hAnsi="Times New Roman" w:cs="Times New Roman"/>
      <w:b/>
      <w:bCs/>
      <w:iCs/>
      <w:sz w:val="28"/>
      <w:szCs w:val="28"/>
      <w:lang w:eastAsia="ru-RU"/>
    </w:rPr>
  </w:style>
  <w:style w:type="paragraph" w:styleId="aa">
    <w:name w:val="List Paragraph"/>
    <w:basedOn w:val="a"/>
    <w:uiPriority w:val="34"/>
    <w:qFormat/>
    <w:rsid w:val="005139CB"/>
    <w:pPr>
      <w:ind w:left="720"/>
      <w:contextualSpacing/>
    </w:pPr>
  </w:style>
  <w:style w:type="paragraph" w:customStyle="1" w:styleId="ConsPlusNormal">
    <w:name w:val="ConsPlusNormal"/>
    <w:rsid w:val="004A60E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footnote text"/>
    <w:basedOn w:val="a"/>
    <w:link w:val="ac"/>
    <w:uiPriority w:val="99"/>
    <w:semiHidden/>
    <w:unhideWhenUsed/>
    <w:rsid w:val="00685B0F"/>
    <w:pPr>
      <w:spacing w:after="0" w:line="240" w:lineRule="auto"/>
    </w:pPr>
    <w:rPr>
      <w:sz w:val="20"/>
      <w:szCs w:val="20"/>
    </w:rPr>
  </w:style>
  <w:style w:type="character" w:customStyle="1" w:styleId="ac">
    <w:name w:val="Текст сноски Знак"/>
    <w:basedOn w:val="a0"/>
    <w:link w:val="ab"/>
    <w:uiPriority w:val="99"/>
    <w:semiHidden/>
    <w:rsid w:val="00685B0F"/>
    <w:rPr>
      <w:sz w:val="20"/>
      <w:szCs w:val="20"/>
    </w:rPr>
  </w:style>
  <w:style w:type="character" w:styleId="ad">
    <w:name w:val="footnote reference"/>
    <w:basedOn w:val="a0"/>
    <w:uiPriority w:val="99"/>
    <w:semiHidden/>
    <w:unhideWhenUsed/>
    <w:rsid w:val="00685B0F"/>
    <w:rPr>
      <w:vertAlign w:val="superscript"/>
    </w:rPr>
  </w:style>
  <w:style w:type="character" w:styleId="ae">
    <w:name w:val="annotation reference"/>
    <w:uiPriority w:val="99"/>
    <w:rsid w:val="001D6F61"/>
    <w:rPr>
      <w:sz w:val="16"/>
      <w:szCs w:val="16"/>
    </w:rPr>
  </w:style>
  <w:style w:type="paragraph" w:styleId="af">
    <w:name w:val="annotation text"/>
    <w:basedOn w:val="a"/>
    <w:link w:val="af0"/>
    <w:rsid w:val="001D6F61"/>
    <w:pPr>
      <w:widowControl w:val="0"/>
      <w:tabs>
        <w:tab w:val="left" w:pos="993"/>
        <w:tab w:val="left" w:pos="1276"/>
        <w:tab w:val="left" w:pos="1560"/>
      </w:tabs>
      <w:spacing w:after="60" w:line="240" w:lineRule="auto"/>
      <w:ind w:firstLine="709"/>
      <w:jc w:val="both"/>
      <w:textAlignment w:val="baseline"/>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D6F61"/>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1D6F61"/>
    <w:pPr>
      <w:widowControl/>
      <w:tabs>
        <w:tab w:val="clear" w:pos="993"/>
        <w:tab w:val="clear" w:pos="1276"/>
        <w:tab w:val="clear" w:pos="1560"/>
      </w:tabs>
      <w:spacing w:after="200"/>
      <w:ind w:firstLine="0"/>
      <w:jc w:val="left"/>
      <w:textAlignment w:val="auto"/>
    </w:pPr>
    <w:rPr>
      <w:rFonts w:asciiTheme="minorHAnsi" w:eastAsiaTheme="minorHAnsi" w:hAnsiTheme="minorHAnsi" w:cstheme="minorBidi"/>
      <w:b/>
      <w:bCs/>
      <w:lang w:eastAsia="en-US"/>
    </w:rPr>
  </w:style>
  <w:style w:type="character" w:customStyle="1" w:styleId="af2">
    <w:name w:val="Тема примечания Знак"/>
    <w:basedOn w:val="af0"/>
    <w:link w:val="af1"/>
    <w:uiPriority w:val="99"/>
    <w:semiHidden/>
    <w:rsid w:val="001D6F61"/>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4B98A-DC9D-46EE-8016-37B11013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15</Pages>
  <Words>3608</Words>
  <Characters>20572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Лагутин Сергей Иванович</cp:lastModifiedBy>
  <cp:revision>30</cp:revision>
  <cp:lastPrinted>2019-01-31T09:35:00Z</cp:lastPrinted>
  <dcterms:created xsi:type="dcterms:W3CDTF">2020-01-28T07:34:00Z</dcterms:created>
  <dcterms:modified xsi:type="dcterms:W3CDTF">2021-07-22T15:46:00Z</dcterms:modified>
</cp:coreProperties>
</file>