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55" w:rsidRDefault="004D3255" w:rsidP="004D3255">
      <w:pPr>
        <w:spacing w:after="24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РАЗЪЯСНЕНИЯ</w:t>
      </w:r>
    </w:p>
    <w:p w:rsidR="004D3255" w:rsidRPr="004D3255" w:rsidRDefault="004D3255" w:rsidP="004D3255">
      <w:pPr>
        <w:spacing w:after="24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t xml:space="preserve">I. </w:t>
      </w:r>
      <w:proofErr w:type="gramStart"/>
      <w:r w:rsidRPr="004D3255">
        <w:rPr>
          <w:rFonts w:ascii="Times New Roman" w:eastAsia="Calibri" w:hAnsi="Times New Roman" w:cs="Times New Roman"/>
          <w:color w:val="000000"/>
          <w:sz w:val="24"/>
          <w:szCs w:val="24"/>
        </w:rPr>
        <w:t xml:space="preserve">В Документации файлы наименованием НМЦ Мамисон-1 Оборудование, НМЦ Мамисон-2 Оборудование, в которых содержатся документы об определении и обосновании начальной (максимальной) цены договора, в </w:t>
      </w:r>
      <w:proofErr w:type="spellStart"/>
      <w:r w:rsidRPr="004D3255">
        <w:rPr>
          <w:rFonts w:ascii="Times New Roman" w:eastAsia="Calibri" w:hAnsi="Times New Roman" w:cs="Times New Roman"/>
          <w:color w:val="000000"/>
          <w:sz w:val="24"/>
          <w:szCs w:val="24"/>
        </w:rPr>
        <w:t>т.ч</w:t>
      </w:r>
      <w:proofErr w:type="spellEnd"/>
      <w:r w:rsidRPr="004D3255">
        <w:rPr>
          <w:rFonts w:ascii="Times New Roman" w:eastAsia="Calibri" w:hAnsi="Times New Roman" w:cs="Times New Roman"/>
          <w:color w:val="000000"/>
          <w:sz w:val="24"/>
          <w:szCs w:val="24"/>
        </w:rPr>
        <w:t>. Пояснительная записка к расчету начальной максимальной цены договора, к Пояснительной записке к расчету начальной максимальной цены договора в отношении стоимости КД Мамисон-1 указано:</w:t>
      </w:r>
      <w:proofErr w:type="gramEnd"/>
      <w:r w:rsidRPr="004D3255">
        <w:rPr>
          <w:rFonts w:ascii="Times New Roman" w:eastAsia="Calibri" w:hAnsi="Times New Roman" w:cs="Times New Roman"/>
          <w:color w:val="000000"/>
          <w:sz w:val="24"/>
          <w:szCs w:val="24"/>
        </w:rPr>
        <w:t xml:space="preserve"> «Для определения цены оборудования принят  проектно-сметный метод с  использованием  конъюнктурного анализа стоимости оборудования ППКД в составе сметной документации, получившей положительное заключение федерального автономного учреждения «Главное управление государственной экспертизы» от 27.03.2020 № 00331-20/ГГЭ-21706/07-01 (№ в реестре 00-1-0582-20), и дополнительного технико-коммерческого предложения №GRS-19-0020-01 (письмо </w:t>
      </w:r>
      <w:proofErr w:type="spellStart"/>
      <w:r w:rsidRPr="004D3255">
        <w:rPr>
          <w:rFonts w:ascii="Times New Roman" w:eastAsia="Calibri" w:hAnsi="Times New Roman" w:cs="Times New Roman"/>
          <w:color w:val="000000"/>
          <w:sz w:val="24"/>
          <w:szCs w:val="24"/>
        </w:rPr>
        <w:t>Doppelmayr</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Russia</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Ltd</w:t>
      </w:r>
      <w:proofErr w:type="spellEnd"/>
      <w:r w:rsidRPr="004D3255">
        <w:rPr>
          <w:rFonts w:ascii="Times New Roman" w:eastAsia="Calibri" w:hAnsi="Times New Roman" w:cs="Times New Roman"/>
          <w:color w:val="000000"/>
          <w:sz w:val="24"/>
          <w:szCs w:val="24"/>
        </w:rPr>
        <w:t xml:space="preserve"> от 15.10.2020 исх. №ИХ00814/20-СМР)». В Пояснительной записке к расчету начальной максимальной цены договора в отношении стоимости КД Мамисон-2 указано: «Для определения цены оборудования принят  проектно-сметный метод с  использованием конъюнктурного анализа стоимости оборудования ППКД в составе сметной документации, получившей положительное заключение федерального автономного учреждения «Главное управление государственной экспертизы» от 27.03.2020 № 00331-20/ГГЭ-21706/07-01 (№ в реестре 00-1-0582-20), и дополнительного технико-коммерческого предложения №GRS-19-0021-01 (письмо </w:t>
      </w:r>
      <w:proofErr w:type="spellStart"/>
      <w:r w:rsidRPr="004D3255">
        <w:rPr>
          <w:rFonts w:ascii="Times New Roman" w:eastAsia="Calibri" w:hAnsi="Times New Roman" w:cs="Times New Roman"/>
          <w:color w:val="000000"/>
          <w:sz w:val="24"/>
          <w:szCs w:val="24"/>
        </w:rPr>
        <w:t>Doppelmayr</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Russia</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Ltd</w:t>
      </w:r>
      <w:proofErr w:type="spellEnd"/>
      <w:r w:rsidRPr="004D3255">
        <w:rPr>
          <w:rFonts w:ascii="Times New Roman" w:eastAsia="Calibri" w:hAnsi="Times New Roman" w:cs="Times New Roman"/>
          <w:color w:val="000000"/>
          <w:sz w:val="24"/>
          <w:szCs w:val="24"/>
        </w:rPr>
        <w:t xml:space="preserve"> от 15.10.2020 исх. №ИХ00814/20-СМР)». Из указанных выдержек следует, что в обоснование цены положены проектная документация и письмо </w:t>
      </w:r>
      <w:proofErr w:type="spellStart"/>
      <w:r w:rsidRPr="004D3255">
        <w:rPr>
          <w:rFonts w:ascii="Times New Roman" w:eastAsia="Calibri" w:hAnsi="Times New Roman" w:cs="Times New Roman"/>
          <w:color w:val="000000"/>
          <w:sz w:val="24"/>
          <w:szCs w:val="24"/>
        </w:rPr>
        <w:t>Doppelmayr</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Russia</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Ltd</w:t>
      </w:r>
      <w:proofErr w:type="spellEnd"/>
      <w:r w:rsidRPr="004D3255">
        <w:rPr>
          <w:rFonts w:ascii="Times New Roman" w:eastAsia="Calibri" w:hAnsi="Times New Roman" w:cs="Times New Roman"/>
          <w:color w:val="000000"/>
          <w:sz w:val="24"/>
          <w:szCs w:val="24"/>
        </w:rPr>
        <w:t xml:space="preserve"> от 15.10.2020 исх. №ИХ00814/20-СМР с дополнительными технико-коммерческими предложениями. Письмо </w:t>
      </w:r>
      <w:proofErr w:type="spellStart"/>
      <w:r w:rsidRPr="004D3255">
        <w:rPr>
          <w:rFonts w:ascii="Times New Roman" w:eastAsia="Calibri" w:hAnsi="Times New Roman" w:cs="Times New Roman"/>
          <w:color w:val="000000"/>
          <w:sz w:val="24"/>
          <w:szCs w:val="24"/>
        </w:rPr>
        <w:t>Doppelmayr</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Russia</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Ltd</w:t>
      </w:r>
      <w:proofErr w:type="spellEnd"/>
      <w:r w:rsidRPr="004D3255">
        <w:rPr>
          <w:rFonts w:ascii="Times New Roman" w:eastAsia="Calibri" w:hAnsi="Times New Roman" w:cs="Times New Roman"/>
          <w:color w:val="000000"/>
          <w:sz w:val="24"/>
          <w:szCs w:val="24"/>
        </w:rPr>
        <w:t xml:space="preserve">, как и приложенные к нему технико-коммерческие предложения отсутствуют в размещенных материалах. Соответствии с </w:t>
      </w:r>
      <w:proofErr w:type="gramStart"/>
      <w:r w:rsidRPr="004D3255">
        <w:rPr>
          <w:rFonts w:ascii="Times New Roman" w:eastAsia="Calibri" w:hAnsi="Times New Roman" w:cs="Times New Roman"/>
          <w:color w:val="000000"/>
          <w:sz w:val="24"/>
          <w:szCs w:val="24"/>
        </w:rPr>
        <w:t>вышеизложенным</w:t>
      </w:r>
      <w:proofErr w:type="gramEnd"/>
      <w:r w:rsidRPr="004D3255">
        <w:rPr>
          <w:rFonts w:ascii="Times New Roman" w:eastAsia="Calibri" w:hAnsi="Times New Roman" w:cs="Times New Roman"/>
          <w:color w:val="000000"/>
          <w:sz w:val="24"/>
          <w:szCs w:val="24"/>
        </w:rPr>
        <w:t xml:space="preserve">, просим </w:t>
      </w:r>
      <w:proofErr w:type="gramStart"/>
      <w:r w:rsidRPr="004D3255">
        <w:rPr>
          <w:rFonts w:ascii="Times New Roman" w:eastAsia="Calibri" w:hAnsi="Times New Roman" w:cs="Times New Roman"/>
          <w:color w:val="000000"/>
          <w:sz w:val="24"/>
          <w:szCs w:val="24"/>
        </w:rPr>
        <w:t>разместить письмо</w:t>
      </w:r>
      <w:proofErr w:type="gram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Doppelmayr</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Russia</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Ltd</w:t>
      </w:r>
      <w:proofErr w:type="spellEnd"/>
      <w:r w:rsidRPr="004D3255">
        <w:rPr>
          <w:rFonts w:ascii="Times New Roman" w:eastAsia="Calibri" w:hAnsi="Times New Roman" w:cs="Times New Roman"/>
          <w:color w:val="000000"/>
          <w:sz w:val="24"/>
          <w:szCs w:val="24"/>
        </w:rPr>
        <w:t xml:space="preserve"> от 15.10.2020 исх. №ИХ00814/20-СМР, а также и дополнительное технико-коммерческое предложение №GRS-19-0020-01, дополнительное технико-коммерческое предложение №GRS-19-0021-01. При отсутствии указанных документов определение и обоснование начальной (максимальной) цены договора является не полным и не понятным (не обоснованным).</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 xml:space="preserve">ОТВЕТ: </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 xml:space="preserve">Закупочная документация дополнена письмом </w:t>
      </w:r>
      <w:proofErr w:type="spellStart"/>
      <w:r w:rsidRPr="004D3255">
        <w:rPr>
          <w:rFonts w:ascii="Times New Roman" w:eastAsia="Calibri" w:hAnsi="Times New Roman" w:cs="Times New Roman"/>
          <w:color w:val="0070C0"/>
          <w:sz w:val="24"/>
          <w:szCs w:val="24"/>
          <w:lang w:val="en-US"/>
        </w:rPr>
        <w:t>Doppelmayr</w:t>
      </w:r>
      <w:proofErr w:type="spellEnd"/>
      <w:r w:rsidRPr="004D3255">
        <w:rPr>
          <w:rFonts w:ascii="Times New Roman" w:eastAsia="Calibri" w:hAnsi="Times New Roman" w:cs="Times New Roman"/>
          <w:color w:val="0070C0"/>
          <w:sz w:val="24"/>
          <w:szCs w:val="24"/>
        </w:rPr>
        <w:t xml:space="preserve"> </w:t>
      </w:r>
      <w:r w:rsidRPr="004D3255">
        <w:rPr>
          <w:rFonts w:ascii="Times New Roman" w:eastAsia="Calibri" w:hAnsi="Times New Roman" w:cs="Times New Roman"/>
          <w:color w:val="0070C0"/>
          <w:sz w:val="24"/>
          <w:szCs w:val="24"/>
          <w:lang w:val="en-US"/>
        </w:rPr>
        <w:t>Russia</w:t>
      </w:r>
      <w:r w:rsidRPr="004D3255">
        <w:rPr>
          <w:rFonts w:ascii="Times New Roman" w:eastAsia="Calibri" w:hAnsi="Times New Roman" w:cs="Times New Roman"/>
          <w:color w:val="0070C0"/>
          <w:sz w:val="24"/>
          <w:szCs w:val="24"/>
        </w:rPr>
        <w:t xml:space="preserve">, </w:t>
      </w:r>
      <w:r w:rsidRPr="004D3255">
        <w:rPr>
          <w:rFonts w:ascii="Times New Roman" w:eastAsia="Calibri" w:hAnsi="Times New Roman" w:cs="Times New Roman"/>
          <w:color w:val="0070C0"/>
          <w:sz w:val="24"/>
          <w:szCs w:val="24"/>
          <w:lang w:val="en-US"/>
        </w:rPr>
        <w:t>Ltd</w:t>
      </w:r>
      <w:r w:rsidRPr="004D3255">
        <w:rPr>
          <w:rFonts w:ascii="Times New Roman" w:eastAsia="Calibri" w:hAnsi="Times New Roman" w:cs="Times New Roman"/>
          <w:color w:val="0070C0"/>
          <w:sz w:val="24"/>
          <w:szCs w:val="24"/>
        </w:rPr>
        <w:t xml:space="preserve"> от 15.10.2020 исх. №ИХ00814/20-СМР с дополнительными технико-коммерческими предложениями.</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br/>
        <w:t>II. В Приложении № 1 к договору поставки комплекта технологического оборудования канатной дороги по объектам: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Этап 1). Пассажирская подвесная канатная дорога Мамисон-1» и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Этап 1). Пассажирская подвесная канатная дорога Мамисон-2», просьба уточнить:</w:t>
      </w:r>
      <w:r w:rsidR="001D6547">
        <w:rPr>
          <w:rFonts w:ascii="Times New Roman" w:eastAsia="Calibri" w:hAnsi="Times New Roman" w:cs="Times New Roman"/>
          <w:color w:val="000000"/>
          <w:sz w:val="24"/>
          <w:szCs w:val="24"/>
        </w:rPr>
        <w:t xml:space="preserve"> </w:t>
      </w:r>
      <w:r w:rsidRPr="004D3255">
        <w:rPr>
          <w:rFonts w:ascii="Times New Roman" w:eastAsia="Calibri" w:hAnsi="Times New Roman" w:cs="Times New Roman"/>
          <w:color w:val="000000"/>
          <w:sz w:val="24"/>
          <w:szCs w:val="24"/>
        </w:rPr>
        <w:t>1. Для Пассажирской подвесной канатной дороги Мамисон-1:</w:t>
      </w:r>
      <w:r w:rsidR="001D6547">
        <w:rPr>
          <w:rFonts w:ascii="Times New Roman" w:eastAsia="Calibri" w:hAnsi="Times New Roman" w:cs="Times New Roman"/>
          <w:color w:val="000000"/>
          <w:sz w:val="24"/>
          <w:szCs w:val="24"/>
        </w:rPr>
        <w:t xml:space="preserve"> </w:t>
      </w:r>
      <w:r w:rsidRPr="004D3255">
        <w:rPr>
          <w:rFonts w:ascii="Times New Roman" w:eastAsia="Calibri" w:hAnsi="Times New Roman" w:cs="Times New Roman"/>
          <w:color w:val="000000"/>
          <w:sz w:val="24"/>
          <w:szCs w:val="24"/>
        </w:rPr>
        <w:t xml:space="preserve">1.1. В п.6 спецификации указано на необходимость поставки подвески для кресел для канатной дороги с 10-местными гондолами. По нашему мнению кресла в составе </w:t>
      </w:r>
      <w:proofErr w:type="gramStart"/>
      <w:r w:rsidRPr="004D3255">
        <w:rPr>
          <w:rFonts w:ascii="Times New Roman" w:eastAsia="Calibri" w:hAnsi="Times New Roman" w:cs="Times New Roman"/>
          <w:color w:val="000000"/>
          <w:sz w:val="24"/>
          <w:szCs w:val="24"/>
        </w:rPr>
        <w:t>гондольной</w:t>
      </w:r>
      <w:proofErr w:type="gramEnd"/>
      <w:r w:rsidRPr="004D3255">
        <w:rPr>
          <w:rFonts w:ascii="Times New Roman" w:eastAsia="Calibri" w:hAnsi="Times New Roman" w:cs="Times New Roman"/>
          <w:color w:val="000000"/>
          <w:sz w:val="24"/>
          <w:szCs w:val="24"/>
        </w:rPr>
        <w:t xml:space="preserve"> ППКД не поставляются. И данное слово следует заменить на «гондолы». Просим уточнить, так ли это и внести изменения в Документацию?</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 xml:space="preserve">ОТВЕТ: </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br/>
        <w:t xml:space="preserve">1.2. Какое количество опор считать правильным и корректным с учетом того, что в </w:t>
      </w:r>
      <w:r w:rsidRPr="004D3255">
        <w:rPr>
          <w:rFonts w:ascii="Times New Roman" w:eastAsia="Calibri" w:hAnsi="Times New Roman" w:cs="Times New Roman"/>
          <w:color w:val="000000"/>
          <w:sz w:val="24"/>
          <w:szCs w:val="24"/>
        </w:rPr>
        <w:lastRenderedPageBreak/>
        <w:t xml:space="preserve">данный момент существует расхождение в количестве опор: В Документации количество опор указано – 20 </w:t>
      </w:r>
      <w:proofErr w:type="spellStart"/>
      <w:proofErr w:type="gramStart"/>
      <w:r w:rsidRPr="004D3255">
        <w:rPr>
          <w:rFonts w:ascii="Times New Roman" w:eastAsia="Calibri" w:hAnsi="Times New Roman" w:cs="Times New Roman"/>
          <w:color w:val="000000"/>
          <w:sz w:val="24"/>
          <w:szCs w:val="24"/>
        </w:rPr>
        <w:t>шт</w:t>
      </w:r>
      <w:proofErr w:type="spellEnd"/>
      <w:proofErr w:type="gramEnd"/>
      <w:r w:rsidRPr="004D3255">
        <w:rPr>
          <w:rFonts w:ascii="Times New Roman" w:eastAsia="Calibri" w:hAnsi="Times New Roman" w:cs="Times New Roman"/>
          <w:color w:val="000000"/>
          <w:sz w:val="24"/>
          <w:szCs w:val="24"/>
        </w:rPr>
        <w:t>, а в представленной проектной документации по объекту: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Этап 1). Пассажирская подвесная канатная дорога Мамисон-1», количество опор – 23 шт.?</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 xml:space="preserve">ОТВЕТ: </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br/>
        <w:t xml:space="preserve">1.3. При указании на количество гондол используется термин «кресла», что некорректно, так как имеется в виду поставка 92-х шт. 10-ти местных гондол. Просим разъяснить так ли это и внести изменения в Документацию? </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ОТВЕТ:</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p>
    <w:p w:rsidR="004D3255" w:rsidRPr="004D3255" w:rsidRDefault="004D3255" w:rsidP="004D3255">
      <w:pPr>
        <w:spacing w:after="24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t>2. Для Пассажирской подвесной канатной дороги Мамисон-2:</w:t>
      </w:r>
      <w:r w:rsidRPr="004D3255">
        <w:rPr>
          <w:rFonts w:ascii="Times New Roman" w:eastAsia="Calibri" w:hAnsi="Times New Roman" w:cs="Times New Roman"/>
          <w:color w:val="000000"/>
          <w:sz w:val="24"/>
          <w:szCs w:val="24"/>
        </w:rPr>
        <w:br/>
        <w:t>2.1. Какое количество опор считать правильным и корректным с учетом того, что в данный момент существует расхождение в количестве опор: В Документации количество опор указано – 11 шт., а в представленной проектной документации по объекту: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Этап 1). Пассажирская подвесная канатная дорога Мамисон-2», количество опор – 13 шт.?</w:t>
      </w:r>
      <w:r w:rsidR="001D6547">
        <w:rPr>
          <w:rFonts w:ascii="Times New Roman" w:eastAsia="Calibri" w:hAnsi="Times New Roman" w:cs="Times New Roman"/>
          <w:color w:val="000000"/>
          <w:sz w:val="24"/>
          <w:szCs w:val="24"/>
        </w:rPr>
        <w:t xml:space="preserve"> </w:t>
      </w:r>
      <w:r w:rsidRPr="004D3255">
        <w:rPr>
          <w:rFonts w:ascii="Times New Roman" w:eastAsia="Calibri" w:hAnsi="Times New Roman" w:cs="Times New Roman"/>
          <w:color w:val="000000"/>
          <w:sz w:val="24"/>
          <w:szCs w:val="24"/>
        </w:rPr>
        <w:t xml:space="preserve">- В Документации при описании количества кресел ошибочно используется термин «гондолы». Имеется в виду поставка – 72-х шт. 6-ти местных кресел с колпаками. Просим разъяснить так ли это и внести изменения в Документацию? </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ОТВЕТ:</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t>III. В Приложении № 2 к договору поставки комплекта технологического оборудования канатной дороги по объектам: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Этап 1). Пассажирская подвесная канатная дорога Мамисон-1» и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Этап 1). Пассажирская подвесная канатная дорога Мамисон-2», просьба уточнить:</w:t>
      </w:r>
      <w:r w:rsidR="001D6547">
        <w:rPr>
          <w:rFonts w:ascii="Times New Roman" w:eastAsia="Calibri" w:hAnsi="Times New Roman" w:cs="Times New Roman"/>
          <w:color w:val="000000"/>
          <w:sz w:val="24"/>
          <w:szCs w:val="24"/>
        </w:rPr>
        <w:t xml:space="preserve"> </w:t>
      </w:r>
      <w:r w:rsidRPr="004D3255">
        <w:rPr>
          <w:rFonts w:ascii="Times New Roman" w:eastAsia="Calibri" w:hAnsi="Times New Roman" w:cs="Times New Roman"/>
          <w:color w:val="000000"/>
          <w:sz w:val="24"/>
          <w:szCs w:val="24"/>
        </w:rPr>
        <w:t>1. Для Пассажирской подвесной канатной дороги Мамисон-1:</w:t>
      </w:r>
      <w:r w:rsidR="001D6547">
        <w:rPr>
          <w:rFonts w:ascii="Times New Roman" w:eastAsia="Calibri" w:hAnsi="Times New Roman" w:cs="Times New Roman"/>
          <w:color w:val="000000"/>
          <w:sz w:val="24"/>
          <w:szCs w:val="24"/>
        </w:rPr>
        <w:t xml:space="preserve"> </w:t>
      </w:r>
      <w:r w:rsidRPr="004D3255">
        <w:rPr>
          <w:rFonts w:ascii="Times New Roman" w:eastAsia="Calibri" w:hAnsi="Times New Roman" w:cs="Times New Roman"/>
          <w:color w:val="000000"/>
          <w:sz w:val="24"/>
          <w:szCs w:val="24"/>
        </w:rPr>
        <w:t xml:space="preserve">1.1. Просьба устранить несоответствие в описании количества опор в п.12.1 состава и графика поставки комплекта технологического оборудования канатной дороги - вместо «количество опор №№1-4 – 4 комплекта» указать на необходимое к поставке количество опор (23 </w:t>
      </w:r>
      <w:proofErr w:type="spellStart"/>
      <w:proofErr w:type="gramStart"/>
      <w:r w:rsidRPr="004D3255">
        <w:rPr>
          <w:rFonts w:ascii="Times New Roman" w:eastAsia="Calibri" w:hAnsi="Times New Roman" w:cs="Times New Roman"/>
          <w:color w:val="000000"/>
          <w:sz w:val="24"/>
          <w:szCs w:val="24"/>
        </w:rPr>
        <w:t>шт</w:t>
      </w:r>
      <w:proofErr w:type="spellEnd"/>
      <w:proofErr w:type="gramEnd"/>
      <w:r w:rsidRPr="004D3255">
        <w:rPr>
          <w:rFonts w:ascii="Times New Roman" w:eastAsia="Calibri" w:hAnsi="Times New Roman" w:cs="Times New Roman"/>
          <w:color w:val="000000"/>
          <w:sz w:val="24"/>
          <w:szCs w:val="24"/>
        </w:rPr>
        <w:t xml:space="preserve"> согласно представленной проектной документации по объекту: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xml:space="preserve">, Этап 1). </w:t>
      </w:r>
      <w:proofErr w:type="gramStart"/>
      <w:r w:rsidRPr="004D3255">
        <w:rPr>
          <w:rFonts w:ascii="Times New Roman" w:eastAsia="Calibri" w:hAnsi="Times New Roman" w:cs="Times New Roman"/>
          <w:color w:val="000000"/>
          <w:sz w:val="24"/>
          <w:szCs w:val="24"/>
        </w:rPr>
        <w:t>Пассажирская подвесная канатная дорога Мамисон-1»).</w:t>
      </w:r>
      <w:proofErr w:type="gramEnd"/>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ОТВЕТ:</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lastRenderedPageBreak/>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t xml:space="preserve">1.2. </w:t>
      </w:r>
      <w:proofErr w:type="gramStart"/>
      <w:r w:rsidRPr="004D3255">
        <w:rPr>
          <w:rFonts w:ascii="Times New Roman" w:eastAsia="Calibri" w:hAnsi="Times New Roman" w:cs="Times New Roman"/>
          <w:color w:val="000000"/>
          <w:sz w:val="24"/>
          <w:szCs w:val="24"/>
        </w:rPr>
        <w:t>Просьба устранить несоответствие в описании и количестве оборудования в п.17, п.17.1 состава и графика поставки комплекта технологического оборудования канатной дороги тип и количество подвижного состава – вместо термина «кресла» указать «гондолы», а также указать корректное их количество (92 шт. 10-местные гондолы,  согласно представленной спецификации оборудования в приложении №1 к Договору поставки и проектной документации по объекту:</w:t>
      </w:r>
      <w:proofErr w:type="gramEnd"/>
      <w:r w:rsidRPr="004D3255">
        <w:rPr>
          <w:rFonts w:ascii="Times New Roman" w:eastAsia="Calibri" w:hAnsi="Times New Roman" w:cs="Times New Roman"/>
          <w:color w:val="000000"/>
          <w:sz w:val="24"/>
          <w:szCs w:val="24"/>
        </w:rPr>
        <w:t xml:space="preserve">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xml:space="preserve">, Этап 1). </w:t>
      </w:r>
      <w:proofErr w:type="gramStart"/>
      <w:r w:rsidRPr="004D3255">
        <w:rPr>
          <w:rFonts w:ascii="Times New Roman" w:eastAsia="Calibri" w:hAnsi="Times New Roman" w:cs="Times New Roman"/>
          <w:color w:val="000000"/>
          <w:sz w:val="24"/>
          <w:szCs w:val="24"/>
        </w:rPr>
        <w:t>Пассажирская подвесная канатная дорога Мамисон-1»).</w:t>
      </w:r>
      <w:proofErr w:type="gramEnd"/>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ОТВЕТ:</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br/>
        <w:t>2. Для Пассажирской подвесной канатной дороги Мамисон-2:</w:t>
      </w:r>
      <w:r w:rsidRPr="004D3255">
        <w:rPr>
          <w:rFonts w:ascii="Times New Roman" w:eastAsia="Calibri" w:hAnsi="Times New Roman" w:cs="Times New Roman"/>
          <w:color w:val="000000"/>
          <w:sz w:val="24"/>
          <w:szCs w:val="24"/>
        </w:rPr>
        <w:br/>
        <w:t xml:space="preserve">2.1. </w:t>
      </w:r>
      <w:proofErr w:type="gramStart"/>
      <w:r w:rsidRPr="004D3255">
        <w:rPr>
          <w:rFonts w:ascii="Times New Roman" w:eastAsia="Calibri" w:hAnsi="Times New Roman" w:cs="Times New Roman"/>
          <w:color w:val="000000"/>
          <w:sz w:val="24"/>
          <w:szCs w:val="24"/>
        </w:rPr>
        <w:t>Просьба устранить несоответствие в описании количества опор в п.12.1 состава и графика поставки комплекта технологического оборудования канатной дороги - вместо «количество опор №№1-6 – 6 комплектов», указать на необходимое к поставке количество опор (13 шт. согласно представленной проектной документации по объекту:</w:t>
      </w:r>
      <w:proofErr w:type="gramEnd"/>
      <w:r w:rsidRPr="004D3255">
        <w:rPr>
          <w:rFonts w:ascii="Times New Roman" w:eastAsia="Calibri" w:hAnsi="Times New Roman" w:cs="Times New Roman"/>
          <w:color w:val="000000"/>
          <w:sz w:val="24"/>
          <w:szCs w:val="24"/>
        </w:rPr>
        <w:t xml:space="preserve">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xml:space="preserve">, Этап 1). </w:t>
      </w:r>
      <w:proofErr w:type="gramStart"/>
      <w:r w:rsidRPr="004D3255">
        <w:rPr>
          <w:rFonts w:ascii="Times New Roman" w:eastAsia="Calibri" w:hAnsi="Times New Roman" w:cs="Times New Roman"/>
          <w:color w:val="000000"/>
          <w:sz w:val="24"/>
          <w:szCs w:val="24"/>
        </w:rPr>
        <w:t>Пассажирская подвесная канатная дорога Мамисон-2»).</w:t>
      </w:r>
      <w:proofErr w:type="gramEnd"/>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ОТВЕТ:</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br/>
        <w:t xml:space="preserve">2.2. </w:t>
      </w:r>
      <w:proofErr w:type="gramStart"/>
      <w:r w:rsidRPr="004D3255">
        <w:rPr>
          <w:rFonts w:ascii="Times New Roman" w:eastAsia="Calibri" w:hAnsi="Times New Roman" w:cs="Times New Roman"/>
          <w:color w:val="000000"/>
          <w:sz w:val="24"/>
          <w:szCs w:val="24"/>
        </w:rPr>
        <w:t>Просьба устранить несоответствие в описании и количестве оборудования в п.17, п.17.1 состава и графика поставки комплекта технологического оборудования канатной дороги тип и количество подвижного состава – вместо термина «гондолы» указать «кресла», а также указать корректное их количество (72 шт. 6-местные отцепляемые кресла с колпаками согласно представленной спецификации оборудования в приложении №1 к Договору поставки и проектной документации по объекту</w:t>
      </w:r>
      <w:proofErr w:type="gramEnd"/>
      <w:r w:rsidRPr="004D3255">
        <w:rPr>
          <w:rFonts w:ascii="Times New Roman" w:eastAsia="Calibri" w:hAnsi="Times New Roman" w:cs="Times New Roman"/>
          <w:color w:val="000000"/>
          <w:sz w:val="24"/>
          <w:szCs w:val="24"/>
        </w:rPr>
        <w:t>: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xml:space="preserve">, Этап 1). </w:t>
      </w:r>
      <w:proofErr w:type="gramStart"/>
      <w:r w:rsidRPr="004D3255">
        <w:rPr>
          <w:rFonts w:ascii="Times New Roman" w:eastAsia="Calibri" w:hAnsi="Times New Roman" w:cs="Times New Roman"/>
          <w:color w:val="000000"/>
          <w:sz w:val="24"/>
          <w:szCs w:val="24"/>
        </w:rPr>
        <w:t>Пассажирская подвесная канатная дорога Мамисон-2»).</w:t>
      </w:r>
      <w:proofErr w:type="gramEnd"/>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ОТВЕТ:</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r w:rsidRPr="004D3255">
        <w:rPr>
          <w:rFonts w:ascii="Times New Roman" w:eastAsia="Calibri" w:hAnsi="Times New Roman" w:cs="Times New Roman"/>
          <w:color w:val="000000"/>
          <w:sz w:val="24"/>
          <w:szCs w:val="24"/>
        </w:rPr>
        <w:br/>
        <w:t xml:space="preserve">2.3. </w:t>
      </w:r>
      <w:proofErr w:type="gramStart"/>
      <w:r w:rsidRPr="004D3255">
        <w:rPr>
          <w:rFonts w:ascii="Times New Roman" w:eastAsia="Calibri" w:hAnsi="Times New Roman" w:cs="Times New Roman"/>
          <w:color w:val="000000"/>
          <w:sz w:val="24"/>
          <w:szCs w:val="24"/>
        </w:rPr>
        <w:t>В п.2.1., п.2.2, п.5.1. указаны «Конструктивные элементы приводной станции (для установки под кровлей)», «Модули станционного конвейера (для установки под кровлей)», «Конструктивные элементы обводной станции (для установки под кровлей станции)», т.е. подразумевается установка станционного оборудования внутри (под кровлей) зданий станций, хотя здания станций отсутствуют согласно  представленной проектной документации по объекту:</w:t>
      </w:r>
      <w:proofErr w:type="gramEnd"/>
      <w:r w:rsidRPr="004D3255">
        <w:rPr>
          <w:rFonts w:ascii="Times New Roman" w:eastAsia="Calibri" w:hAnsi="Times New Roman" w:cs="Times New Roman"/>
          <w:color w:val="000000"/>
          <w:sz w:val="24"/>
          <w:szCs w:val="24"/>
        </w:rPr>
        <w:t xml:space="preserve">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xml:space="preserve">, Этап 1). Пассажирская подвесная </w:t>
      </w:r>
      <w:r w:rsidRPr="004D3255">
        <w:rPr>
          <w:rFonts w:ascii="Times New Roman" w:eastAsia="Calibri" w:hAnsi="Times New Roman" w:cs="Times New Roman"/>
          <w:color w:val="000000"/>
          <w:sz w:val="24"/>
          <w:szCs w:val="24"/>
        </w:rPr>
        <w:lastRenderedPageBreak/>
        <w:t>канатная дорога Мамисон-2». Просим разъяснить, входит ли в состав поставки оборудования, материалы для собственного покрытия станций? Если да – просим описать объем их поставки.</w:t>
      </w:r>
    </w:p>
    <w:p w:rsidR="004D3255" w:rsidRPr="004D3255" w:rsidRDefault="004D3255" w:rsidP="004D3255">
      <w:pPr>
        <w:spacing w:after="0" w:line="240" w:lineRule="auto"/>
        <w:jc w:val="both"/>
        <w:rPr>
          <w:rFonts w:ascii="Times New Roman" w:eastAsia="Calibri" w:hAnsi="Times New Roman" w:cs="Times New Roman"/>
          <w:color w:val="000000"/>
          <w:sz w:val="24"/>
          <w:szCs w:val="24"/>
        </w:rPr>
      </w:pP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ОТВЕТ:</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240" w:line="240" w:lineRule="auto"/>
        <w:jc w:val="both"/>
        <w:rPr>
          <w:rFonts w:ascii="Times New Roman" w:eastAsia="Calibri" w:hAnsi="Times New Roman" w:cs="Times New Roman"/>
          <w:sz w:val="24"/>
          <w:szCs w:val="24"/>
        </w:rPr>
      </w:pPr>
      <w:r w:rsidRPr="004D3255">
        <w:rPr>
          <w:rFonts w:ascii="Times New Roman" w:eastAsia="Calibri" w:hAnsi="Times New Roman" w:cs="Times New Roman"/>
          <w:color w:val="000000"/>
          <w:sz w:val="24"/>
          <w:szCs w:val="24"/>
        </w:rPr>
        <w:br/>
        <w:t xml:space="preserve">2.4. В п.3.1. Электродвигатель указан с </w:t>
      </w:r>
      <w:proofErr w:type="spellStart"/>
      <w:r w:rsidRPr="004D3255">
        <w:rPr>
          <w:rFonts w:ascii="Times New Roman" w:eastAsia="Calibri" w:hAnsi="Times New Roman" w:cs="Times New Roman"/>
          <w:color w:val="000000"/>
          <w:sz w:val="24"/>
          <w:szCs w:val="24"/>
        </w:rPr>
        <w:t>безредукторным</w:t>
      </w:r>
      <w:proofErr w:type="spellEnd"/>
      <w:r w:rsidRPr="004D3255">
        <w:rPr>
          <w:rFonts w:ascii="Times New Roman" w:eastAsia="Calibri" w:hAnsi="Times New Roman" w:cs="Times New Roman"/>
          <w:color w:val="000000"/>
          <w:sz w:val="24"/>
          <w:szCs w:val="24"/>
        </w:rPr>
        <w:t xml:space="preserve"> приводом типа </w:t>
      </w:r>
      <w:proofErr w:type="spellStart"/>
      <w:r w:rsidRPr="004D3255">
        <w:rPr>
          <w:rFonts w:ascii="Times New Roman" w:eastAsia="Calibri" w:hAnsi="Times New Roman" w:cs="Times New Roman"/>
          <w:color w:val="000000"/>
          <w:sz w:val="24"/>
          <w:szCs w:val="24"/>
        </w:rPr>
        <w:t>Direct</w:t>
      </w:r>
      <w:proofErr w:type="spellEnd"/>
      <w:r w:rsidRPr="004D3255">
        <w:rPr>
          <w:rFonts w:ascii="Times New Roman" w:eastAsia="Calibri" w:hAnsi="Times New Roman" w:cs="Times New Roman"/>
          <w:color w:val="000000"/>
          <w:sz w:val="24"/>
          <w:szCs w:val="24"/>
        </w:rPr>
        <w:t xml:space="preserve"> </w:t>
      </w:r>
      <w:proofErr w:type="spellStart"/>
      <w:r w:rsidRPr="004D3255">
        <w:rPr>
          <w:rFonts w:ascii="Times New Roman" w:eastAsia="Calibri" w:hAnsi="Times New Roman" w:cs="Times New Roman"/>
          <w:color w:val="000000"/>
          <w:sz w:val="24"/>
          <w:szCs w:val="24"/>
        </w:rPr>
        <w:t>Drive</w:t>
      </w:r>
      <w:proofErr w:type="spellEnd"/>
      <w:r w:rsidRPr="004D3255">
        <w:rPr>
          <w:rFonts w:ascii="Times New Roman" w:eastAsia="Calibri" w:hAnsi="Times New Roman" w:cs="Times New Roman"/>
          <w:color w:val="000000"/>
          <w:sz w:val="24"/>
          <w:szCs w:val="24"/>
        </w:rPr>
        <w:t>, хотя в проектной документации по объекту: «Разработка ПСД объектов всесезонного туристско-рекреационного комплекса «</w:t>
      </w:r>
      <w:proofErr w:type="spellStart"/>
      <w:r w:rsidRPr="004D3255">
        <w:rPr>
          <w:rFonts w:ascii="Times New Roman" w:eastAsia="Calibri" w:hAnsi="Times New Roman" w:cs="Times New Roman"/>
          <w:color w:val="000000"/>
          <w:sz w:val="24"/>
          <w:szCs w:val="24"/>
        </w:rPr>
        <w:t>Мамисон</w:t>
      </w:r>
      <w:proofErr w:type="spellEnd"/>
      <w:r w:rsidRPr="004D3255">
        <w:rPr>
          <w:rFonts w:ascii="Times New Roman" w:eastAsia="Calibri" w:hAnsi="Times New Roman" w:cs="Times New Roman"/>
          <w:color w:val="000000"/>
          <w:sz w:val="24"/>
          <w:szCs w:val="24"/>
        </w:rPr>
        <w:t xml:space="preserve">» (посёлок </w:t>
      </w:r>
      <w:proofErr w:type="spellStart"/>
      <w:r w:rsidRPr="004D3255">
        <w:rPr>
          <w:rFonts w:ascii="Times New Roman" w:eastAsia="Calibri" w:hAnsi="Times New Roman" w:cs="Times New Roman"/>
          <w:color w:val="000000"/>
          <w:sz w:val="24"/>
          <w:szCs w:val="24"/>
        </w:rPr>
        <w:t>Калак</w:t>
      </w:r>
      <w:proofErr w:type="spellEnd"/>
      <w:r w:rsidRPr="004D3255">
        <w:rPr>
          <w:rFonts w:ascii="Times New Roman" w:eastAsia="Calibri" w:hAnsi="Times New Roman" w:cs="Times New Roman"/>
          <w:color w:val="000000"/>
          <w:sz w:val="24"/>
          <w:szCs w:val="24"/>
        </w:rPr>
        <w:t>, Этап 1). Пассажирская подвесная канатная дорога Мамисон-2» указан  двигатель с редуктором. Просим разъяснить, какой двигатель необходим к поставке?</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ОТВЕТ:</w:t>
      </w:r>
    </w:p>
    <w:p w:rsidR="004D3255" w:rsidRPr="004D3255" w:rsidRDefault="004D3255" w:rsidP="004D3255">
      <w:pPr>
        <w:spacing w:after="0" w:line="240" w:lineRule="auto"/>
        <w:jc w:val="both"/>
        <w:rPr>
          <w:rFonts w:ascii="Times New Roman" w:eastAsia="Calibri" w:hAnsi="Times New Roman" w:cs="Times New Roman"/>
          <w:color w:val="0070C0"/>
          <w:sz w:val="24"/>
          <w:szCs w:val="24"/>
        </w:rPr>
      </w:pPr>
      <w:r w:rsidRPr="004D3255">
        <w:rPr>
          <w:rFonts w:ascii="Times New Roman" w:eastAsia="Calibri" w:hAnsi="Times New Roman" w:cs="Times New Roman"/>
          <w:color w:val="0070C0"/>
          <w:sz w:val="24"/>
          <w:szCs w:val="24"/>
        </w:rPr>
        <w:t>В соответствии с пунктом 8.7. Закупочной документации по результатам рассмотрения поступившего запроса Заказчиком внесены соответствующие изменения в Закупочную документацию.</w:t>
      </w:r>
    </w:p>
    <w:p w:rsidR="004D3255" w:rsidRPr="004D3255" w:rsidRDefault="004D3255" w:rsidP="004D3255">
      <w:pPr>
        <w:spacing w:after="0" w:line="240" w:lineRule="auto"/>
        <w:jc w:val="both"/>
        <w:rPr>
          <w:rFonts w:ascii="Times New Roman" w:eastAsia="Calibri" w:hAnsi="Times New Roman" w:cs="Times New Roman"/>
          <w:sz w:val="24"/>
          <w:szCs w:val="24"/>
        </w:rPr>
      </w:pPr>
    </w:p>
    <w:p w:rsidR="005770CB" w:rsidRDefault="005770CB" w:rsidP="005770CB">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На основании изложенного Заказчиком принято решение о внесении изменений в Закупочную документацию (спецификация и график поставки), в связи с чем и на основании пункта 6 статьи 65 </w:t>
      </w:r>
      <w:r>
        <w:rPr>
          <w:rFonts w:ascii="Times New Roman" w:hAnsi="Times New Roman" w:cs="Times New Roman"/>
          <w:sz w:val="24"/>
          <w:szCs w:val="24"/>
        </w:rPr>
        <w:t>Федеральн</w:t>
      </w:r>
      <w:r>
        <w:rPr>
          <w:rFonts w:ascii="Times New Roman" w:hAnsi="Times New Roman" w:cs="Times New Roman"/>
          <w:sz w:val="24"/>
          <w:szCs w:val="24"/>
        </w:rPr>
        <w:t>ого</w:t>
      </w:r>
      <w:r>
        <w:rPr>
          <w:rFonts w:ascii="Times New Roman" w:hAnsi="Times New Roman" w:cs="Times New Roman"/>
          <w:sz w:val="24"/>
          <w:szCs w:val="24"/>
        </w:rPr>
        <w:t xml:space="preserve"> закон</w:t>
      </w:r>
      <w:r>
        <w:rPr>
          <w:rFonts w:ascii="Times New Roman" w:hAnsi="Times New Roman" w:cs="Times New Roman"/>
          <w:sz w:val="24"/>
          <w:szCs w:val="24"/>
        </w:rPr>
        <w:t>а</w:t>
      </w:r>
      <w:r>
        <w:rPr>
          <w:rFonts w:ascii="Times New Roman" w:hAnsi="Times New Roman" w:cs="Times New Roman"/>
          <w:sz w:val="24"/>
          <w:szCs w:val="24"/>
        </w:rPr>
        <w:t xml:space="preserve"> от 05.04.2013 </w:t>
      </w:r>
      <w:r>
        <w:rPr>
          <w:rFonts w:ascii="Times New Roman" w:hAnsi="Times New Roman" w:cs="Times New Roman"/>
          <w:sz w:val="24"/>
          <w:szCs w:val="24"/>
        </w:rPr>
        <w:t>№</w:t>
      </w:r>
      <w:r>
        <w:rPr>
          <w:rFonts w:ascii="Times New Roman" w:hAnsi="Times New Roman" w:cs="Times New Roman"/>
          <w:sz w:val="24"/>
          <w:szCs w:val="24"/>
        </w:rPr>
        <w:t xml:space="preserve"> 44-ФЗ</w:t>
      </w:r>
      <w:r>
        <w:rPr>
          <w:rFonts w:ascii="Times New Roman" w:hAnsi="Times New Roman" w:cs="Times New Roman"/>
          <w:sz w:val="24"/>
          <w:szCs w:val="24"/>
        </w:rPr>
        <w:t xml:space="preserve"> «</w:t>
      </w:r>
      <w:r>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Заказчик продлевает срок подачи заявок на участие в </w:t>
      </w:r>
      <w:r w:rsidR="004C75DD">
        <w:rPr>
          <w:rFonts w:ascii="Times New Roman" w:hAnsi="Times New Roman" w:cs="Times New Roman"/>
          <w:sz w:val="24"/>
          <w:szCs w:val="24"/>
        </w:rPr>
        <w:t xml:space="preserve">электронном </w:t>
      </w:r>
      <w:r>
        <w:rPr>
          <w:rFonts w:ascii="Times New Roman" w:hAnsi="Times New Roman" w:cs="Times New Roman"/>
          <w:sz w:val="24"/>
          <w:szCs w:val="24"/>
        </w:rPr>
        <w:t>аукционе</w:t>
      </w:r>
      <w:bookmarkStart w:id="0" w:name="_GoBack"/>
      <w:bookmarkEnd w:id="0"/>
      <w:r>
        <w:rPr>
          <w:rFonts w:ascii="Times New Roman" w:hAnsi="Times New Roman" w:cs="Times New Roman"/>
          <w:sz w:val="24"/>
          <w:szCs w:val="24"/>
        </w:rPr>
        <w:t>.</w:t>
      </w:r>
    </w:p>
    <w:p w:rsidR="004D3255" w:rsidRPr="004D3255" w:rsidRDefault="004D3255" w:rsidP="004D3255">
      <w:pPr>
        <w:spacing w:after="0" w:line="240" w:lineRule="auto"/>
        <w:jc w:val="both"/>
        <w:rPr>
          <w:rFonts w:ascii="Times New Roman" w:eastAsia="Calibri" w:hAnsi="Times New Roman" w:cs="Times New Roman"/>
          <w:sz w:val="24"/>
          <w:szCs w:val="24"/>
        </w:rPr>
      </w:pPr>
    </w:p>
    <w:p w:rsidR="005770CB" w:rsidRDefault="005770CB" w:rsidP="004D3255">
      <w:pPr>
        <w:jc w:val="both"/>
        <w:rPr>
          <w:rFonts w:ascii="Times New Roman" w:hAnsi="Times New Roman" w:cs="Times New Roman"/>
          <w:sz w:val="24"/>
          <w:szCs w:val="24"/>
        </w:rPr>
      </w:pPr>
    </w:p>
    <w:p w:rsidR="005770CB" w:rsidRDefault="005770CB" w:rsidP="004D3255">
      <w:pPr>
        <w:jc w:val="both"/>
        <w:rPr>
          <w:rFonts w:ascii="Times New Roman" w:hAnsi="Times New Roman" w:cs="Times New Roman"/>
          <w:sz w:val="24"/>
          <w:szCs w:val="24"/>
        </w:rPr>
      </w:pPr>
    </w:p>
    <w:p w:rsidR="00B605DE" w:rsidRPr="004D3255" w:rsidRDefault="004D3255" w:rsidP="004D3255">
      <w:pPr>
        <w:jc w:val="both"/>
        <w:rPr>
          <w:rFonts w:ascii="Times New Roman" w:hAnsi="Times New Roman" w:cs="Times New Roman"/>
          <w:sz w:val="24"/>
          <w:szCs w:val="24"/>
        </w:rPr>
      </w:pPr>
      <w:r>
        <w:rPr>
          <w:rFonts w:ascii="Times New Roman" w:hAnsi="Times New Roman" w:cs="Times New Roman"/>
          <w:sz w:val="24"/>
          <w:szCs w:val="24"/>
        </w:rPr>
        <w:t>15.12.2020</w:t>
      </w:r>
    </w:p>
    <w:sectPr w:rsidR="00B605DE" w:rsidRPr="004D32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55" w:rsidRDefault="004D3255" w:rsidP="004D3255">
      <w:pPr>
        <w:spacing w:after="0" w:line="240" w:lineRule="auto"/>
      </w:pPr>
      <w:r>
        <w:separator/>
      </w:r>
    </w:p>
  </w:endnote>
  <w:endnote w:type="continuationSeparator" w:id="0">
    <w:p w:rsidR="004D3255" w:rsidRDefault="004D3255" w:rsidP="004D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55" w:rsidRDefault="004D3255" w:rsidP="004D3255">
      <w:pPr>
        <w:spacing w:after="0" w:line="240" w:lineRule="auto"/>
      </w:pPr>
      <w:r>
        <w:separator/>
      </w:r>
    </w:p>
  </w:footnote>
  <w:footnote w:type="continuationSeparator" w:id="0">
    <w:p w:rsidR="004D3255" w:rsidRDefault="004D3255" w:rsidP="004D3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55"/>
    <w:rsid w:val="001D6547"/>
    <w:rsid w:val="004C75DD"/>
    <w:rsid w:val="004D3255"/>
    <w:rsid w:val="005770CB"/>
    <w:rsid w:val="00B6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Животов Александр Владимирович</dc:creator>
  <cp:lastModifiedBy>Животов Александр Владимирович</cp:lastModifiedBy>
  <cp:revision>4</cp:revision>
  <dcterms:created xsi:type="dcterms:W3CDTF">2020-12-15T12:33:00Z</dcterms:created>
  <dcterms:modified xsi:type="dcterms:W3CDTF">2020-12-15T14:07:00Z</dcterms:modified>
</cp:coreProperties>
</file>