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0A1C52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52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0A1C52">
        <w:rPr>
          <w:rFonts w:ascii="Times New Roman" w:hAnsi="Times New Roman" w:cs="Times New Roman"/>
          <w:b/>
          <w:sz w:val="24"/>
          <w:szCs w:val="24"/>
        </w:rPr>
        <w:t xml:space="preserve">ений документации </w:t>
      </w:r>
      <w:r w:rsidR="00C05D58">
        <w:rPr>
          <w:rFonts w:ascii="Times New Roman" w:hAnsi="Times New Roman" w:cs="Times New Roman"/>
          <w:b/>
          <w:sz w:val="24"/>
          <w:szCs w:val="24"/>
        </w:rPr>
        <w:t>по закупке от 15</w:t>
      </w:r>
      <w:r w:rsidR="00932CAB" w:rsidRPr="000A1C52">
        <w:rPr>
          <w:rFonts w:ascii="Times New Roman" w:hAnsi="Times New Roman" w:cs="Times New Roman"/>
          <w:b/>
          <w:sz w:val="24"/>
          <w:szCs w:val="24"/>
        </w:rPr>
        <w:t>.07.2021</w:t>
      </w:r>
      <w:r w:rsidRPr="000A1C52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C05D58">
        <w:rPr>
          <w:rFonts w:ascii="Times New Roman" w:hAnsi="Times New Roman" w:cs="Times New Roman"/>
          <w:b/>
          <w:sz w:val="24"/>
          <w:szCs w:val="24"/>
        </w:rPr>
        <w:t>2</w:t>
      </w:r>
      <w:r w:rsidRPr="000A1C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52">
        <w:rPr>
          <w:rFonts w:ascii="Times New Roman" w:hAnsi="Times New Roman" w:cs="Times New Roman"/>
          <w:b/>
          <w:sz w:val="24"/>
          <w:szCs w:val="24"/>
        </w:rPr>
        <w:t>(</w:t>
      </w:r>
      <w:r w:rsidR="00392042">
        <w:rPr>
          <w:rFonts w:ascii="Times New Roman" w:hAnsi="Times New Roman" w:cs="Times New Roman"/>
          <w:b/>
          <w:sz w:val="24"/>
          <w:szCs w:val="24"/>
        </w:rPr>
        <w:t>Документация об электронном аукционе</w:t>
      </w:r>
      <w:r w:rsidRPr="000A1C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CAB" w:rsidRPr="000A1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06.07.2021</w:t>
      </w:r>
      <w:r w:rsidR="00133E23" w:rsidRPr="000A1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№ </w:t>
      </w:r>
      <w:r w:rsidR="00392042" w:rsidRPr="00392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АЭФ-ДРИ-214</w:t>
      </w:r>
      <w:r w:rsidRPr="000A1C52">
        <w:rPr>
          <w:rFonts w:ascii="Times New Roman" w:hAnsi="Times New Roman" w:cs="Times New Roman"/>
          <w:b/>
          <w:sz w:val="24"/>
          <w:szCs w:val="24"/>
        </w:rPr>
        <w:t>)</w:t>
      </w:r>
    </w:p>
    <w:p w:rsidR="00FA046A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CD8" w:rsidRPr="001967EF" w:rsidRDefault="000A1C52" w:rsidP="00E458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7EF">
        <w:rPr>
          <w:rFonts w:ascii="Times New Roman" w:hAnsi="Times New Roman" w:cs="Times New Roman"/>
          <w:b/>
          <w:sz w:val="24"/>
          <w:szCs w:val="24"/>
        </w:rPr>
        <w:t>Запрос на разъяснения</w:t>
      </w:r>
    </w:p>
    <w:p w:rsidR="00C05D58" w:rsidRPr="00C05D58" w:rsidRDefault="00A87CD8" w:rsidP="00C05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закупки </w:t>
      </w:r>
      <w:r w:rsidRPr="00A87CD8">
        <w:rPr>
          <w:rFonts w:ascii="Times New Roman" w:hAnsi="Times New Roman" w:cs="Times New Roman"/>
          <w:sz w:val="24"/>
          <w:szCs w:val="24"/>
        </w:rPr>
        <w:t>ознаком</w:t>
      </w:r>
      <w:r>
        <w:rPr>
          <w:rFonts w:ascii="Times New Roman" w:hAnsi="Times New Roman" w:cs="Times New Roman"/>
          <w:sz w:val="24"/>
          <w:szCs w:val="24"/>
        </w:rPr>
        <w:t xml:space="preserve">ился </w:t>
      </w:r>
      <w:r w:rsidRPr="00A87CD8">
        <w:rPr>
          <w:rFonts w:ascii="Times New Roman" w:hAnsi="Times New Roman" w:cs="Times New Roman"/>
          <w:sz w:val="24"/>
          <w:szCs w:val="24"/>
        </w:rPr>
        <w:t xml:space="preserve">с документацией об аукционе (далее – Документация) </w:t>
      </w:r>
      <w:r w:rsidR="00A62807">
        <w:rPr>
          <w:rFonts w:ascii="Times New Roman" w:hAnsi="Times New Roman" w:cs="Times New Roman"/>
          <w:sz w:val="24"/>
          <w:szCs w:val="24"/>
        </w:rPr>
        <w:br/>
      </w:r>
      <w:r w:rsidRPr="00A87CD8">
        <w:rPr>
          <w:rFonts w:ascii="Times New Roman" w:hAnsi="Times New Roman" w:cs="Times New Roman"/>
          <w:sz w:val="24"/>
          <w:szCs w:val="24"/>
        </w:rPr>
        <w:t xml:space="preserve">и сообщает следующее: </w:t>
      </w:r>
      <w:r w:rsidR="00C05D58">
        <w:rPr>
          <w:rFonts w:ascii="Times New Roman" w:hAnsi="Times New Roman" w:cs="Times New Roman"/>
          <w:sz w:val="24"/>
          <w:szCs w:val="24"/>
        </w:rPr>
        <w:t>в</w:t>
      </w:r>
      <w:r w:rsidR="00C05D58" w:rsidRPr="00C05D58">
        <w:rPr>
          <w:rFonts w:ascii="Times New Roman" w:hAnsi="Times New Roman" w:cs="Times New Roman"/>
          <w:sz w:val="24"/>
          <w:szCs w:val="24"/>
        </w:rPr>
        <w:t xml:space="preserve"> спецификации оборудования по объекту: «Всесезонный туристско-рекреационный комплекс «Ведучи», Чеченская Республика. Пассажирская подвесная канатная дорога VL 4» (далее - канатная дорога VL4) (приложение № 1 к Договору поставки комплектов технологического оборудования канатной дороги по объектам: «Всесезонный туристско-рекреационный комплекс «Ведучи», Чеченская Республика. Пассажирская подвесная канатная дорога VL 4» и «Всесезонный туристско-рекреационный комплекс «Ведучи», Чеченская Республика. Пассажирская подвесная канатная дорога VL 5») указано, что канатная дорога VL4 должна быть оборудована прямым приводом типа Direct Drive. При этом в представленной проектной документации на канатную дорогу VL4 присутствует информация о том, что в состав главного привода входит редуктор. На основании изложенного просим разъяснить, какой тип главного привода должен быть использован в поставке, т.к. прямой привод типа Direct Drive не предполагает наличие редуктора. </w:t>
      </w:r>
    </w:p>
    <w:p w:rsidR="00105FE2" w:rsidRPr="001967EF" w:rsidRDefault="00105FE2" w:rsidP="00E4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CD8" w:rsidRPr="001967EF" w:rsidRDefault="00244CD8" w:rsidP="00E4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1967E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Разъяснения</w:t>
      </w:r>
    </w:p>
    <w:p w:rsidR="00C05D58" w:rsidRPr="00C05D58" w:rsidRDefault="00C05D58" w:rsidP="00C05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05D58">
        <w:rPr>
          <w:rFonts w:ascii="Times New Roman" w:hAnsi="Times New Roman" w:cs="Times New Roman"/>
          <w:sz w:val="24"/>
          <w:szCs w:val="24"/>
        </w:rPr>
        <w:t>оставку оборудования в рамках объявленно</w:t>
      </w:r>
      <w:r w:rsidR="008A3742">
        <w:rPr>
          <w:rFonts w:ascii="Times New Roman" w:hAnsi="Times New Roman" w:cs="Times New Roman"/>
          <w:sz w:val="24"/>
          <w:szCs w:val="24"/>
        </w:rPr>
        <w:t>го</w:t>
      </w:r>
      <w:r w:rsidRPr="00C05D58">
        <w:rPr>
          <w:rFonts w:ascii="Times New Roman" w:hAnsi="Times New Roman" w:cs="Times New Roman"/>
          <w:sz w:val="24"/>
          <w:szCs w:val="24"/>
        </w:rPr>
        <w:t xml:space="preserve"> </w:t>
      </w:r>
      <w:r w:rsidR="008A3742">
        <w:rPr>
          <w:rFonts w:ascii="Times New Roman" w:hAnsi="Times New Roman" w:cs="Times New Roman"/>
          <w:sz w:val="24"/>
          <w:szCs w:val="24"/>
        </w:rPr>
        <w:t>аукциона</w:t>
      </w:r>
      <w:r w:rsidRPr="00C05D58">
        <w:rPr>
          <w:rFonts w:ascii="Times New Roman" w:hAnsi="Times New Roman" w:cs="Times New Roman"/>
          <w:sz w:val="24"/>
          <w:szCs w:val="24"/>
        </w:rPr>
        <w:t xml:space="preserve"> необходимо будет осуществлять в соответствии со спецификацией оборудования по объекту, которая является приложением к Проекту договора поставки, а также в соответствии с проектной документацией, получившей положительное заключение государственной экспертизы.</w:t>
      </w:r>
    </w:p>
    <w:p w:rsidR="00C05D58" w:rsidRPr="00C05D58" w:rsidRDefault="00C05D58" w:rsidP="00C05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D58">
        <w:rPr>
          <w:rFonts w:ascii="Times New Roman" w:hAnsi="Times New Roman" w:cs="Times New Roman"/>
          <w:sz w:val="24"/>
          <w:szCs w:val="24"/>
        </w:rPr>
        <w:t>Данная проектная документация разработана на основании технологического проекта одного из производителей оборудов</w:t>
      </w:r>
      <w:r>
        <w:rPr>
          <w:rFonts w:ascii="Times New Roman" w:hAnsi="Times New Roman" w:cs="Times New Roman"/>
          <w:sz w:val="24"/>
          <w:szCs w:val="24"/>
        </w:rPr>
        <w:t xml:space="preserve">ания канатных дорог и содержит </w:t>
      </w:r>
      <w:r w:rsidRPr="00C05D58">
        <w:rPr>
          <w:rFonts w:ascii="Times New Roman" w:hAnsi="Times New Roman" w:cs="Times New Roman"/>
          <w:sz w:val="24"/>
          <w:szCs w:val="24"/>
        </w:rPr>
        <w:t>технические параметры канатной дороги, соответствующие оборудованию данного производителя.</w:t>
      </w:r>
    </w:p>
    <w:p w:rsidR="00C05D58" w:rsidRPr="00C05D58" w:rsidRDefault="00C05D58" w:rsidP="00C05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D58">
        <w:rPr>
          <w:rFonts w:ascii="Times New Roman" w:hAnsi="Times New Roman" w:cs="Times New Roman"/>
          <w:sz w:val="24"/>
          <w:szCs w:val="24"/>
        </w:rPr>
        <w:t>При этом проектом договора поставки предусмотрено, что в случае поставки технологического оборудования пассажирских подвесных канатных дорог (ППКД), являющегося аналогичным выбранному в проектной документации по объектам, то есть соответствующего основным техническим характеристикам объектов, указанных в проектной документации (пропускная способность, тип, протяженность, расположение фундаментов станций, линейных опор, вспомогательных сооружений ППКД), выпущенного иными производителями в отличие от указанного в проектной документации, при необходимости внесения изменений в проектную документацию в связи с заменой оборудования на аналог, выполнении корректировок конструктивных расчетов и иных технических решений проектной документации при сохранении основных технико-экономических показателей объектов, данные работы по корректировке проектной документации и обеспечение повторного получения положительного заключения государственной экспертизы на откорректированную проектную документацию выполняются Поставщиком за собственный счет в сроки, согласованные с Покупателем.</w:t>
      </w:r>
    </w:p>
    <w:p w:rsidR="00C05D58" w:rsidRPr="001967EF" w:rsidRDefault="00C05D58" w:rsidP="00C05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D58">
        <w:rPr>
          <w:rFonts w:ascii="Times New Roman" w:hAnsi="Times New Roman" w:cs="Times New Roman"/>
          <w:sz w:val="24"/>
          <w:szCs w:val="24"/>
        </w:rPr>
        <w:t xml:space="preserve">Соответственно, после внесения изменений в проектно-сметную документацию, технические параметры канатной дороги будут обновлены в соответствии с решениями производителя канатных дорог, оборудование которого будет поставляться по итогам </w:t>
      </w:r>
      <w:r w:rsidR="008A3742">
        <w:rPr>
          <w:rFonts w:ascii="Times New Roman" w:hAnsi="Times New Roman" w:cs="Times New Roman"/>
          <w:sz w:val="24"/>
          <w:szCs w:val="24"/>
        </w:rPr>
        <w:t>закупки</w:t>
      </w:r>
      <w:bookmarkStart w:id="0" w:name="_GoBack"/>
      <w:bookmarkEnd w:id="0"/>
      <w:r w:rsidRPr="00C05D58">
        <w:rPr>
          <w:rFonts w:ascii="Times New Roman" w:hAnsi="Times New Roman" w:cs="Times New Roman"/>
          <w:sz w:val="24"/>
          <w:szCs w:val="24"/>
        </w:rPr>
        <w:t>.</w:t>
      </w:r>
    </w:p>
    <w:sectPr w:rsidR="00C05D58" w:rsidRPr="001967EF" w:rsidSect="00F97F45">
      <w:headerReference w:type="default" r:id="rId8"/>
      <w:pgSz w:w="11906" w:h="16838" w:code="9"/>
      <w:pgMar w:top="709" w:right="566" w:bottom="426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5D5" w:rsidRDefault="005C05D5" w:rsidP="00730D34">
      <w:pPr>
        <w:spacing w:after="0" w:line="240" w:lineRule="auto"/>
      </w:pPr>
      <w:r>
        <w:separator/>
      </w:r>
    </w:p>
  </w:endnote>
  <w:endnote w:type="continuationSeparator" w:id="0">
    <w:p w:rsidR="005C05D5" w:rsidRDefault="005C05D5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5D5" w:rsidRDefault="005C05D5" w:rsidP="00730D34">
      <w:pPr>
        <w:spacing w:after="0" w:line="240" w:lineRule="auto"/>
      </w:pPr>
      <w:r>
        <w:separator/>
      </w:r>
    </w:p>
  </w:footnote>
  <w:footnote w:type="continuationSeparator" w:id="0">
    <w:p w:rsidR="005C05D5" w:rsidRDefault="005C05D5" w:rsidP="007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553065"/>
      <w:docPartObj>
        <w:docPartGallery w:val="Page Numbers (Top of Page)"/>
        <w:docPartUnique/>
      </w:docPartObj>
    </w:sdtPr>
    <w:sdtEndPr/>
    <w:sdtContent>
      <w:p w:rsidR="00F97F45" w:rsidRDefault="00F97F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D58">
          <w:rPr>
            <w:noProof/>
          </w:rPr>
          <w:t>2</w:t>
        </w:r>
        <w:r>
          <w:fldChar w:fldCharType="end"/>
        </w:r>
      </w:p>
    </w:sdtContent>
  </w:sdt>
  <w:p w:rsidR="00F97F45" w:rsidRDefault="00F97F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A1C52"/>
    <w:rsid w:val="000B56A9"/>
    <w:rsid w:val="000E3609"/>
    <w:rsid w:val="000F4CE5"/>
    <w:rsid w:val="00105FE2"/>
    <w:rsid w:val="0011275B"/>
    <w:rsid w:val="00124209"/>
    <w:rsid w:val="00127E9C"/>
    <w:rsid w:val="0013180C"/>
    <w:rsid w:val="00131F34"/>
    <w:rsid w:val="00133E23"/>
    <w:rsid w:val="0013420F"/>
    <w:rsid w:val="00173125"/>
    <w:rsid w:val="00180B81"/>
    <w:rsid w:val="00181F4F"/>
    <w:rsid w:val="001967EF"/>
    <w:rsid w:val="001E1ABD"/>
    <w:rsid w:val="001E4892"/>
    <w:rsid w:val="002015F8"/>
    <w:rsid w:val="00202FF8"/>
    <w:rsid w:val="00204BC6"/>
    <w:rsid w:val="002107D9"/>
    <w:rsid w:val="00233B98"/>
    <w:rsid w:val="00244CD8"/>
    <w:rsid w:val="00250768"/>
    <w:rsid w:val="0027288D"/>
    <w:rsid w:val="0027686E"/>
    <w:rsid w:val="0027720B"/>
    <w:rsid w:val="00281C30"/>
    <w:rsid w:val="002903C8"/>
    <w:rsid w:val="00292133"/>
    <w:rsid w:val="00293C19"/>
    <w:rsid w:val="002A2F68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4D76"/>
    <w:rsid w:val="00375497"/>
    <w:rsid w:val="003777B5"/>
    <w:rsid w:val="003777E1"/>
    <w:rsid w:val="0038669F"/>
    <w:rsid w:val="00392042"/>
    <w:rsid w:val="003949B6"/>
    <w:rsid w:val="00395D68"/>
    <w:rsid w:val="003A2528"/>
    <w:rsid w:val="003A4326"/>
    <w:rsid w:val="003A5D0D"/>
    <w:rsid w:val="003B5B87"/>
    <w:rsid w:val="003D40A0"/>
    <w:rsid w:val="003E1A6E"/>
    <w:rsid w:val="003E47C8"/>
    <w:rsid w:val="003E4E9B"/>
    <w:rsid w:val="003F35BC"/>
    <w:rsid w:val="00405060"/>
    <w:rsid w:val="0040657E"/>
    <w:rsid w:val="00415D50"/>
    <w:rsid w:val="0042156B"/>
    <w:rsid w:val="0042156F"/>
    <w:rsid w:val="00422D0D"/>
    <w:rsid w:val="00422FE6"/>
    <w:rsid w:val="00430184"/>
    <w:rsid w:val="0043653A"/>
    <w:rsid w:val="00437213"/>
    <w:rsid w:val="00454B2A"/>
    <w:rsid w:val="0045690B"/>
    <w:rsid w:val="00461590"/>
    <w:rsid w:val="00466F84"/>
    <w:rsid w:val="00467534"/>
    <w:rsid w:val="004750AC"/>
    <w:rsid w:val="00480D1D"/>
    <w:rsid w:val="00491E48"/>
    <w:rsid w:val="00496F64"/>
    <w:rsid w:val="004A10F5"/>
    <w:rsid w:val="004B7DC7"/>
    <w:rsid w:val="004C52B0"/>
    <w:rsid w:val="004D622B"/>
    <w:rsid w:val="004D6B81"/>
    <w:rsid w:val="004D7F18"/>
    <w:rsid w:val="004E01F6"/>
    <w:rsid w:val="004E29D3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38AC"/>
    <w:rsid w:val="005B674B"/>
    <w:rsid w:val="005C05D5"/>
    <w:rsid w:val="005C3CC5"/>
    <w:rsid w:val="005C5150"/>
    <w:rsid w:val="005D0401"/>
    <w:rsid w:val="005E3ACA"/>
    <w:rsid w:val="0060283F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828EE"/>
    <w:rsid w:val="00691DB2"/>
    <w:rsid w:val="006929DF"/>
    <w:rsid w:val="00693998"/>
    <w:rsid w:val="006944B2"/>
    <w:rsid w:val="00696315"/>
    <w:rsid w:val="006A056B"/>
    <w:rsid w:val="006B4FF9"/>
    <w:rsid w:val="006C0549"/>
    <w:rsid w:val="006C1186"/>
    <w:rsid w:val="006C12E4"/>
    <w:rsid w:val="006D7E5F"/>
    <w:rsid w:val="006E415A"/>
    <w:rsid w:val="00701FDD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067C0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3742"/>
    <w:rsid w:val="008A46FE"/>
    <w:rsid w:val="008B06A3"/>
    <w:rsid w:val="008B500A"/>
    <w:rsid w:val="008C0944"/>
    <w:rsid w:val="008C2092"/>
    <w:rsid w:val="008C69C3"/>
    <w:rsid w:val="008D5B47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30F09"/>
    <w:rsid w:val="00932CAB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09FC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17D"/>
    <w:rsid w:val="00A3739B"/>
    <w:rsid w:val="00A54561"/>
    <w:rsid w:val="00A6243C"/>
    <w:rsid w:val="00A62807"/>
    <w:rsid w:val="00A76831"/>
    <w:rsid w:val="00A8310E"/>
    <w:rsid w:val="00A831C8"/>
    <w:rsid w:val="00A87CD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4C2C"/>
    <w:rsid w:val="00B36818"/>
    <w:rsid w:val="00B37E99"/>
    <w:rsid w:val="00B468B9"/>
    <w:rsid w:val="00B52C69"/>
    <w:rsid w:val="00B53658"/>
    <w:rsid w:val="00B62DF6"/>
    <w:rsid w:val="00B71225"/>
    <w:rsid w:val="00B71F89"/>
    <w:rsid w:val="00B93C26"/>
    <w:rsid w:val="00B9584A"/>
    <w:rsid w:val="00B959FF"/>
    <w:rsid w:val="00BA24D1"/>
    <w:rsid w:val="00BA2E87"/>
    <w:rsid w:val="00BA7D19"/>
    <w:rsid w:val="00BB0AFE"/>
    <w:rsid w:val="00BB39DC"/>
    <w:rsid w:val="00BB5171"/>
    <w:rsid w:val="00BB6767"/>
    <w:rsid w:val="00BB704D"/>
    <w:rsid w:val="00BC19E8"/>
    <w:rsid w:val="00BC2023"/>
    <w:rsid w:val="00BC20F0"/>
    <w:rsid w:val="00BC3084"/>
    <w:rsid w:val="00BD312B"/>
    <w:rsid w:val="00BE10E2"/>
    <w:rsid w:val="00BE5F3C"/>
    <w:rsid w:val="00C05D58"/>
    <w:rsid w:val="00C0636F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4B9F"/>
    <w:rsid w:val="00C95AEB"/>
    <w:rsid w:val="00CA59F7"/>
    <w:rsid w:val="00CA6C41"/>
    <w:rsid w:val="00CE7998"/>
    <w:rsid w:val="00CF1491"/>
    <w:rsid w:val="00CF66B2"/>
    <w:rsid w:val="00D02983"/>
    <w:rsid w:val="00D03F75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129C"/>
    <w:rsid w:val="00DC3C1D"/>
    <w:rsid w:val="00DC3FBA"/>
    <w:rsid w:val="00DD19AA"/>
    <w:rsid w:val="00DE5797"/>
    <w:rsid w:val="00E03C3B"/>
    <w:rsid w:val="00E05D00"/>
    <w:rsid w:val="00E15396"/>
    <w:rsid w:val="00E17413"/>
    <w:rsid w:val="00E3076B"/>
    <w:rsid w:val="00E318C0"/>
    <w:rsid w:val="00E40A69"/>
    <w:rsid w:val="00E41799"/>
    <w:rsid w:val="00E458C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EF0866"/>
    <w:rsid w:val="00F138DE"/>
    <w:rsid w:val="00F16A6C"/>
    <w:rsid w:val="00F3507F"/>
    <w:rsid w:val="00F56AAA"/>
    <w:rsid w:val="00F61611"/>
    <w:rsid w:val="00F61FB6"/>
    <w:rsid w:val="00F756AC"/>
    <w:rsid w:val="00F81996"/>
    <w:rsid w:val="00F8449B"/>
    <w:rsid w:val="00F96939"/>
    <w:rsid w:val="00F97129"/>
    <w:rsid w:val="00F97F45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13A4328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0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D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62F1D-1541-4308-8E4B-C23A998A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465</Words>
  <Characters>2655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2019-12-20T07:37:00Z</cp:lastPrinted>
  <dcterms:created xsi:type="dcterms:W3CDTF">2014-11-10T09:02:00Z</dcterms:created>
  <dcterms:modified xsi:type="dcterms:W3CDTF">2021-07-15T11:29:00Z</dcterms:modified>
</cp:coreProperties>
</file>