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1051DF50" w:rsidR="00B067D9" w:rsidRPr="008C2CC1" w:rsidRDefault="00B067D9" w:rsidP="001B2059">
      <w:pPr>
        <w:widowControl w:val="0"/>
        <w:spacing w:after="120"/>
        <w:ind w:right="34"/>
        <w:jc w:val="center"/>
      </w:pPr>
      <w:r w:rsidRPr="008C2CC1">
        <w:rPr>
          <w:b/>
        </w:rPr>
        <w:t xml:space="preserve">о проведении </w:t>
      </w:r>
      <w:r w:rsidR="00094D48">
        <w:rPr>
          <w:b/>
        </w:rPr>
        <w:t xml:space="preserve">повторного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7478C3">
        <w:rPr>
          <w:b/>
          <w:bCs/>
        </w:rPr>
        <w:t>09.03</w:t>
      </w:r>
      <w:r w:rsidR="005507BE" w:rsidRPr="008C2CC1">
        <w:rPr>
          <w:b/>
          <w:bCs/>
        </w:rPr>
        <w:t>.</w:t>
      </w:r>
      <w:r w:rsidR="00182D78" w:rsidRPr="008C2CC1">
        <w:rPr>
          <w:b/>
          <w:bCs/>
        </w:rPr>
        <w:t>202</w:t>
      </w:r>
      <w:r w:rsidR="00311F19">
        <w:rPr>
          <w:b/>
          <w:bCs/>
        </w:rPr>
        <w:t>3</w:t>
      </w:r>
      <w:r w:rsidR="009B4449" w:rsidRPr="008C2CC1">
        <w:rPr>
          <w:b/>
          <w:bCs/>
        </w:rPr>
        <w:t xml:space="preserve"> г. № ЗКЭФ-</w:t>
      </w:r>
      <w:r w:rsidR="00D578F5" w:rsidRPr="008C2CC1">
        <w:rPr>
          <w:b/>
          <w:bCs/>
        </w:rPr>
        <w:t>Д</w:t>
      </w:r>
      <w:r w:rsidR="00356EEB" w:rsidRPr="008C2CC1">
        <w:rPr>
          <w:b/>
          <w:bCs/>
        </w:rPr>
        <w:t>МТО-6</w:t>
      </w:r>
      <w:r w:rsidR="00311F19">
        <w:rPr>
          <w:b/>
          <w:bCs/>
        </w:rPr>
        <w:t>9</w:t>
      </w:r>
      <w:r w:rsidR="00EB78BC">
        <w:rPr>
          <w:b/>
          <w:bCs/>
        </w:rPr>
        <w:t>6</w:t>
      </w:r>
      <w:r w:rsidR="00094D48">
        <w:rPr>
          <w:b/>
          <w:bCs/>
        </w:rPr>
        <w:t>П</w:t>
      </w:r>
    </w:p>
    <w:tbl>
      <w:tblPr>
        <w:tblW w:w="103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94"/>
        <w:gridCol w:w="6407"/>
        <w:gridCol w:w="12"/>
      </w:tblGrid>
      <w:tr w:rsidR="008C2CC1" w:rsidRPr="008C2CC1" w14:paraId="39E299C4" w14:textId="77777777" w:rsidTr="002A66B7">
        <w:trPr>
          <w:gridBefore w:val="1"/>
          <w:gridAfter w:val="1"/>
          <w:wBefore w:w="12" w:type="dxa"/>
          <w:wAfter w:w="12" w:type="dxa"/>
          <w:trHeight w:val="363"/>
        </w:trPr>
        <w:tc>
          <w:tcPr>
            <w:tcW w:w="1242" w:type="dxa"/>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п/п</w:t>
            </w:r>
          </w:p>
        </w:tc>
        <w:tc>
          <w:tcPr>
            <w:tcW w:w="2694" w:type="dxa"/>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6407" w:type="dxa"/>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2A66B7">
        <w:trPr>
          <w:trHeight w:val="2112"/>
        </w:trPr>
        <w:tc>
          <w:tcPr>
            <w:tcW w:w="1254" w:type="dxa"/>
            <w:gridSpan w:val="2"/>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64103AA3" w14:textId="6B8F05F0" w:rsidR="00B067D9" w:rsidRPr="008C2CC1" w:rsidRDefault="00B067D9" w:rsidP="004531C3">
            <w:pPr>
              <w:widowControl w:val="0"/>
              <w:tabs>
                <w:tab w:val="left" w:pos="284"/>
                <w:tab w:val="left" w:pos="426"/>
              </w:tabs>
              <w:jc w:val="both"/>
              <w:outlineLvl w:val="0"/>
            </w:pPr>
            <w:r w:rsidRPr="008C2CC1">
              <w:t xml:space="preserve">В настоящем извещении о проведении открытого запроса котировок в электронной форме </w:t>
            </w:r>
            <w:r w:rsidR="008630A9" w:rsidRPr="008C2CC1">
              <w:t xml:space="preserve">(далее – извещение) </w:t>
            </w:r>
            <w:r w:rsidRPr="008C2CC1">
              <w:t>применяются основные понятия, используемые в Положении о закупке товаров, работ, услуг.</w:t>
            </w:r>
          </w:p>
          <w:p w14:paraId="5DA6686A" w14:textId="5461B405" w:rsidR="00B067D9" w:rsidRPr="008C2CC1" w:rsidRDefault="00B067D9" w:rsidP="002B308B">
            <w:pPr>
              <w:widowControl w:val="0"/>
              <w:tabs>
                <w:tab w:val="left" w:pos="1134"/>
                <w:tab w:val="left" w:pos="1276"/>
                <w:tab w:val="left" w:pos="1560"/>
              </w:tabs>
              <w:ind w:left="5"/>
              <w:jc w:val="both"/>
              <w:rPr>
                <w:b/>
              </w:rPr>
            </w:pPr>
            <w:r w:rsidRPr="008C2CC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2A66B7">
        <w:trPr>
          <w:gridAfter w:val="1"/>
          <w:wAfter w:w="12" w:type="dxa"/>
          <w:trHeight w:val="1189"/>
        </w:trPr>
        <w:tc>
          <w:tcPr>
            <w:tcW w:w="1254" w:type="dxa"/>
            <w:gridSpan w:val="2"/>
            <w:shd w:val="clear" w:color="auto" w:fill="auto"/>
          </w:tcPr>
          <w:p w14:paraId="33049A74" w14:textId="77777777" w:rsidR="00B067D9" w:rsidRPr="008C2CC1" w:rsidRDefault="00B067D9" w:rsidP="008C33BD">
            <w:pPr>
              <w:widowControl w:val="0"/>
              <w:numPr>
                <w:ilvl w:val="0"/>
                <w:numId w:val="11"/>
              </w:numPr>
              <w:ind w:right="1026"/>
            </w:pPr>
          </w:p>
        </w:tc>
        <w:tc>
          <w:tcPr>
            <w:tcW w:w="2694" w:type="dxa"/>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6407" w:type="dxa"/>
            <w:shd w:val="clear" w:color="auto" w:fill="auto"/>
          </w:tcPr>
          <w:p w14:paraId="4A841BC5" w14:textId="48C41351"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КАВКАЗ.РФ</w:t>
            </w:r>
            <w:r w:rsidRPr="008C2CC1">
              <w:t>»</w:t>
            </w:r>
            <w:r w:rsidR="009D3B17" w:rsidRPr="008C2CC1">
              <w:br/>
            </w:r>
            <w:r w:rsidRPr="008C2CC1">
              <w:t>(АО «</w:t>
            </w:r>
            <w:r w:rsidR="009D3B17" w:rsidRPr="008C2CC1">
              <w:t>КАВКАЗ.РФ</w:t>
            </w:r>
            <w:r w:rsidRPr="008C2CC1">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г. Москва, ул. Тестовская, дом 10, 26 этаж, помещение I.</w:t>
            </w:r>
          </w:p>
        </w:tc>
      </w:tr>
      <w:tr w:rsidR="008C2CC1" w:rsidRPr="008C2CC1" w14:paraId="0CA884DA" w14:textId="77777777" w:rsidTr="002A66B7">
        <w:trPr>
          <w:gridAfter w:val="1"/>
          <w:wAfter w:w="12" w:type="dxa"/>
          <w:trHeight w:val="3052"/>
        </w:trPr>
        <w:tc>
          <w:tcPr>
            <w:tcW w:w="1254" w:type="dxa"/>
            <w:gridSpan w:val="2"/>
            <w:shd w:val="clear" w:color="auto" w:fill="auto"/>
          </w:tcPr>
          <w:p w14:paraId="3E9E46CA" w14:textId="77777777" w:rsidR="00B067D9" w:rsidRPr="008C2CC1" w:rsidRDefault="00B067D9" w:rsidP="008C33BD">
            <w:pPr>
              <w:widowControl w:val="0"/>
              <w:numPr>
                <w:ilvl w:val="0"/>
                <w:numId w:val="11"/>
              </w:numPr>
              <w:ind w:right="1026"/>
            </w:pPr>
          </w:p>
        </w:tc>
        <w:tc>
          <w:tcPr>
            <w:tcW w:w="2694" w:type="dxa"/>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6407" w:type="dxa"/>
            <w:shd w:val="clear" w:color="auto" w:fill="auto"/>
          </w:tcPr>
          <w:p w14:paraId="7BC28AB8" w14:textId="77777777" w:rsidR="00387430" w:rsidRPr="008C2CC1" w:rsidRDefault="00387430" w:rsidP="006F7459">
            <w:pPr>
              <w:widowControl w:val="0"/>
              <w:tabs>
                <w:tab w:val="left" w:pos="284"/>
                <w:tab w:val="left" w:pos="426"/>
              </w:tabs>
              <w:jc w:val="both"/>
              <w:outlineLvl w:val="0"/>
            </w:pPr>
            <w:r w:rsidRPr="008C2CC1">
              <w:t xml:space="preserve">Почтовый адрес: Российская Федерация, 123112, г. Москва, </w:t>
            </w:r>
            <w:r w:rsidRPr="008C2CC1">
              <w:br/>
              <w:t>ул. Тестовская,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8" w:history="1">
              <w:r w:rsidRPr="008C2CC1">
                <w:rPr>
                  <w:u w:val="single"/>
                </w:rPr>
                <w:t>info@ncrc.ru</w:t>
              </w:r>
            </w:hyperlink>
            <w:r w:rsidRPr="008C2CC1">
              <w:rPr>
                <w:sz w:val="28"/>
              </w:rPr>
              <w:t xml:space="preserve">, </w:t>
            </w:r>
            <w:hyperlink r:id="rId9"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77777777" w:rsidR="00387430" w:rsidRPr="008C2CC1" w:rsidRDefault="00387430" w:rsidP="006F7459">
            <w:pPr>
              <w:widowControl w:val="0"/>
              <w:tabs>
                <w:tab w:val="left" w:pos="284"/>
                <w:tab w:val="left" w:pos="426"/>
              </w:tabs>
              <w:jc w:val="both"/>
              <w:outlineLvl w:val="0"/>
            </w:pPr>
            <w:r w:rsidRPr="008C2CC1">
              <w:t>Контактное лицо: Токарев Игорь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0" w:history="1">
              <w:r w:rsidRPr="008C2CC1">
                <w:rPr>
                  <w:u w:val="single"/>
                  <w:lang w:val="en-US"/>
                </w:rPr>
                <w:t>www</w:t>
              </w:r>
              <w:r w:rsidRPr="008C2CC1">
                <w:rPr>
                  <w:u w:val="single"/>
                </w:rPr>
                <w:t>.</w:t>
              </w:r>
              <w:r w:rsidRPr="008C2CC1">
                <w:rPr>
                  <w:u w:val="single"/>
                  <w:lang w:val="en-US"/>
                </w:rPr>
                <w:t>ncrc</w:t>
              </w:r>
              <w:r w:rsidRPr="008C2CC1">
                <w:rPr>
                  <w:u w:val="single"/>
                </w:rPr>
                <w:t>.</w:t>
              </w:r>
              <w:r w:rsidRPr="008C2CC1">
                <w:rPr>
                  <w:u w:val="single"/>
                  <w:lang w:val="en-US"/>
                </w:rPr>
                <w:t>ru</w:t>
              </w:r>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1" w:history="1">
              <w:r w:rsidRPr="008C2CC1">
                <w:rPr>
                  <w:u w:val="single"/>
                </w:rPr>
                <w:t>www.zakupki.gov.ru</w:t>
              </w:r>
            </w:hyperlink>
            <w:r w:rsidRPr="008C2CC1">
              <w:t xml:space="preserve"> (далее – сайт ЕИС, ЕИС)</w:t>
            </w:r>
          </w:p>
          <w:p w14:paraId="405B6117" w14:textId="0E52D547" w:rsidR="00B067D9" w:rsidRPr="008C2CC1" w:rsidRDefault="00387430" w:rsidP="00311F19">
            <w:pPr>
              <w:jc w:val="both"/>
              <w:rPr>
                <w:i/>
                <w:iCs/>
              </w:rPr>
            </w:pPr>
            <w:r w:rsidRPr="008C2CC1">
              <w:t>Адрес сайта электронной площадки:</w:t>
            </w:r>
            <w:r w:rsidRPr="008C2CC1">
              <w:rPr>
                <w:i/>
                <w:iCs/>
              </w:rPr>
              <w:t xml:space="preserve"> </w:t>
            </w:r>
            <w:r w:rsidR="00311F19">
              <w:t>АО «ЭТП»</w:t>
            </w:r>
            <w:r w:rsidRPr="008C2CC1">
              <w:t xml:space="preserve"> (Фабрикант)  </w:t>
            </w:r>
            <w:hyperlink r:id="rId12" w:history="1">
              <w:hyperlink r:id="rId13"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(Фабрикант), электронная площадка).</w:t>
            </w:r>
          </w:p>
        </w:tc>
      </w:tr>
      <w:tr w:rsidR="008C2CC1" w:rsidRPr="008C2CC1" w14:paraId="6D92CDD0" w14:textId="77777777" w:rsidTr="002A66B7">
        <w:tc>
          <w:tcPr>
            <w:tcW w:w="1254" w:type="dxa"/>
            <w:gridSpan w:val="2"/>
            <w:shd w:val="clear" w:color="auto" w:fill="auto"/>
          </w:tcPr>
          <w:p w14:paraId="37FD5C56" w14:textId="77777777" w:rsidR="00B067D9" w:rsidRPr="008C2CC1" w:rsidRDefault="00B067D9" w:rsidP="008C33BD">
            <w:pPr>
              <w:widowControl w:val="0"/>
              <w:numPr>
                <w:ilvl w:val="0"/>
                <w:numId w:val="11"/>
              </w:numPr>
              <w:ind w:right="1026"/>
            </w:pPr>
          </w:p>
        </w:tc>
        <w:tc>
          <w:tcPr>
            <w:tcW w:w="9113" w:type="dxa"/>
            <w:gridSpan w:val="3"/>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2A66B7">
        <w:trPr>
          <w:gridAfter w:val="1"/>
          <w:wAfter w:w="12" w:type="dxa"/>
          <w:trHeight w:val="407"/>
        </w:trPr>
        <w:tc>
          <w:tcPr>
            <w:tcW w:w="1254" w:type="dxa"/>
            <w:gridSpan w:val="2"/>
            <w:shd w:val="clear" w:color="auto" w:fill="auto"/>
          </w:tcPr>
          <w:p w14:paraId="33EEA31E" w14:textId="77777777" w:rsidR="00B067D9" w:rsidRPr="008C2CC1" w:rsidRDefault="00B067D9" w:rsidP="008C33BD">
            <w:pPr>
              <w:widowControl w:val="0"/>
              <w:numPr>
                <w:ilvl w:val="0"/>
                <w:numId w:val="13"/>
              </w:numPr>
              <w:ind w:right="459"/>
            </w:pPr>
          </w:p>
        </w:tc>
        <w:tc>
          <w:tcPr>
            <w:tcW w:w="2694" w:type="dxa"/>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6407" w:type="dxa"/>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2A66B7">
        <w:trPr>
          <w:gridAfter w:val="1"/>
          <w:wAfter w:w="12" w:type="dxa"/>
          <w:trHeight w:val="696"/>
        </w:trPr>
        <w:tc>
          <w:tcPr>
            <w:tcW w:w="1254" w:type="dxa"/>
            <w:gridSpan w:val="2"/>
            <w:shd w:val="clear" w:color="auto" w:fill="auto"/>
          </w:tcPr>
          <w:p w14:paraId="566D7CCC" w14:textId="77777777" w:rsidR="00B067D9" w:rsidRPr="008C2CC1" w:rsidRDefault="00B067D9" w:rsidP="008C33BD">
            <w:pPr>
              <w:widowControl w:val="0"/>
              <w:numPr>
                <w:ilvl w:val="0"/>
                <w:numId w:val="13"/>
              </w:numPr>
              <w:ind w:right="459"/>
            </w:pPr>
          </w:p>
        </w:tc>
        <w:tc>
          <w:tcPr>
            <w:tcW w:w="2694" w:type="dxa"/>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6407" w:type="dxa"/>
            <w:shd w:val="clear" w:color="auto" w:fill="auto"/>
          </w:tcPr>
          <w:p w14:paraId="2277DEA3" w14:textId="1DC510DC" w:rsidR="00E22F96" w:rsidRPr="008C2CC1" w:rsidRDefault="00311F19" w:rsidP="00E4116C">
            <w:pPr>
              <w:ind w:right="34"/>
              <w:jc w:val="both"/>
              <w:rPr>
                <w:lang w:eastAsia="ar-SA"/>
              </w:rPr>
            </w:pPr>
            <w:r w:rsidRPr="00311F19">
              <w:t xml:space="preserve">Право заключения договора на оказание услуг по техническому обслуживанию и ремонту </w:t>
            </w:r>
            <w:r w:rsidR="00EB78BC" w:rsidRPr="00EB78BC">
              <w:rPr>
                <w:bCs/>
              </w:rPr>
              <w:t>гарантийных транспортных средств КАМАЗ</w:t>
            </w:r>
            <w:r>
              <w:rPr>
                <w:bCs/>
              </w:rPr>
              <w:t>.</w:t>
            </w:r>
          </w:p>
        </w:tc>
      </w:tr>
      <w:tr w:rsidR="008C2CC1" w:rsidRPr="008C2CC1" w14:paraId="17814C04" w14:textId="77777777" w:rsidTr="002A66B7">
        <w:trPr>
          <w:gridAfter w:val="1"/>
          <w:wAfter w:w="12" w:type="dxa"/>
          <w:trHeight w:val="592"/>
        </w:trPr>
        <w:tc>
          <w:tcPr>
            <w:tcW w:w="1254" w:type="dxa"/>
            <w:gridSpan w:val="2"/>
            <w:shd w:val="clear" w:color="auto" w:fill="auto"/>
          </w:tcPr>
          <w:p w14:paraId="2FF65178" w14:textId="77777777" w:rsidR="00B067D9" w:rsidRPr="008C2CC1" w:rsidRDefault="00B067D9" w:rsidP="008C33BD">
            <w:pPr>
              <w:widowControl w:val="0"/>
              <w:numPr>
                <w:ilvl w:val="0"/>
                <w:numId w:val="13"/>
              </w:numPr>
              <w:ind w:right="459"/>
            </w:pPr>
          </w:p>
        </w:tc>
        <w:tc>
          <w:tcPr>
            <w:tcW w:w="2694" w:type="dxa"/>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6407" w:type="dxa"/>
            <w:shd w:val="clear" w:color="auto" w:fill="auto"/>
          </w:tcPr>
          <w:p w14:paraId="76899761" w14:textId="501716A7"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r w:rsidR="00567D69" w:rsidRPr="008C2CC1">
              <w:t>.</w:t>
            </w:r>
            <w:r w:rsidR="00395BE4" w:rsidRPr="008C2CC1">
              <w:t xml:space="preserve"> </w:t>
            </w:r>
          </w:p>
        </w:tc>
      </w:tr>
      <w:tr w:rsidR="008C2CC1" w:rsidRPr="008C2CC1" w14:paraId="517AD3DC" w14:textId="77777777" w:rsidTr="002A66B7">
        <w:trPr>
          <w:gridAfter w:val="1"/>
          <w:wAfter w:w="12" w:type="dxa"/>
          <w:trHeight w:val="427"/>
        </w:trPr>
        <w:tc>
          <w:tcPr>
            <w:tcW w:w="1254" w:type="dxa"/>
            <w:gridSpan w:val="2"/>
            <w:shd w:val="clear" w:color="auto" w:fill="auto"/>
          </w:tcPr>
          <w:p w14:paraId="564DFEF5" w14:textId="77777777" w:rsidR="00B067D9" w:rsidRPr="008C2CC1" w:rsidRDefault="00B067D9" w:rsidP="008C33BD">
            <w:pPr>
              <w:widowControl w:val="0"/>
              <w:numPr>
                <w:ilvl w:val="0"/>
                <w:numId w:val="13"/>
              </w:numPr>
              <w:ind w:right="459"/>
            </w:pPr>
          </w:p>
        </w:tc>
        <w:tc>
          <w:tcPr>
            <w:tcW w:w="2694" w:type="dxa"/>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6407" w:type="dxa"/>
            <w:shd w:val="clear" w:color="auto" w:fill="auto"/>
          </w:tcPr>
          <w:p w14:paraId="3267C199" w14:textId="2C24879D" w:rsidR="00B067D9" w:rsidRPr="008C2CC1" w:rsidRDefault="00311F19" w:rsidP="00E4116C">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Pr="006B35F9">
              <w:rPr>
                <w:bCs/>
                <w:color w:val="000000"/>
              </w:rPr>
              <w:t>гарантийн</w:t>
            </w:r>
            <w:r w:rsidR="00EB78BC">
              <w:rPr>
                <w:bCs/>
                <w:color w:val="000000"/>
              </w:rPr>
              <w:t>ых</w:t>
            </w:r>
            <w:r w:rsidRPr="006B35F9">
              <w:rPr>
                <w:bCs/>
                <w:color w:val="000000"/>
              </w:rPr>
              <w:t xml:space="preserve"> транспортн</w:t>
            </w:r>
            <w:r w:rsidR="00EB78BC">
              <w:rPr>
                <w:bCs/>
                <w:color w:val="000000"/>
              </w:rPr>
              <w:t>ых средств</w:t>
            </w:r>
            <w:r w:rsidRPr="006B35F9">
              <w:rPr>
                <w:bCs/>
                <w:color w:val="000000"/>
              </w:rPr>
              <w:t xml:space="preserve"> </w:t>
            </w:r>
            <w:r w:rsidR="00EB78BC">
              <w:rPr>
                <w:bCs/>
                <w:color w:val="000000"/>
              </w:rPr>
              <w:t>КАМАЗ</w:t>
            </w:r>
            <w:r>
              <w:rPr>
                <w:bCs/>
                <w:color w:val="000000"/>
              </w:rPr>
              <w:t>.</w:t>
            </w:r>
          </w:p>
        </w:tc>
      </w:tr>
      <w:tr w:rsidR="008C2CC1" w:rsidRPr="008C2CC1" w14:paraId="42365252" w14:textId="77777777" w:rsidTr="002A66B7">
        <w:trPr>
          <w:gridAfter w:val="1"/>
          <w:wAfter w:w="12" w:type="dxa"/>
        </w:trPr>
        <w:tc>
          <w:tcPr>
            <w:tcW w:w="1254" w:type="dxa"/>
            <w:gridSpan w:val="2"/>
            <w:shd w:val="clear" w:color="auto" w:fill="auto"/>
          </w:tcPr>
          <w:p w14:paraId="701E917C" w14:textId="77777777" w:rsidR="00B067D9" w:rsidRPr="008C2CC1" w:rsidRDefault="00B067D9" w:rsidP="008C33BD">
            <w:pPr>
              <w:widowControl w:val="0"/>
              <w:numPr>
                <w:ilvl w:val="0"/>
                <w:numId w:val="13"/>
              </w:numPr>
              <w:ind w:right="459"/>
            </w:pPr>
          </w:p>
        </w:tc>
        <w:tc>
          <w:tcPr>
            <w:tcW w:w="2694" w:type="dxa"/>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6407" w:type="dxa"/>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2A66B7">
        <w:trPr>
          <w:gridAfter w:val="1"/>
          <w:wAfter w:w="12" w:type="dxa"/>
        </w:trPr>
        <w:tc>
          <w:tcPr>
            <w:tcW w:w="1254" w:type="dxa"/>
            <w:gridSpan w:val="2"/>
            <w:shd w:val="clear" w:color="auto" w:fill="auto"/>
          </w:tcPr>
          <w:p w14:paraId="3900FAD1" w14:textId="77777777" w:rsidR="00B067D9" w:rsidRPr="008C2CC1" w:rsidRDefault="00B067D9" w:rsidP="008C33BD">
            <w:pPr>
              <w:widowControl w:val="0"/>
              <w:numPr>
                <w:ilvl w:val="0"/>
                <w:numId w:val="13"/>
              </w:numPr>
              <w:ind w:right="459"/>
            </w:pPr>
          </w:p>
        </w:tc>
        <w:tc>
          <w:tcPr>
            <w:tcW w:w="2694" w:type="dxa"/>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начальной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6407" w:type="dxa"/>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28AE12BB" w14:textId="344D5C38" w:rsidR="00356EEB" w:rsidRPr="008C2CC1" w:rsidRDefault="00EB78BC" w:rsidP="001371BC">
            <w:pPr>
              <w:widowControl w:val="0"/>
              <w:tabs>
                <w:tab w:val="left" w:pos="0"/>
                <w:tab w:val="left" w:pos="284"/>
                <w:tab w:val="left" w:pos="1134"/>
              </w:tabs>
              <w:jc w:val="both"/>
              <w:outlineLvl w:val="0"/>
              <w:rPr>
                <w:bCs/>
              </w:rPr>
            </w:pPr>
            <w:r>
              <w:rPr>
                <w:bCs/>
              </w:rPr>
              <w:t>578 333,33</w:t>
            </w:r>
            <w:r w:rsidR="00311F19" w:rsidRPr="00B8097F">
              <w:rPr>
                <w:bCs/>
              </w:rPr>
              <w:t xml:space="preserve"> (</w:t>
            </w:r>
            <w:r>
              <w:rPr>
                <w:bCs/>
              </w:rPr>
              <w:t>Пятьсот семьдесят восемь тысяч триста тридцать три</w:t>
            </w:r>
            <w:r w:rsidR="00311F19" w:rsidRPr="00B8097F">
              <w:rPr>
                <w:bCs/>
              </w:rPr>
              <w:t>) рубл</w:t>
            </w:r>
            <w:r>
              <w:rPr>
                <w:bCs/>
              </w:rPr>
              <w:t>я</w:t>
            </w:r>
            <w:r w:rsidR="00311F19" w:rsidRPr="00B8097F">
              <w:rPr>
                <w:bCs/>
              </w:rPr>
              <w:t xml:space="preserve"> </w:t>
            </w:r>
            <w:r>
              <w:rPr>
                <w:bCs/>
              </w:rPr>
              <w:t>33</w:t>
            </w:r>
            <w:r w:rsidR="00311F19" w:rsidRPr="00B8097F">
              <w:rPr>
                <w:bCs/>
              </w:rPr>
              <w:t xml:space="preserve"> копе</w:t>
            </w:r>
            <w:r w:rsidR="00311F19">
              <w:rPr>
                <w:bCs/>
              </w:rPr>
              <w:t>й</w:t>
            </w:r>
            <w:r w:rsidR="00311F19" w:rsidRPr="00B8097F">
              <w:rPr>
                <w:bCs/>
              </w:rPr>
              <w:t>к</w:t>
            </w:r>
            <w:r w:rsidR="00311F19">
              <w:rPr>
                <w:bCs/>
              </w:rPr>
              <w:t>и</w:t>
            </w:r>
            <w:r w:rsidR="00311F19" w:rsidRPr="00B8097F">
              <w:rPr>
                <w:bCs/>
              </w:rPr>
              <w:t xml:space="preserve">, без учета НДС, или </w:t>
            </w:r>
            <w:r>
              <w:rPr>
                <w:bCs/>
              </w:rPr>
              <w:t>694 000,00</w:t>
            </w:r>
            <w:r w:rsidR="00311F19" w:rsidRPr="00B8097F">
              <w:rPr>
                <w:bCs/>
              </w:rPr>
              <w:t xml:space="preserve"> (</w:t>
            </w:r>
            <w:r>
              <w:rPr>
                <w:bCs/>
              </w:rPr>
              <w:t>Шестьсот девяносто четыре тысячи</w:t>
            </w:r>
            <w:r w:rsidR="00311F19" w:rsidRPr="00B8097F">
              <w:rPr>
                <w:bCs/>
              </w:rPr>
              <w:t>) рублей 00 копеек, включая НДС.</w:t>
            </w:r>
            <w:r w:rsidR="001371BC" w:rsidRPr="008C2CC1">
              <w:rPr>
                <w:bCs/>
              </w:rPr>
              <w:t xml:space="preserve"> </w:t>
            </w:r>
          </w:p>
          <w:p w14:paraId="5292B842" w14:textId="0201283A" w:rsidR="001371BC" w:rsidRPr="008C2CC1" w:rsidRDefault="001371BC" w:rsidP="001371BC">
            <w:pPr>
              <w:jc w:val="both"/>
            </w:pPr>
            <w:r w:rsidRPr="008C2CC1">
              <w:rPr>
                <w:bCs/>
              </w:rPr>
              <w:t>Начальная (максимальная) стоимость</w:t>
            </w:r>
            <w:r w:rsidRPr="008C2CC1">
              <w:rPr>
                <w:b/>
                <w:bCs/>
              </w:rPr>
              <w:t xml:space="preserve"> </w:t>
            </w:r>
            <w:r w:rsidRPr="008C2CC1">
              <w:t>1 нормо-час оказания усл</w:t>
            </w:r>
            <w:r w:rsidR="00504F60" w:rsidRPr="008C2CC1">
              <w:t>уг по техническому обслуживанию и</w:t>
            </w:r>
            <w:r w:rsidRPr="008C2CC1">
              <w:t xml:space="preserve"> </w:t>
            </w:r>
            <w:r w:rsidRPr="008C2CC1">
              <w:rPr>
                <w:bCs/>
              </w:rPr>
              <w:t>ремонту</w:t>
            </w:r>
            <w:r w:rsidR="005D7D68" w:rsidRPr="005D7D68">
              <w:rPr>
                <w:bCs/>
                <w:color w:val="000000"/>
              </w:rPr>
              <w:t xml:space="preserve"> </w:t>
            </w:r>
            <w:r w:rsidR="00EB78BC" w:rsidRPr="00EB78BC">
              <w:rPr>
                <w:bCs/>
              </w:rPr>
              <w:t>гарантийных транспортных средств КАМАЗ</w:t>
            </w:r>
            <w:r w:rsidR="00900C3F">
              <w:rPr>
                <w:bCs/>
              </w:rPr>
              <w:t xml:space="preserve"> (далее – Услуга)</w:t>
            </w:r>
            <w:r w:rsidRPr="008C2CC1">
              <w:rPr>
                <w:bCs/>
              </w:rPr>
              <w:t xml:space="preserve"> </w:t>
            </w:r>
            <w:r w:rsidR="00EB78BC">
              <w:rPr>
                <w:bCs/>
              </w:rPr>
              <w:t>1 388,89</w:t>
            </w:r>
            <w:r w:rsidR="00311F19" w:rsidRPr="00311F19">
              <w:rPr>
                <w:bCs/>
              </w:rPr>
              <w:t xml:space="preserve"> (</w:t>
            </w:r>
            <w:r w:rsidR="00EB78BC">
              <w:rPr>
                <w:bCs/>
              </w:rPr>
              <w:t>Одна тысяча триста восемьдесят восемь</w:t>
            </w:r>
            <w:r w:rsidR="00311F19" w:rsidRPr="00311F19">
              <w:rPr>
                <w:bCs/>
              </w:rPr>
              <w:t xml:space="preserve">) рублей </w:t>
            </w:r>
            <w:r w:rsidR="00EB78BC">
              <w:rPr>
                <w:bCs/>
              </w:rPr>
              <w:t>89</w:t>
            </w:r>
            <w:r w:rsidR="00311F19" w:rsidRPr="00311F19">
              <w:rPr>
                <w:bCs/>
              </w:rPr>
              <w:t xml:space="preserve"> копе</w:t>
            </w:r>
            <w:r w:rsidR="00311F19">
              <w:rPr>
                <w:bCs/>
              </w:rPr>
              <w:t>е</w:t>
            </w:r>
            <w:r w:rsidR="00311F19" w:rsidRPr="00311F19">
              <w:rPr>
                <w:bCs/>
              </w:rPr>
              <w:t xml:space="preserve">к, без учета НДС, или </w:t>
            </w:r>
            <w:r w:rsidR="00EB78BC">
              <w:rPr>
                <w:bCs/>
              </w:rPr>
              <w:t>1 666,67</w:t>
            </w:r>
            <w:r w:rsidR="00311F19" w:rsidRPr="00311F19">
              <w:rPr>
                <w:bCs/>
              </w:rPr>
              <w:t xml:space="preserve"> (</w:t>
            </w:r>
            <w:r w:rsidR="00EB78BC">
              <w:rPr>
                <w:bCs/>
              </w:rPr>
              <w:t>Одна тысяча шестьсот шестьдесят шесть</w:t>
            </w:r>
            <w:r w:rsidR="00311F19" w:rsidRPr="00311F19">
              <w:rPr>
                <w:bCs/>
              </w:rPr>
              <w:t xml:space="preserve">) рублей </w:t>
            </w:r>
            <w:r w:rsidR="00EB78BC">
              <w:rPr>
                <w:bCs/>
              </w:rPr>
              <w:t>67</w:t>
            </w:r>
            <w:r w:rsidR="00311F19" w:rsidRPr="00311F19">
              <w:rPr>
                <w:bCs/>
              </w:rPr>
              <w:t xml:space="preserve"> копеек, </w:t>
            </w:r>
            <w:r w:rsidR="00311F19" w:rsidRPr="00311F19">
              <w:rPr>
                <w:bCs/>
              </w:rPr>
              <w:lastRenderedPageBreak/>
              <w:t>включая НДС</w:t>
            </w:r>
            <w:r w:rsidR="00F2125E" w:rsidRPr="008C2CC1">
              <w:t>.</w:t>
            </w:r>
          </w:p>
          <w:p w14:paraId="70FFB309" w14:textId="31131620" w:rsidR="00885EEC" w:rsidRPr="008C2CC1" w:rsidRDefault="00885EEC" w:rsidP="00885EEC">
            <w:pPr>
              <w:shd w:val="clear" w:color="auto" w:fill="FFFFFF"/>
              <w:tabs>
                <w:tab w:val="left" w:pos="284"/>
                <w:tab w:val="left" w:pos="426"/>
              </w:tabs>
              <w:jc w:val="both"/>
              <w:rPr>
                <w:bCs/>
              </w:rPr>
            </w:pPr>
            <w:r w:rsidRPr="008C2CC1">
              <w:rPr>
                <w:bCs/>
              </w:rPr>
              <w:t xml:space="preserve">Цена 1 (Одного) нормо-часа на оказание </w:t>
            </w:r>
            <w:r w:rsidR="00900C3F">
              <w:rPr>
                <w:bCs/>
              </w:rPr>
              <w:t>У</w:t>
            </w:r>
            <w:r w:rsidRPr="008C2CC1">
              <w:rPr>
                <w:bCs/>
              </w:rPr>
              <w:t>слуг определяется по результатам проведения закупки и остается неизменной в течение всего срока действия договора.</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2A66B7">
        <w:trPr>
          <w:gridAfter w:val="1"/>
          <w:wAfter w:w="12" w:type="dxa"/>
          <w:trHeight w:val="251"/>
        </w:trPr>
        <w:tc>
          <w:tcPr>
            <w:tcW w:w="1254" w:type="dxa"/>
            <w:gridSpan w:val="2"/>
            <w:shd w:val="clear" w:color="auto" w:fill="auto"/>
          </w:tcPr>
          <w:p w14:paraId="0B401474" w14:textId="77777777" w:rsidR="00B067D9" w:rsidRPr="008C2CC1" w:rsidRDefault="00B067D9" w:rsidP="008C33BD">
            <w:pPr>
              <w:widowControl w:val="0"/>
              <w:numPr>
                <w:ilvl w:val="0"/>
                <w:numId w:val="13"/>
              </w:numPr>
              <w:ind w:right="459"/>
            </w:pPr>
          </w:p>
        </w:tc>
        <w:tc>
          <w:tcPr>
            <w:tcW w:w="2694" w:type="dxa"/>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6407" w:type="dxa"/>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КАВКАЗ.РФ</w:t>
            </w:r>
            <w:r w:rsidRPr="008C2CC1">
              <w:t>».</w:t>
            </w:r>
          </w:p>
        </w:tc>
      </w:tr>
      <w:tr w:rsidR="008C2CC1" w:rsidRPr="008C2CC1" w14:paraId="19DF7125" w14:textId="77777777" w:rsidTr="002A66B7">
        <w:trPr>
          <w:gridAfter w:val="1"/>
          <w:wAfter w:w="12" w:type="dxa"/>
        </w:trPr>
        <w:tc>
          <w:tcPr>
            <w:tcW w:w="1254" w:type="dxa"/>
            <w:gridSpan w:val="2"/>
            <w:shd w:val="clear" w:color="auto" w:fill="auto"/>
          </w:tcPr>
          <w:p w14:paraId="1008DC69" w14:textId="77777777" w:rsidR="00B067D9" w:rsidRPr="008C2CC1" w:rsidRDefault="00B067D9" w:rsidP="008C33BD">
            <w:pPr>
              <w:widowControl w:val="0"/>
              <w:numPr>
                <w:ilvl w:val="0"/>
                <w:numId w:val="13"/>
              </w:numPr>
              <w:ind w:right="459"/>
            </w:pPr>
          </w:p>
        </w:tc>
        <w:tc>
          <w:tcPr>
            <w:tcW w:w="2694" w:type="dxa"/>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6407" w:type="dxa"/>
            <w:shd w:val="clear" w:color="auto" w:fill="auto"/>
          </w:tcPr>
          <w:p w14:paraId="739E458F" w14:textId="6DFD4068" w:rsidR="00B067D9" w:rsidRPr="008C2CC1" w:rsidRDefault="002A66B7" w:rsidP="002A66B7">
            <w:pPr>
              <w:tabs>
                <w:tab w:val="left" w:pos="0"/>
                <w:tab w:val="left" w:pos="380"/>
              </w:tabs>
              <w:jc w:val="both"/>
              <w:rPr>
                <w:szCs w:val="22"/>
              </w:rPr>
            </w:pPr>
            <w:r w:rsidRPr="008C2CC1">
              <w:t>В течение 12 (двенадцати) месяцев с даты заключения договора или до полного исчерпания средств по договору, в зависимости от того какое из этих событий наступит ранее</w:t>
            </w:r>
          </w:p>
        </w:tc>
      </w:tr>
      <w:tr w:rsidR="008C2CC1" w:rsidRPr="008C2CC1" w14:paraId="74D67C88" w14:textId="77777777" w:rsidTr="002A66B7">
        <w:trPr>
          <w:gridAfter w:val="1"/>
          <w:wAfter w:w="12" w:type="dxa"/>
          <w:trHeight w:val="975"/>
        </w:trPr>
        <w:tc>
          <w:tcPr>
            <w:tcW w:w="1254" w:type="dxa"/>
            <w:gridSpan w:val="2"/>
            <w:shd w:val="clear" w:color="auto" w:fill="auto"/>
          </w:tcPr>
          <w:p w14:paraId="2C044506" w14:textId="77777777" w:rsidR="00B067D9" w:rsidRPr="008C2CC1" w:rsidRDefault="00B067D9" w:rsidP="008C33BD">
            <w:pPr>
              <w:widowControl w:val="0"/>
              <w:numPr>
                <w:ilvl w:val="0"/>
                <w:numId w:val="13"/>
              </w:numPr>
              <w:ind w:right="459"/>
            </w:pPr>
          </w:p>
        </w:tc>
        <w:tc>
          <w:tcPr>
            <w:tcW w:w="2694" w:type="dxa"/>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6407" w:type="dxa"/>
            <w:shd w:val="clear" w:color="auto" w:fill="auto"/>
          </w:tcPr>
          <w:p w14:paraId="2B479972" w14:textId="411EBD95" w:rsidR="00A54AF1" w:rsidRPr="008C2CC1" w:rsidRDefault="0070658A" w:rsidP="009D0A12">
            <w:pPr>
              <w:jc w:val="both"/>
            </w:pPr>
            <w:r w:rsidRPr="00B8097F">
              <w:t xml:space="preserve">Определяется по результатам закупки </w:t>
            </w:r>
            <w:r w:rsidRPr="00B8097F">
              <w:rPr>
                <w:bCs/>
              </w:rPr>
              <w:t xml:space="preserve">в </w:t>
            </w:r>
            <w:r w:rsidR="00E4116C">
              <w:rPr>
                <w:bCs/>
              </w:rPr>
              <w:t>Заявке</w:t>
            </w:r>
            <w:r w:rsidRPr="00B8097F">
              <w:rPr>
                <w:bCs/>
              </w:rPr>
              <w:t xml:space="preserve"> участника конкурентной закупки (приложение № 1 к извещению),</w:t>
            </w:r>
            <w:r w:rsidRPr="00B8097F">
              <w:t xml:space="preserve"> но </w:t>
            </w:r>
            <w:r w:rsidR="00E4116C" w:rsidRPr="00E4116C">
              <w:t>не далее 2</w:t>
            </w:r>
            <w:r w:rsidR="00E4116C">
              <w:t>5</w:t>
            </w:r>
            <w:r w:rsidR="00E4116C" w:rsidRPr="00E4116C">
              <w:t>0 (</w:t>
            </w:r>
            <w:r w:rsidR="00E4116C">
              <w:t>двухсот пятидесяти</w:t>
            </w:r>
            <w:r w:rsidR="00E4116C" w:rsidRPr="00E4116C">
              <w:t>) км от г. Владикавказ</w:t>
            </w:r>
            <w:r w:rsidRPr="00B8097F">
              <w:t xml:space="preserve"> на территории станции технического обслуживания (СТО) исполнителя</w:t>
            </w:r>
            <w:r w:rsidR="00E4116C">
              <w:t>.</w:t>
            </w:r>
          </w:p>
        </w:tc>
      </w:tr>
      <w:tr w:rsidR="008C2CC1" w:rsidRPr="008C2CC1" w14:paraId="56DC31A6" w14:textId="77777777" w:rsidTr="002A66B7">
        <w:trPr>
          <w:gridAfter w:val="1"/>
          <w:wAfter w:w="12" w:type="dxa"/>
        </w:trPr>
        <w:tc>
          <w:tcPr>
            <w:tcW w:w="1254" w:type="dxa"/>
            <w:gridSpan w:val="2"/>
            <w:shd w:val="clear" w:color="auto" w:fill="auto"/>
          </w:tcPr>
          <w:p w14:paraId="6374709B" w14:textId="77777777" w:rsidR="00B067D9" w:rsidRPr="008C2CC1" w:rsidRDefault="00B067D9" w:rsidP="008C33BD">
            <w:pPr>
              <w:widowControl w:val="0"/>
              <w:numPr>
                <w:ilvl w:val="0"/>
                <w:numId w:val="13"/>
              </w:numPr>
              <w:ind w:right="459"/>
            </w:pPr>
          </w:p>
        </w:tc>
        <w:tc>
          <w:tcPr>
            <w:tcW w:w="2694" w:type="dxa"/>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r w:rsidR="007A6E6C" w:rsidRPr="008C2CC1">
              <w:rPr>
                <w:bCs/>
              </w:rPr>
              <w:t>.</w:t>
            </w:r>
          </w:p>
        </w:tc>
      </w:tr>
      <w:tr w:rsidR="008C2CC1" w:rsidRPr="008C2CC1" w14:paraId="7324647B" w14:textId="77777777" w:rsidTr="002A66B7">
        <w:trPr>
          <w:gridAfter w:val="1"/>
          <w:wAfter w:w="12" w:type="dxa"/>
        </w:trPr>
        <w:tc>
          <w:tcPr>
            <w:tcW w:w="1254" w:type="dxa"/>
            <w:gridSpan w:val="2"/>
            <w:shd w:val="clear" w:color="auto" w:fill="auto"/>
          </w:tcPr>
          <w:p w14:paraId="58698618" w14:textId="77777777" w:rsidR="00B067D9" w:rsidRPr="008C2CC1" w:rsidRDefault="00B067D9" w:rsidP="008C33BD">
            <w:pPr>
              <w:widowControl w:val="0"/>
              <w:numPr>
                <w:ilvl w:val="0"/>
                <w:numId w:val="13"/>
              </w:numPr>
              <w:ind w:right="459"/>
            </w:pPr>
          </w:p>
        </w:tc>
        <w:tc>
          <w:tcPr>
            <w:tcW w:w="2694" w:type="dxa"/>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6407" w:type="dxa"/>
            <w:shd w:val="clear" w:color="auto" w:fill="auto"/>
          </w:tcPr>
          <w:p w14:paraId="2F372F75" w14:textId="3B024AB2"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Pr="008C2CC1">
              <w:t xml:space="preserve"> </w:t>
            </w:r>
            <w:r w:rsidRPr="008C2CC1">
              <w:br/>
              <w:t>к извещению).</w:t>
            </w:r>
          </w:p>
        </w:tc>
      </w:tr>
      <w:tr w:rsidR="008C2CC1" w:rsidRPr="008C2CC1" w14:paraId="7E37A368" w14:textId="77777777" w:rsidTr="002A66B7">
        <w:trPr>
          <w:gridAfter w:val="1"/>
          <w:wAfter w:w="12" w:type="dxa"/>
        </w:trPr>
        <w:tc>
          <w:tcPr>
            <w:tcW w:w="1254" w:type="dxa"/>
            <w:gridSpan w:val="2"/>
            <w:shd w:val="clear" w:color="auto" w:fill="auto"/>
          </w:tcPr>
          <w:p w14:paraId="562FBFBD" w14:textId="77777777" w:rsidR="00B067D9" w:rsidRPr="008C2CC1" w:rsidRDefault="00B067D9" w:rsidP="008C33BD">
            <w:pPr>
              <w:widowControl w:val="0"/>
              <w:numPr>
                <w:ilvl w:val="0"/>
                <w:numId w:val="13"/>
              </w:numPr>
              <w:ind w:right="459"/>
            </w:pPr>
          </w:p>
        </w:tc>
        <w:tc>
          <w:tcPr>
            <w:tcW w:w="2694" w:type="dxa"/>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6407" w:type="dxa"/>
            <w:shd w:val="clear" w:color="auto" w:fill="auto"/>
          </w:tcPr>
          <w:p w14:paraId="0308A892" w14:textId="0FFAF452"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Pr="008C2CC1">
              <w:br/>
              <w:t>к извещению).</w:t>
            </w:r>
          </w:p>
        </w:tc>
      </w:tr>
      <w:tr w:rsidR="008C2CC1" w:rsidRPr="008C2CC1" w14:paraId="4226038A" w14:textId="77777777" w:rsidTr="002A66B7">
        <w:trPr>
          <w:gridAfter w:val="1"/>
          <w:wAfter w:w="12" w:type="dxa"/>
        </w:trPr>
        <w:tc>
          <w:tcPr>
            <w:tcW w:w="1254" w:type="dxa"/>
            <w:gridSpan w:val="2"/>
            <w:shd w:val="clear" w:color="auto" w:fill="auto"/>
          </w:tcPr>
          <w:p w14:paraId="3784C53A" w14:textId="77777777" w:rsidR="00B067D9" w:rsidRPr="008C2CC1" w:rsidRDefault="00B067D9" w:rsidP="008C33BD">
            <w:pPr>
              <w:widowControl w:val="0"/>
              <w:numPr>
                <w:ilvl w:val="0"/>
                <w:numId w:val="13"/>
              </w:numPr>
              <w:ind w:right="459"/>
            </w:pPr>
          </w:p>
        </w:tc>
        <w:tc>
          <w:tcPr>
            <w:tcW w:w="2694" w:type="dxa"/>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заявки на участие в закупке</w:t>
            </w:r>
          </w:p>
        </w:tc>
        <w:tc>
          <w:tcPr>
            <w:tcW w:w="6407" w:type="dxa"/>
            <w:shd w:val="clear" w:color="auto" w:fill="auto"/>
          </w:tcPr>
          <w:p w14:paraId="3B8D928F" w14:textId="77777777" w:rsidR="00B067D9" w:rsidRPr="008C2CC1" w:rsidDel="004D7B04" w:rsidRDefault="00B067D9" w:rsidP="004531C3">
            <w:pPr>
              <w:widowControl w:val="0"/>
              <w:tabs>
                <w:tab w:val="left" w:pos="284"/>
                <w:tab w:val="left" w:pos="426"/>
                <w:tab w:val="left" w:pos="1134"/>
                <w:tab w:val="left" w:pos="1276"/>
              </w:tabs>
              <w:jc w:val="both"/>
              <w:outlineLvl w:val="0"/>
              <w:rPr>
                <w:sz w:val="28"/>
                <w:lang w:val="en-US"/>
              </w:rPr>
            </w:pPr>
            <w:r w:rsidRPr="008C2CC1">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2A66B7">
        <w:trPr>
          <w:gridAfter w:val="1"/>
          <w:wAfter w:w="12" w:type="dxa"/>
        </w:trPr>
        <w:tc>
          <w:tcPr>
            <w:tcW w:w="1254" w:type="dxa"/>
            <w:gridSpan w:val="2"/>
            <w:shd w:val="clear" w:color="auto" w:fill="auto"/>
          </w:tcPr>
          <w:p w14:paraId="47628E0A" w14:textId="77777777" w:rsidR="00B067D9" w:rsidRPr="008C2CC1" w:rsidRDefault="00B067D9" w:rsidP="008C33BD">
            <w:pPr>
              <w:widowControl w:val="0"/>
              <w:numPr>
                <w:ilvl w:val="0"/>
                <w:numId w:val="13"/>
              </w:numPr>
              <w:ind w:right="459"/>
            </w:pPr>
          </w:p>
        </w:tc>
        <w:tc>
          <w:tcPr>
            <w:tcW w:w="2694" w:type="dxa"/>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6407" w:type="dxa"/>
            <w:shd w:val="clear" w:color="auto" w:fill="auto"/>
          </w:tcPr>
          <w:p w14:paraId="503EB816" w14:textId="77777777"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Не 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2A66B7">
        <w:trPr>
          <w:gridAfter w:val="1"/>
          <w:wAfter w:w="12" w:type="dxa"/>
        </w:trPr>
        <w:tc>
          <w:tcPr>
            <w:tcW w:w="1254" w:type="dxa"/>
            <w:gridSpan w:val="2"/>
            <w:shd w:val="clear" w:color="auto" w:fill="auto"/>
          </w:tcPr>
          <w:p w14:paraId="701248D0" w14:textId="77777777" w:rsidR="00B067D9" w:rsidRPr="008C2CC1" w:rsidRDefault="00B067D9" w:rsidP="008C33BD">
            <w:pPr>
              <w:widowControl w:val="0"/>
              <w:numPr>
                <w:ilvl w:val="0"/>
                <w:numId w:val="13"/>
              </w:numPr>
              <w:ind w:right="459"/>
            </w:pPr>
          </w:p>
        </w:tc>
        <w:tc>
          <w:tcPr>
            <w:tcW w:w="2694" w:type="dxa"/>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6407" w:type="dxa"/>
            <w:shd w:val="clear" w:color="auto" w:fill="auto"/>
          </w:tcPr>
          <w:p w14:paraId="3C206EB6" w14:textId="50A6BC2C" w:rsidR="00B067D9" w:rsidRPr="008C2CC1" w:rsidRDefault="007478C3" w:rsidP="004531C3">
            <w:pPr>
              <w:widowControl w:val="0"/>
              <w:tabs>
                <w:tab w:val="left" w:pos="284"/>
                <w:tab w:val="left" w:pos="426"/>
                <w:tab w:val="left" w:pos="1134"/>
                <w:tab w:val="left" w:pos="1276"/>
              </w:tabs>
              <w:jc w:val="both"/>
              <w:outlineLvl w:val="0"/>
              <w:rPr>
                <w:b/>
              </w:rPr>
            </w:pPr>
            <w:r>
              <w:t>09</w:t>
            </w:r>
            <w:r w:rsidR="00CE6CDE">
              <w:t xml:space="preserve"> </w:t>
            </w:r>
            <w:r>
              <w:t>марта</w:t>
            </w:r>
            <w:r w:rsidR="007D184C" w:rsidRPr="008C2CC1">
              <w:t xml:space="preserve"> </w:t>
            </w:r>
            <w:r w:rsidR="00462470" w:rsidRPr="008C2CC1">
              <w:t>20</w:t>
            </w:r>
            <w:r w:rsidR="003C19CB" w:rsidRPr="008C2CC1">
              <w:t>2</w:t>
            </w:r>
            <w:r w:rsidR="00311F19">
              <w:t>3</w:t>
            </w:r>
            <w:r w:rsidR="00B067D9" w:rsidRPr="008C2CC1">
              <w:t xml:space="preserve"> года.</w:t>
            </w:r>
          </w:p>
          <w:p w14:paraId="434418E1"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4C9E6652" w14:textId="77777777" w:rsidTr="002A66B7">
        <w:trPr>
          <w:gridAfter w:val="1"/>
          <w:wAfter w:w="12" w:type="dxa"/>
        </w:trPr>
        <w:tc>
          <w:tcPr>
            <w:tcW w:w="1254" w:type="dxa"/>
            <w:gridSpan w:val="2"/>
            <w:shd w:val="clear" w:color="auto" w:fill="auto"/>
          </w:tcPr>
          <w:p w14:paraId="6204CCF9" w14:textId="77777777" w:rsidR="00B067D9" w:rsidRPr="008C2CC1" w:rsidRDefault="00B067D9" w:rsidP="008C33BD">
            <w:pPr>
              <w:widowControl w:val="0"/>
              <w:numPr>
                <w:ilvl w:val="0"/>
                <w:numId w:val="13"/>
              </w:numPr>
              <w:ind w:right="459"/>
            </w:pPr>
          </w:p>
        </w:tc>
        <w:tc>
          <w:tcPr>
            <w:tcW w:w="2694" w:type="dxa"/>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6407" w:type="dxa"/>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4" w:history="1">
              <w:hyperlink r:id="rId15" w:history="1">
                <w:r w:rsidR="005C4C22" w:rsidRPr="008C2CC1">
                  <w:rPr>
                    <w:rStyle w:val="ab"/>
                    <w:color w:val="auto"/>
                  </w:rPr>
                  <w:t>www.fabrikant.ru</w:t>
                </w:r>
              </w:hyperlink>
            </w:hyperlink>
          </w:p>
        </w:tc>
      </w:tr>
      <w:tr w:rsidR="008C2CC1" w:rsidRPr="008C2CC1" w14:paraId="6D6E3A74" w14:textId="77777777" w:rsidTr="002A66B7">
        <w:trPr>
          <w:gridAfter w:val="1"/>
          <w:wAfter w:w="12" w:type="dxa"/>
        </w:trPr>
        <w:tc>
          <w:tcPr>
            <w:tcW w:w="1254" w:type="dxa"/>
            <w:gridSpan w:val="2"/>
            <w:shd w:val="clear" w:color="auto" w:fill="auto"/>
          </w:tcPr>
          <w:p w14:paraId="73C842EF" w14:textId="77777777" w:rsidR="00B067D9" w:rsidRPr="008C2CC1" w:rsidRDefault="00B067D9" w:rsidP="008C33BD">
            <w:pPr>
              <w:widowControl w:val="0"/>
              <w:numPr>
                <w:ilvl w:val="0"/>
                <w:numId w:val="13"/>
              </w:numPr>
              <w:ind w:right="459"/>
            </w:pPr>
          </w:p>
        </w:tc>
        <w:tc>
          <w:tcPr>
            <w:tcW w:w="2694" w:type="dxa"/>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6407" w:type="dxa"/>
            <w:shd w:val="clear" w:color="auto" w:fill="auto"/>
          </w:tcPr>
          <w:p w14:paraId="384FEE1A" w14:textId="3F152E69" w:rsidR="00B067D9" w:rsidRPr="008C2CC1" w:rsidRDefault="007478C3" w:rsidP="005507BE">
            <w:pPr>
              <w:widowControl w:val="0"/>
              <w:tabs>
                <w:tab w:val="left" w:pos="284"/>
                <w:tab w:val="left" w:pos="426"/>
                <w:tab w:val="left" w:pos="1134"/>
                <w:tab w:val="left" w:pos="1276"/>
              </w:tabs>
              <w:jc w:val="both"/>
              <w:outlineLvl w:val="0"/>
            </w:pPr>
            <w:r>
              <w:t>17</w:t>
            </w:r>
            <w:r w:rsidR="00CE6CDE">
              <w:t xml:space="preserve"> </w:t>
            </w:r>
            <w:r>
              <w:t>марта</w:t>
            </w:r>
            <w:r w:rsidR="002A66B7" w:rsidRPr="008C2CC1">
              <w:t xml:space="preserve"> </w:t>
            </w:r>
            <w:r w:rsidR="005E787F" w:rsidRPr="008C2CC1">
              <w:t>202</w:t>
            </w:r>
            <w:r w:rsidR="00CC3D46">
              <w:t>3</w:t>
            </w:r>
            <w:r w:rsidR="005E787F" w:rsidRPr="008C2CC1">
              <w:t xml:space="preserve"> </w:t>
            </w:r>
            <w:r w:rsidR="00B067D9" w:rsidRPr="008C2CC1">
              <w:t>года 16:00 (мск).</w:t>
            </w:r>
          </w:p>
        </w:tc>
      </w:tr>
      <w:tr w:rsidR="008C2CC1" w:rsidRPr="008C2CC1" w14:paraId="2BFEA4A6" w14:textId="77777777" w:rsidTr="002A66B7">
        <w:trPr>
          <w:gridAfter w:val="1"/>
          <w:wAfter w:w="12" w:type="dxa"/>
        </w:trPr>
        <w:tc>
          <w:tcPr>
            <w:tcW w:w="1254" w:type="dxa"/>
            <w:gridSpan w:val="2"/>
            <w:shd w:val="clear" w:color="auto" w:fill="auto"/>
          </w:tcPr>
          <w:p w14:paraId="38C55A45" w14:textId="77777777" w:rsidR="00B067D9" w:rsidRPr="008C2CC1" w:rsidRDefault="00B067D9" w:rsidP="008C33BD">
            <w:pPr>
              <w:widowControl w:val="0"/>
              <w:numPr>
                <w:ilvl w:val="0"/>
                <w:numId w:val="13"/>
              </w:numPr>
              <w:ind w:right="459"/>
            </w:pPr>
          </w:p>
        </w:tc>
        <w:tc>
          <w:tcPr>
            <w:tcW w:w="2694" w:type="dxa"/>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6407" w:type="dxa"/>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6" w:history="1">
              <w:hyperlink r:id="rId17" w:history="1">
                <w:r w:rsidR="005C4C22" w:rsidRPr="008C2CC1">
                  <w:rPr>
                    <w:rStyle w:val="ab"/>
                    <w:color w:val="auto"/>
                  </w:rPr>
                  <w:t>www.fabrikant.ru</w:t>
                </w:r>
              </w:hyperlink>
            </w:hyperlink>
          </w:p>
        </w:tc>
      </w:tr>
      <w:tr w:rsidR="008C2CC1" w:rsidRPr="008C2CC1" w14:paraId="03C83ACB" w14:textId="77777777" w:rsidTr="002A66B7">
        <w:trPr>
          <w:gridAfter w:val="1"/>
          <w:wAfter w:w="12" w:type="dxa"/>
          <w:trHeight w:val="1535"/>
        </w:trPr>
        <w:tc>
          <w:tcPr>
            <w:tcW w:w="1254" w:type="dxa"/>
            <w:gridSpan w:val="2"/>
            <w:shd w:val="clear" w:color="auto" w:fill="auto"/>
          </w:tcPr>
          <w:p w14:paraId="62FF3E55" w14:textId="77777777" w:rsidR="00B067D9" w:rsidRPr="008C2CC1" w:rsidRDefault="00B067D9" w:rsidP="008C33BD">
            <w:pPr>
              <w:widowControl w:val="0"/>
              <w:numPr>
                <w:ilvl w:val="0"/>
                <w:numId w:val="13"/>
              </w:numPr>
              <w:ind w:right="459"/>
            </w:pPr>
          </w:p>
        </w:tc>
        <w:tc>
          <w:tcPr>
            <w:tcW w:w="2694" w:type="dxa"/>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6407" w:type="dxa"/>
            <w:shd w:val="clear" w:color="auto" w:fill="auto"/>
          </w:tcPr>
          <w:p w14:paraId="297FA8E9" w14:textId="1658DF06" w:rsidR="00CC3D46" w:rsidRDefault="007478C3" w:rsidP="00CC3D46">
            <w:pPr>
              <w:widowControl w:val="0"/>
              <w:tabs>
                <w:tab w:val="left" w:pos="993"/>
                <w:tab w:val="left" w:pos="1276"/>
                <w:tab w:val="left" w:pos="1701"/>
              </w:tabs>
              <w:jc w:val="both"/>
              <w:textAlignment w:val="baseline"/>
            </w:pPr>
            <w:bookmarkStart w:id="0" w:name="_Ref411241906"/>
            <w:r>
              <w:t>23</w:t>
            </w:r>
            <w:r w:rsidR="00CE6CDE">
              <w:t xml:space="preserve"> </w:t>
            </w:r>
            <w:r>
              <w:t>марта</w:t>
            </w:r>
            <w:r w:rsidR="002A66B7" w:rsidRPr="008C2CC1">
              <w:t xml:space="preserve"> </w:t>
            </w:r>
            <w:r w:rsidR="00373970" w:rsidRPr="008C2CC1">
              <w:t>202</w:t>
            </w:r>
            <w:r w:rsidR="00CC3D46">
              <w:t>3</w:t>
            </w:r>
            <w:r w:rsidR="00373970" w:rsidRPr="008C2CC1">
              <w:t xml:space="preserve"> года </w:t>
            </w:r>
          </w:p>
          <w:p w14:paraId="26CF8FB1" w14:textId="217FBD6D"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rsidRPr="008C2CC1">
              <w:rPr>
                <w:sz w:val="28"/>
                <w:szCs w:val="28"/>
              </w:rPr>
              <w:t xml:space="preserve"> </w:t>
            </w:r>
          </w:p>
        </w:tc>
      </w:tr>
      <w:tr w:rsidR="008C2CC1" w:rsidRPr="008C2CC1" w14:paraId="37874CB0" w14:textId="77777777" w:rsidTr="002A66B7">
        <w:trPr>
          <w:gridAfter w:val="1"/>
          <w:wAfter w:w="12" w:type="dxa"/>
        </w:trPr>
        <w:tc>
          <w:tcPr>
            <w:tcW w:w="1254" w:type="dxa"/>
            <w:gridSpan w:val="2"/>
            <w:shd w:val="clear" w:color="auto" w:fill="auto"/>
          </w:tcPr>
          <w:p w14:paraId="338427C8" w14:textId="77777777" w:rsidR="00B067D9" w:rsidRPr="008C2CC1" w:rsidRDefault="00B067D9" w:rsidP="008C33BD">
            <w:pPr>
              <w:widowControl w:val="0"/>
              <w:numPr>
                <w:ilvl w:val="0"/>
                <w:numId w:val="13"/>
              </w:numPr>
              <w:ind w:right="459"/>
            </w:pPr>
          </w:p>
        </w:tc>
        <w:tc>
          <w:tcPr>
            <w:tcW w:w="2694" w:type="dxa"/>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C2CC1" w:rsidRDefault="00B067D9" w:rsidP="004531C3">
            <w:pPr>
              <w:widowControl w:val="0"/>
              <w:tabs>
                <w:tab w:val="left" w:pos="284"/>
                <w:tab w:val="left" w:pos="426"/>
                <w:tab w:val="left" w:pos="816"/>
              </w:tabs>
              <w:jc w:val="both"/>
            </w:pPr>
            <w:r w:rsidRPr="008C2CC1">
              <w:t>12311</w:t>
            </w:r>
            <w:r w:rsidR="000A2CB9" w:rsidRPr="008C2CC1">
              <w:t>2, г. Москва, ул. Тестовская</w:t>
            </w:r>
            <w:r w:rsidRPr="008C2CC1">
              <w:t>, д. 10.</w:t>
            </w:r>
          </w:p>
          <w:p w14:paraId="3CA2403E"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34AED958" w14:textId="77777777" w:rsidTr="002A66B7">
        <w:trPr>
          <w:trHeight w:val="429"/>
        </w:trPr>
        <w:tc>
          <w:tcPr>
            <w:tcW w:w="1254" w:type="dxa"/>
            <w:gridSpan w:val="2"/>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2A66B7">
        <w:trPr>
          <w:gridAfter w:val="1"/>
          <w:wAfter w:w="12" w:type="dxa"/>
        </w:trPr>
        <w:tc>
          <w:tcPr>
            <w:tcW w:w="1254" w:type="dxa"/>
            <w:gridSpan w:val="2"/>
            <w:shd w:val="clear" w:color="auto" w:fill="auto"/>
          </w:tcPr>
          <w:p w14:paraId="32D4D106" w14:textId="77777777" w:rsidR="00B067D9" w:rsidRPr="008C2CC1" w:rsidRDefault="00B067D9" w:rsidP="008C33BD">
            <w:pPr>
              <w:widowControl w:val="0"/>
              <w:numPr>
                <w:ilvl w:val="0"/>
                <w:numId w:val="14"/>
              </w:numPr>
              <w:ind w:right="2160"/>
            </w:pPr>
          </w:p>
        </w:tc>
        <w:tc>
          <w:tcPr>
            <w:tcW w:w="2694" w:type="dxa"/>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6407" w:type="dxa"/>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1"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C2CC1" w:rsidRDefault="00BC4B96" w:rsidP="004136DB">
            <w:pPr>
              <w:widowControl w:val="0"/>
              <w:numPr>
                <w:ilvl w:val="1"/>
                <w:numId w:val="5"/>
              </w:numPr>
              <w:ind w:left="0" w:firstLine="0"/>
              <w:jc w:val="both"/>
              <w:textAlignment w:val="baseline"/>
            </w:pPr>
            <w:r w:rsidRPr="008C2CC1">
              <w:t xml:space="preserve">неприостановление деятельности участника закупки </w:t>
            </w:r>
            <w:r w:rsidRPr="008C2CC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77777777" w:rsidR="00BC4B96" w:rsidRPr="008C2CC1" w:rsidRDefault="00BC4B96" w:rsidP="004136DB">
            <w:pPr>
              <w:widowControl w:val="0"/>
              <w:numPr>
                <w:ilvl w:val="1"/>
                <w:numId w:val="5"/>
              </w:numPr>
              <w:ind w:left="0" w:firstLine="0"/>
              <w:jc w:val="both"/>
              <w:textAlignment w:val="baseline"/>
              <w:rPr>
                <w:strike/>
              </w:rPr>
            </w:pPr>
            <w:r w:rsidRPr="008C2CC1">
              <w:lastRenderedPageBreak/>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5507BE">
        <w:trPr>
          <w:gridBefore w:val="1"/>
          <w:gridAfter w:val="1"/>
          <w:wBefore w:w="12" w:type="dxa"/>
          <w:wAfter w:w="12" w:type="dxa"/>
          <w:trHeight w:val="1125"/>
        </w:trPr>
        <w:tc>
          <w:tcPr>
            <w:tcW w:w="1242" w:type="dxa"/>
            <w:shd w:val="clear" w:color="auto" w:fill="auto"/>
          </w:tcPr>
          <w:p w14:paraId="7D8901E3" w14:textId="4D704EF4" w:rsidR="00B067D9" w:rsidRPr="008C2CC1" w:rsidRDefault="00B067D9" w:rsidP="008C33BD">
            <w:pPr>
              <w:widowControl w:val="0"/>
              <w:numPr>
                <w:ilvl w:val="0"/>
                <w:numId w:val="14"/>
              </w:numPr>
              <w:ind w:right="2160"/>
            </w:pPr>
          </w:p>
        </w:tc>
        <w:tc>
          <w:tcPr>
            <w:tcW w:w="2694" w:type="dxa"/>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6407" w:type="dxa"/>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8C2CC1">
                <w:rPr>
                  <w:rStyle w:val="ab"/>
                  <w:color w:val="auto"/>
                </w:rPr>
                <w:t>статьями 289</w:t>
              </w:r>
            </w:hyperlink>
            <w:r w:rsidRPr="008C2CC1">
              <w:t xml:space="preserve">, </w:t>
            </w:r>
            <w:hyperlink r:id="rId19" w:history="1">
              <w:r w:rsidRPr="008C2CC1">
                <w:rPr>
                  <w:rStyle w:val="ab"/>
                  <w:color w:val="auto"/>
                </w:rPr>
                <w:t>290</w:t>
              </w:r>
            </w:hyperlink>
            <w:r w:rsidRPr="008C2CC1">
              <w:t xml:space="preserve">, </w:t>
            </w:r>
            <w:hyperlink r:id="rId20" w:history="1">
              <w:r w:rsidRPr="008C2CC1">
                <w:rPr>
                  <w:rStyle w:val="ab"/>
                  <w:color w:val="auto"/>
                </w:rPr>
                <w:t>291</w:t>
              </w:r>
            </w:hyperlink>
            <w:r w:rsidRPr="008C2CC1">
              <w:t xml:space="preserve">, </w:t>
            </w:r>
            <w:hyperlink r:id="rId21"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8C2CC1" w:rsidRDefault="00C568BF" w:rsidP="005D25E8">
            <w:pPr>
              <w:contextualSpacing/>
              <w:jc w:val="both"/>
            </w:pPr>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4D5A5A3" w14:textId="77777777"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79186705" w14:textId="77777777" w:rsidR="001B2059" w:rsidRDefault="001B2059" w:rsidP="001B2059">
            <w:r w:rsidRPr="001B2059">
              <w:lastRenderedPageBreak/>
              <w:t>2.2.2. Наличие</w:t>
            </w:r>
            <w:r>
              <w:t>:</w:t>
            </w:r>
          </w:p>
          <w:p w14:paraId="0B4B4272" w14:textId="09A8510D" w:rsidR="00285D5A" w:rsidRDefault="001B2059" w:rsidP="001B2059">
            <w:pPr>
              <w:widowControl w:val="0"/>
              <w:tabs>
                <w:tab w:val="left" w:pos="1134"/>
                <w:tab w:val="left" w:pos="1276"/>
                <w:tab w:val="left" w:pos="1560"/>
              </w:tabs>
              <w:autoSpaceDE w:val="0"/>
              <w:autoSpaceDN w:val="0"/>
              <w:adjustRightInd w:val="0"/>
              <w:ind w:right="-1"/>
              <w:jc w:val="both"/>
            </w:pPr>
            <w:r>
              <w:t xml:space="preserve">2.2.2.1. </w:t>
            </w:r>
            <w:r w:rsidR="00285D5A">
              <w:t>с</w:t>
            </w:r>
            <w:r w:rsidR="00285D5A" w:rsidRPr="00285D5A">
              <w:t>татус</w:t>
            </w:r>
            <w:r w:rsidR="00285D5A">
              <w:t>а</w:t>
            </w:r>
            <w:r w:rsidR="00285D5A" w:rsidRPr="00285D5A">
              <w:t xml:space="preserve"> официального дилера «КАМАЗ» (</w:t>
            </w:r>
            <w:r w:rsidR="00285D5A" w:rsidRPr="00C53B9F">
              <w:rPr>
                <w:i/>
              </w:rPr>
              <w:t>подтверждается предоставлением сертификата, дилерского договора или иного документа, подтверждающего запрашиваемый статус</w:t>
            </w:r>
            <w:r w:rsidR="00285D5A" w:rsidRPr="00285D5A">
              <w:t>);</w:t>
            </w:r>
          </w:p>
          <w:p w14:paraId="54485E5D" w14:textId="29273BC3" w:rsidR="001B2059" w:rsidRDefault="00C53B9F" w:rsidP="001B2059">
            <w:pPr>
              <w:widowControl w:val="0"/>
              <w:tabs>
                <w:tab w:val="left" w:pos="1134"/>
                <w:tab w:val="left" w:pos="1276"/>
                <w:tab w:val="left" w:pos="1560"/>
              </w:tabs>
              <w:autoSpaceDE w:val="0"/>
              <w:autoSpaceDN w:val="0"/>
              <w:adjustRightInd w:val="0"/>
              <w:ind w:right="-1"/>
              <w:jc w:val="both"/>
            </w:pPr>
            <w:r>
              <w:t>2.2.2.</w:t>
            </w:r>
            <w:r w:rsidR="00462BA7">
              <w:t>2</w:t>
            </w:r>
            <w:r>
              <w:t xml:space="preserve">. </w:t>
            </w:r>
            <w:r w:rsidR="001B2059">
              <w:t>с</w:t>
            </w:r>
            <w:r w:rsidR="001B2059" w:rsidRPr="00CA4C7D">
              <w:t>обственн</w:t>
            </w:r>
            <w:r w:rsidR="001B2059">
              <w:t>ой</w:t>
            </w:r>
            <w:r w:rsidR="001B2059" w:rsidRPr="00CA4C7D">
              <w:t xml:space="preserve"> или арендованн</w:t>
            </w:r>
            <w:r w:rsidR="001B2059">
              <w:t>ой</w:t>
            </w:r>
            <w:r w:rsidR="001B2059" w:rsidRPr="00CA4C7D">
              <w:t xml:space="preserve"> станци</w:t>
            </w:r>
            <w:r w:rsidR="001B2059">
              <w:t>и</w:t>
            </w:r>
            <w:r w:rsidR="001B2059" w:rsidRPr="00CA4C7D">
              <w:t xml:space="preserve"> технического обслуживания и/или ремонтн</w:t>
            </w:r>
            <w:r w:rsidR="001B2059">
              <w:t>ой</w:t>
            </w:r>
            <w:r w:rsidR="001B2059" w:rsidRPr="00CA4C7D">
              <w:t xml:space="preserve"> баз</w:t>
            </w:r>
            <w:r w:rsidR="001B2059">
              <w:t>ы</w:t>
            </w:r>
            <w:r w:rsidR="001B2059" w:rsidRPr="00CA4C7D">
              <w:t xml:space="preserve"> технического обслуживания </w:t>
            </w:r>
            <w:r w:rsidR="001B2059" w:rsidRPr="007E14B9">
              <w:t xml:space="preserve">расположенную </w:t>
            </w:r>
            <w:r w:rsidRPr="00C53B9F">
              <w:t>не далее 250 (двухсот пятидесяти) км от Владикавказ</w:t>
            </w:r>
            <w:r w:rsidR="001B2059" w:rsidRPr="007E14B9">
              <w:t xml:space="preserve"> со следующим режимом оказания услуг: </w:t>
            </w:r>
            <w:r w:rsidRPr="00C53B9F">
              <w:t>не менее 5 (пяти) дней в неделю, начало работы не позднее 09-00 часов, окончание работы не ранее 19-00 часов, продолжительность рабочего дня не менее 9 (девяти) часов</w:t>
            </w:r>
            <w:r w:rsidR="001B2059" w:rsidRPr="00CA4C7D">
              <w:t xml:space="preserve"> (</w:t>
            </w:r>
            <w:r w:rsidR="001B2059" w:rsidRPr="00C53B9F">
              <w:rPr>
                <w:i/>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w:t>
            </w:r>
            <w:r w:rsidR="002D357A">
              <w:rPr>
                <w:i/>
              </w:rPr>
              <w:t>, а также</w:t>
            </w:r>
            <w:r w:rsidR="001B2059" w:rsidRPr="00C53B9F">
              <w:rPr>
                <w:i/>
              </w:rPr>
              <w:t xml:space="preserve"> гарантийного письма с указанием режима работы станции технического обслуживания или ремонтной базы технического обслуживания</w:t>
            </w:r>
            <w:r w:rsidR="001B2059" w:rsidRPr="00CA4C7D">
              <w:t>);</w:t>
            </w:r>
          </w:p>
          <w:p w14:paraId="4FEC51F7" w14:textId="612C5EB0" w:rsidR="00C53B9F" w:rsidRPr="00CA4C7D" w:rsidRDefault="00C53B9F" w:rsidP="001B2059">
            <w:pPr>
              <w:widowControl w:val="0"/>
              <w:tabs>
                <w:tab w:val="left" w:pos="1134"/>
                <w:tab w:val="left" w:pos="1276"/>
                <w:tab w:val="left" w:pos="1560"/>
              </w:tabs>
              <w:autoSpaceDE w:val="0"/>
              <w:autoSpaceDN w:val="0"/>
              <w:adjustRightInd w:val="0"/>
              <w:ind w:right="-1"/>
              <w:jc w:val="both"/>
            </w:pPr>
            <w:r>
              <w:t>2.2.2.</w:t>
            </w:r>
            <w:r w:rsidR="00462BA7">
              <w:t>3</w:t>
            </w:r>
            <w:r>
              <w:t>. о</w:t>
            </w:r>
            <w:r w:rsidRPr="00C53B9F">
              <w:t>храняемое место проведение работ и стоянки</w:t>
            </w:r>
            <w:r>
              <w:t xml:space="preserve"> транспортных средств</w:t>
            </w:r>
            <w:r w:rsidRPr="00C53B9F">
              <w:t xml:space="preserve"> (</w:t>
            </w:r>
            <w:r w:rsidRPr="00C53B9F">
              <w:rPr>
                <w:i/>
              </w:rPr>
              <w:t>подтверждается предоставлением копии действующего договора с охранным предприятием, имеющим соответствующую лицензию</w:t>
            </w:r>
            <w:r w:rsidRPr="00C53B9F">
              <w:t>);</w:t>
            </w:r>
          </w:p>
          <w:p w14:paraId="2E1AEEB0" w14:textId="7E395E46" w:rsidR="001B2059" w:rsidRDefault="001B2059" w:rsidP="001B2059">
            <w:pPr>
              <w:widowControl w:val="0"/>
              <w:tabs>
                <w:tab w:val="left" w:pos="1134"/>
                <w:tab w:val="left" w:pos="1276"/>
                <w:tab w:val="left" w:pos="1560"/>
              </w:tabs>
              <w:autoSpaceDE w:val="0"/>
              <w:autoSpaceDN w:val="0"/>
              <w:adjustRightInd w:val="0"/>
              <w:ind w:right="-1"/>
              <w:jc w:val="both"/>
            </w:pPr>
            <w:r>
              <w:t>2.2.2.</w:t>
            </w:r>
            <w:r w:rsidR="00462BA7">
              <w:t>4</w:t>
            </w:r>
            <w:r>
              <w:t>. к</w:t>
            </w:r>
            <w:r w:rsidRPr="008E6F21">
              <w:t>валифицированн</w:t>
            </w:r>
            <w:r>
              <w:t>ого</w:t>
            </w:r>
            <w:r w:rsidRPr="008E6F21">
              <w:t xml:space="preserve"> персонал</w:t>
            </w:r>
            <w:r>
              <w:t>а</w:t>
            </w:r>
            <w:r w:rsidRPr="008E6F21">
              <w:t xml:space="preserve"> (</w:t>
            </w:r>
            <w:r w:rsidRPr="00C53B9F">
              <w:rPr>
                <w:i/>
              </w:rPr>
              <w:t>подтверждается гарантийным письмом, подготовленными участником закупки в свободной форме</w:t>
            </w:r>
            <w:r w:rsidRPr="008E6F21">
              <w:t>);</w:t>
            </w:r>
          </w:p>
          <w:p w14:paraId="5A43B0F9" w14:textId="79E2A98C" w:rsidR="001B2059" w:rsidRPr="008E6F21" w:rsidRDefault="001B2059" w:rsidP="001B2059">
            <w:pPr>
              <w:widowControl w:val="0"/>
              <w:tabs>
                <w:tab w:val="left" w:pos="1134"/>
                <w:tab w:val="left" w:pos="1276"/>
                <w:tab w:val="left" w:pos="1560"/>
              </w:tabs>
              <w:autoSpaceDE w:val="0"/>
              <w:autoSpaceDN w:val="0"/>
              <w:adjustRightInd w:val="0"/>
              <w:ind w:right="-1"/>
              <w:jc w:val="both"/>
            </w:pPr>
            <w:r>
              <w:t>2.2.2.</w:t>
            </w:r>
            <w:r w:rsidR="00462BA7">
              <w:t>5</w:t>
            </w:r>
            <w:r>
              <w:t>.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w:t>
            </w:r>
            <w:r w:rsidRPr="00C53B9F">
              <w:rPr>
                <w:i/>
              </w:rPr>
              <w:t>подтверждается информационным письмом участника закупки в свободной форме</w:t>
            </w:r>
            <w:r w:rsidRPr="008E6F21">
              <w:t>);</w:t>
            </w:r>
          </w:p>
          <w:p w14:paraId="4A8DFD84" w14:textId="078F6576" w:rsidR="001B2059" w:rsidRDefault="001B2059" w:rsidP="00C53B9F">
            <w:pPr>
              <w:jc w:val="both"/>
            </w:pPr>
            <w:r>
              <w:t>2.2.2.</w:t>
            </w:r>
            <w:r w:rsidR="00462BA7">
              <w:t>6</w:t>
            </w:r>
            <w:r>
              <w:t xml:space="preserve">. </w:t>
            </w:r>
            <w:r w:rsidRPr="008E6F21">
              <w:t>склад</w:t>
            </w:r>
            <w:r w:rsidR="00283AF9">
              <w:t>а</w:t>
            </w:r>
            <w:r w:rsidRPr="008E6F21">
              <w:t xml:space="preserve"> запасных частей и материалов и наличие на нем запаса технических жидкостей, расходных материалов и запасных частей, </w:t>
            </w:r>
            <w:r w:rsidRPr="00462BA7">
              <w:t>необходимых для проведения технического обслуживания</w:t>
            </w:r>
            <w:r w:rsidRPr="008E6F21">
              <w:t xml:space="preserve"> (</w:t>
            </w:r>
            <w:r w:rsidRPr="00C53B9F">
              <w:rPr>
                <w:i/>
              </w:rPr>
              <w:t>подтверждается информационным письмом участника закупки, подготовленным в свободной форме</w:t>
            </w:r>
            <w:r w:rsidRPr="008E6F21">
              <w:t>)</w:t>
            </w:r>
            <w:r w:rsidR="0068396D">
              <w:t>;</w:t>
            </w:r>
          </w:p>
          <w:p w14:paraId="6F7B2B39" w14:textId="23340E40" w:rsidR="00C53B9F" w:rsidRPr="00C53B9F" w:rsidRDefault="00C53B9F" w:rsidP="00C53B9F">
            <w:pPr>
              <w:jc w:val="both"/>
            </w:pPr>
            <w:r>
              <w:t>2.2.2.</w:t>
            </w:r>
            <w:r w:rsidR="00462BA7">
              <w:t>7</w:t>
            </w:r>
            <w:r>
              <w:t>. с</w:t>
            </w:r>
            <w:r w:rsidRPr="00C53B9F">
              <w:t>ледующе</w:t>
            </w:r>
            <w:r>
              <w:t>го</w:t>
            </w:r>
            <w:r w:rsidRPr="00C53B9F">
              <w:t xml:space="preserve"> материально-техническо</w:t>
            </w:r>
            <w:r>
              <w:t>го</w:t>
            </w:r>
            <w:r w:rsidRPr="00C53B9F">
              <w:t xml:space="preserve"> оснащени</w:t>
            </w:r>
            <w:r>
              <w:t>я</w:t>
            </w:r>
            <w:r w:rsidRPr="00C53B9F">
              <w:t xml:space="preserve"> </w:t>
            </w:r>
            <w:r w:rsidRPr="00462BA7">
              <w:rPr>
                <w:i/>
              </w:rPr>
              <w:t>(подтверждается информационным письмом участника закупки, подготовленным в свободной форме):</w:t>
            </w:r>
          </w:p>
          <w:p w14:paraId="2C5DAA93" w14:textId="77777777" w:rsidR="00C53B9F" w:rsidRPr="00C53B9F" w:rsidRDefault="00C53B9F" w:rsidP="00C53B9F">
            <w:pPr>
              <w:jc w:val="both"/>
            </w:pPr>
            <w:r w:rsidRPr="00C53B9F">
              <w:t>- пост для проведения диагностических работ, оборудованный компьютерным стендом;</w:t>
            </w:r>
          </w:p>
          <w:p w14:paraId="206586B2" w14:textId="77777777" w:rsidR="00C53B9F" w:rsidRPr="00C53B9F" w:rsidRDefault="00C53B9F" w:rsidP="00C53B9F">
            <w:pPr>
              <w:jc w:val="both"/>
            </w:pPr>
            <w:r w:rsidRPr="00C53B9F">
              <w:t>- пост для проверки и регулировки углов установки колёс по осям, оборудованный компьютерным стендом для проведения замеров углов установки колёс;</w:t>
            </w:r>
          </w:p>
          <w:p w14:paraId="71ED2477" w14:textId="77777777" w:rsidR="00C53B9F" w:rsidRPr="00C53B9F" w:rsidRDefault="00C53B9F" w:rsidP="00C53B9F">
            <w:pPr>
              <w:jc w:val="both"/>
            </w:pPr>
            <w:r w:rsidRPr="00C53B9F">
              <w:t>- пост для шиномонтажных работ и балансировки автомобильных колёс;</w:t>
            </w:r>
          </w:p>
          <w:p w14:paraId="319CE636" w14:textId="4DB0F70D" w:rsidR="00C53B9F" w:rsidRPr="00C53B9F" w:rsidRDefault="00C53B9F" w:rsidP="00C53B9F">
            <w:pPr>
              <w:jc w:val="both"/>
            </w:pPr>
            <w:r w:rsidRPr="00C53B9F">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6B387E8E" w14:textId="77777777" w:rsidR="00C53B9F" w:rsidRPr="00C53B9F" w:rsidRDefault="00C53B9F" w:rsidP="00C53B9F">
            <w:pPr>
              <w:jc w:val="both"/>
            </w:pPr>
            <w:r w:rsidRPr="00C53B9F">
              <w:t>- малярно-кузовной пост;</w:t>
            </w:r>
          </w:p>
          <w:p w14:paraId="715BFEBA" w14:textId="77777777" w:rsidR="00C53B9F" w:rsidRPr="00C53B9F" w:rsidRDefault="00C53B9F" w:rsidP="00C53B9F">
            <w:pPr>
              <w:jc w:val="both"/>
            </w:pPr>
            <w:r w:rsidRPr="00C53B9F">
              <w:t>- пост ремонта двигателей;</w:t>
            </w:r>
          </w:p>
          <w:p w14:paraId="71480A32" w14:textId="77777777" w:rsidR="00C53B9F" w:rsidRPr="00C53B9F" w:rsidRDefault="00C53B9F" w:rsidP="00C53B9F">
            <w:pPr>
              <w:jc w:val="both"/>
            </w:pPr>
            <w:r w:rsidRPr="00C53B9F">
              <w:lastRenderedPageBreak/>
              <w:t>- пост ремонта трансмиссии;</w:t>
            </w:r>
          </w:p>
          <w:p w14:paraId="73BC1E44" w14:textId="77777777" w:rsidR="00C53B9F" w:rsidRPr="00C53B9F" w:rsidRDefault="00C53B9F" w:rsidP="00C53B9F">
            <w:pPr>
              <w:jc w:val="both"/>
            </w:pPr>
            <w:r w:rsidRPr="00C53B9F">
              <w:t>- пост ремонта топливной аппаратуры;</w:t>
            </w:r>
          </w:p>
          <w:p w14:paraId="12E20B85" w14:textId="77777777" w:rsidR="00C53B9F" w:rsidRPr="00C53B9F" w:rsidRDefault="00C53B9F" w:rsidP="00C53B9F">
            <w:pPr>
              <w:jc w:val="both"/>
            </w:pPr>
            <w:r w:rsidRPr="00C53B9F">
              <w:t>- пост ремонта электрооборудования;</w:t>
            </w:r>
          </w:p>
          <w:p w14:paraId="1DCD6FB4" w14:textId="6527E7BA" w:rsidR="00C53B9F" w:rsidRPr="008C2CC1" w:rsidRDefault="0068396D" w:rsidP="00C53B9F">
            <w:pPr>
              <w:jc w:val="both"/>
              <w:rPr>
                <w:b/>
              </w:rPr>
            </w:pPr>
            <w:r>
              <w:t>- кузовной цех.</w:t>
            </w:r>
          </w:p>
        </w:tc>
      </w:tr>
      <w:tr w:rsidR="008C2CC1" w:rsidRPr="008C2CC1" w14:paraId="6D931078" w14:textId="77777777" w:rsidTr="002A66B7">
        <w:trPr>
          <w:gridBefore w:val="1"/>
          <w:gridAfter w:val="1"/>
          <w:wBefore w:w="12" w:type="dxa"/>
          <w:wAfter w:w="12" w:type="dxa"/>
          <w:trHeight w:val="1123"/>
        </w:trPr>
        <w:tc>
          <w:tcPr>
            <w:tcW w:w="1242" w:type="dxa"/>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2694" w:type="dxa"/>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2A66B7">
        <w:trPr>
          <w:gridBefore w:val="1"/>
          <w:gridAfter w:val="1"/>
          <w:wBefore w:w="12" w:type="dxa"/>
          <w:wAfter w:w="12" w:type="dxa"/>
        </w:trPr>
        <w:tc>
          <w:tcPr>
            <w:tcW w:w="1242" w:type="dxa"/>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2694" w:type="dxa"/>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2A66B7">
        <w:trPr>
          <w:gridBefore w:val="1"/>
          <w:gridAfter w:val="1"/>
          <w:wBefore w:w="12" w:type="dxa"/>
          <w:wAfter w:w="12" w:type="dxa"/>
        </w:trPr>
        <w:tc>
          <w:tcPr>
            <w:tcW w:w="1242" w:type="dxa"/>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2694" w:type="dxa"/>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w:t>
            </w:r>
            <w:r w:rsidRPr="008C2CC1">
              <w:lastRenderedPageBreak/>
              <w:t>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8C2CC1">
              <w:t xml:space="preserve"> </w:t>
            </w:r>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2A66B7">
        <w:trPr>
          <w:gridBefore w:val="1"/>
          <w:gridAfter w:val="1"/>
          <w:wBefore w:w="12" w:type="dxa"/>
          <w:wAfter w:w="12" w:type="dxa"/>
        </w:trPr>
        <w:tc>
          <w:tcPr>
            <w:tcW w:w="1242" w:type="dxa"/>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2694" w:type="dxa"/>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r w:rsidRPr="008C2CC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w:t>
            </w:r>
            <w:r w:rsidRPr="008C2CC1">
              <w:rPr>
                <w:bCs/>
              </w:rPr>
              <w:lastRenderedPageBreak/>
              <w:t>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w:t>
            </w:r>
            <w:r w:rsidRPr="008C2CC1">
              <w:rPr>
                <w:bCs/>
              </w:rPr>
              <w:lastRenderedPageBreak/>
              <w:t>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C2CC1" w:rsidRDefault="00B067D9" w:rsidP="003518D4">
            <w:pPr>
              <w:widowControl w:val="0"/>
              <w:numPr>
                <w:ilvl w:val="1"/>
                <w:numId w:val="1"/>
              </w:numPr>
              <w:tabs>
                <w:tab w:val="left" w:pos="516"/>
                <w:tab w:val="left" w:pos="993"/>
              </w:tabs>
              <w:ind w:left="0" w:firstLine="0"/>
              <w:jc w:val="both"/>
              <w:rPr>
                <w:bCs/>
              </w:rPr>
            </w:pPr>
            <w:r w:rsidRPr="008C2CC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C2CC1">
              <w:t>ы налогообложения (при наличии);</w:t>
            </w:r>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2A66B7">
        <w:trPr>
          <w:gridBefore w:val="1"/>
          <w:gridAfter w:val="1"/>
          <w:wBefore w:w="12" w:type="dxa"/>
          <w:wAfter w:w="12" w:type="dxa"/>
        </w:trPr>
        <w:tc>
          <w:tcPr>
            <w:tcW w:w="1242" w:type="dxa"/>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2694" w:type="dxa"/>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r w:rsidRPr="008C2CC1">
              <w:t xml:space="preserve">непредставление одного или более сведений, </w:t>
            </w:r>
            <w:r w:rsidRPr="008C2CC1">
              <w:lastRenderedPageBreak/>
              <w:t>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7FD2040A" w:rsidR="00B067D9" w:rsidRPr="008C2CC1"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C2CC1" w:rsidRDefault="00B067D9" w:rsidP="008C33BD">
            <w:pPr>
              <w:widowControl w:val="0"/>
              <w:numPr>
                <w:ilvl w:val="1"/>
                <w:numId w:val="8"/>
              </w:numPr>
              <w:tabs>
                <w:tab w:val="left" w:pos="464"/>
              </w:tabs>
              <w:ind w:left="0" w:firstLine="0"/>
              <w:jc w:val="both"/>
            </w:pPr>
            <w:r w:rsidRPr="008C2CC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8C2CC1" w:rsidRDefault="00B067D9">
            <w:pPr>
              <w:widowControl w:val="0"/>
              <w:tabs>
                <w:tab w:val="left" w:pos="464"/>
              </w:tabs>
              <w:jc w:val="both"/>
            </w:pPr>
            <w:r w:rsidRPr="008C2CC1">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w:t>
            </w:r>
            <w:r w:rsidRPr="008C2CC1">
              <w:lastRenderedPageBreak/>
              <w:t>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C2CC1" w:rsidRDefault="00B067D9">
            <w:pPr>
              <w:widowControl w:val="0"/>
              <w:tabs>
                <w:tab w:val="left" w:pos="464"/>
              </w:tabs>
              <w:jc w:val="both"/>
            </w:pPr>
            <w:r w:rsidRPr="008C2CC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66D56156" w:rsidR="009429D0" w:rsidRPr="008C2CC1" w:rsidRDefault="00B067D9" w:rsidP="00CE42E8">
            <w:pPr>
              <w:tabs>
                <w:tab w:val="left" w:pos="426"/>
              </w:tabs>
              <w:jc w:val="both"/>
              <w:rPr>
                <w:bCs/>
              </w:rPr>
            </w:pPr>
            <w:r w:rsidRPr="008C2CC1">
              <w:t xml:space="preserve">7.7. Победителем запроса котировок </w:t>
            </w:r>
            <w:r w:rsidR="009F5485" w:rsidRPr="008C2CC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w:t>
            </w:r>
            <w:r w:rsidR="00462BA7" w:rsidRPr="00462BA7">
              <w:t xml:space="preserve">наименьшее ценовое предложение (стоимость 1 (одного) нормо-часа технического обслуживания и ремонта </w:t>
            </w:r>
            <w:r w:rsidR="00462BA7">
              <w:t>т</w:t>
            </w:r>
            <w:r w:rsidR="00462BA7" w:rsidRPr="00462BA7">
              <w:t xml:space="preserve">ранспортных средств </w:t>
            </w:r>
            <w:r w:rsidR="00462BA7" w:rsidRPr="00462BA7">
              <w:rPr>
                <w:bCs/>
              </w:rPr>
              <w:t>КАМАЗ</w:t>
            </w:r>
            <w:r w:rsidR="00462BA7" w:rsidRPr="00462BA7" w:rsidDel="00462BA7">
              <w:t xml:space="preserve"> </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20B42036" w:rsidR="00B067D9" w:rsidRPr="008C2CC1" w:rsidRDefault="007A6E6C">
            <w:pPr>
              <w:widowControl w:val="0"/>
              <w:tabs>
                <w:tab w:val="left" w:pos="464"/>
              </w:tabs>
              <w:jc w:val="both"/>
            </w:pPr>
            <w:r w:rsidRPr="008C2CC1">
              <w:t xml:space="preserve">В случае если в двух и более заявках на участие в закупке </w:t>
            </w:r>
            <w:r w:rsidR="00462BA7" w:rsidRPr="00462BA7">
              <w:t xml:space="preserve">содержатся одинаковые ценовые предложения (стоимость 1 (одного) нормо-часа технического обслуживания и ремонта транспортных средств </w:t>
            </w:r>
            <w:r w:rsidR="00462BA7">
              <w:t>КАМАЗ</w:t>
            </w:r>
            <w:r w:rsidR="00462BA7" w:rsidRPr="00462BA7">
              <w:t>)</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w:t>
            </w:r>
            <w:r w:rsidRPr="008C2CC1">
              <w:lastRenderedPageBreak/>
              <w:t xml:space="preserve">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w:t>
            </w:r>
            <w:r w:rsidR="00462BA7" w:rsidRPr="008C2CC1">
              <w:t>так</w:t>
            </w:r>
            <w:r w:rsidR="00462BA7">
              <w:t>ое</w:t>
            </w:r>
            <w:r w:rsidR="00462BA7" w:rsidRPr="008C2CC1">
              <w:t xml:space="preserve"> </w:t>
            </w:r>
            <w:r w:rsidRPr="008C2CC1">
              <w:t xml:space="preserve">же </w:t>
            </w:r>
            <w:r w:rsidR="00462BA7" w:rsidRPr="00462BA7">
              <w:t>ценов</w:t>
            </w:r>
            <w:r w:rsidR="00462BA7">
              <w:t>ое</w:t>
            </w:r>
            <w:r w:rsidR="00462BA7" w:rsidRPr="00462BA7">
              <w:t xml:space="preserve"> предложени</w:t>
            </w:r>
            <w:r w:rsidR="00462BA7">
              <w:t>е</w:t>
            </w:r>
            <w:r w:rsidR="00462BA7" w:rsidRPr="00462BA7">
              <w:t xml:space="preserve"> (стоимость 1 (одного) нормо-часа технического обслуживания и ремонта транспортных средств КАМАЗ)</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2A66B7">
        <w:trPr>
          <w:gridBefore w:val="1"/>
          <w:gridAfter w:val="1"/>
          <w:wBefore w:w="12" w:type="dxa"/>
          <w:wAfter w:w="12" w:type="dxa"/>
        </w:trPr>
        <w:tc>
          <w:tcPr>
            <w:tcW w:w="1242" w:type="dxa"/>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2694" w:type="dxa"/>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6407" w:type="dxa"/>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8C2CC1" w:rsidRDefault="00995BDC" w:rsidP="00995BDC">
            <w:pPr>
              <w:widowControl w:val="0"/>
              <w:numPr>
                <w:ilvl w:val="0"/>
                <w:numId w:val="10"/>
              </w:numPr>
              <w:tabs>
                <w:tab w:val="left" w:pos="464"/>
                <w:tab w:val="left" w:pos="688"/>
              </w:tabs>
              <w:ind w:left="0" w:firstLine="0"/>
              <w:jc w:val="both"/>
            </w:pPr>
            <w:r w:rsidRPr="008C2CC1">
              <w:lastRenderedPageBreak/>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27C3DD61"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w:t>
            </w:r>
            <w:r w:rsidR="00DE4FF2" w:rsidRPr="008C2CC1">
              <w:rPr>
                <w:lang w:val="ru-RU"/>
              </w:rPr>
              <w:t xml:space="preserve">заключается на условиях и со стоимостью 1 (одного) нормо-часа оказания </w:t>
            </w:r>
            <w:r w:rsidR="00900C3F">
              <w:rPr>
                <w:lang w:val="ru-RU"/>
              </w:rPr>
              <w:t>У</w:t>
            </w:r>
            <w:r w:rsidR="00DE4FF2" w:rsidRPr="008C2CC1">
              <w:rPr>
                <w:lang w:val="ru-RU"/>
              </w:rPr>
              <w:t>слуг</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заключается договор</w:t>
            </w:r>
            <w:r w:rsidR="00DE4FF2" w:rsidRPr="008C2CC1">
              <w:rPr>
                <w:i/>
                <w:lang w:val="ru-RU"/>
              </w:rPr>
              <w:t>;</w:t>
            </w:r>
          </w:p>
          <w:p w14:paraId="7AF37463" w14:textId="261FB7E2"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900C3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
        </w:tc>
      </w:tr>
      <w:tr w:rsidR="008C2CC1" w:rsidRPr="008C2CC1" w14:paraId="40434253" w14:textId="77777777" w:rsidTr="002A66B7">
        <w:trPr>
          <w:gridBefore w:val="1"/>
          <w:gridAfter w:val="1"/>
          <w:wBefore w:w="12" w:type="dxa"/>
          <w:wAfter w:w="12" w:type="dxa"/>
        </w:trPr>
        <w:tc>
          <w:tcPr>
            <w:tcW w:w="1242" w:type="dxa"/>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2694" w:type="dxa"/>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 xml:space="preserve">Приоритет товаров российского происхождения, работ, </w:t>
            </w:r>
            <w:r w:rsidRPr="008C2CC1">
              <w:rPr>
                <w:b/>
              </w:rPr>
              <w:lastRenderedPageBreak/>
              <w:t>услуг, выполняемых, оказываемых российскими лицами</w:t>
            </w:r>
          </w:p>
        </w:tc>
        <w:tc>
          <w:tcPr>
            <w:tcW w:w="6407" w:type="dxa"/>
            <w:shd w:val="clear" w:color="auto" w:fill="auto"/>
          </w:tcPr>
          <w:p w14:paraId="0367CD7F" w14:textId="1A4B6F11" w:rsidR="007A6E6C" w:rsidRPr="008C2CC1" w:rsidRDefault="007A6E6C" w:rsidP="007A6E6C">
            <w:pPr>
              <w:widowControl w:val="0"/>
              <w:tabs>
                <w:tab w:val="left" w:pos="464"/>
                <w:tab w:val="left" w:pos="688"/>
              </w:tabs>
              <w:jc w:val="both"/>
            </w:pPr>
            <w:r w:rsidRPr="008C2CC1">
              <w:lastRenderedPageBreak/>
              <w:t xml:space="preserve">Применяется в соответствии с постановлением Правительства Российской Федерации от 16.09.2016 г. </w:t>
            </w:r>
            <w:r w:rsidRPr="008C2CC1">
              <w:br/>
              <w:t xml:space="preserve">№ 925 «О приоритете товаров российского происхождения, </w:t>
            </w:r>
            <w:r w:rsidRPr="008C2CC1">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2A66B7">
        <w:trPr>
          <w:gridBefore w:val="1"/>
          <w:gridAfter w:val="1"/>
          <w:wBefore w:w="12" w:type="dxa"/>
          <w:wAfter w:w="12" w:type="dxa"/>
        </w:trPr>
        <w:tc>
          <w:tcPr>
            <w:tcW w:w="1242" w:type="dxa"/>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lastRenderedPageBreak/>
              <w:t>10</w:t>
            </w:r>
          </w:p>
        </w:tc>
        <w:tc>
          <w:tcPr>
            <w:tcW w:w="2694" w:type="dxa"/>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6407" w:type="dxa"/>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7FCCF9E5" w:rsidR="007F214D" w:rsidRPr="008C2CC1" w:rsidRDefault="00C33169">
            <w:pPr>
              <w:widowControl w:val="0"/>
              <w:tabs>
                <w:tab w:val="left" w:pos="1701"/>
              </w:tabs>
              <w:jc w:val="both"/>
            </w:pPr>
            <w:r w:rsidRPr="008C2CC1">
              <w:t>3</w:t>
            </w:r>
            <w:r w:rsidR="007F214D" w:rsidRPr="008C2CC1">
              <w:t xml:space="preserve">. Обоснование начальной (максимальной) цены </w:t>
            </w:r>
            <w:r w:rsidR="007370D7">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6EB0359B" w:rsidR="00B067D9" w:rsidRPr="008C2CC1" w:rsidRDefault="00250734">
      <w:pPr>
        <w:jc w:val="right"/>
        <w:rPr>
          <w:b/>
          <w:bCs/>
          <w:sz w:val="22"/>
          <w:szCs w:val="22"/>
        </w:rPr>
      </w:pPr>
      <w:r w:rsidRPr="008C2CC1">
        <w:rPr>
          <w:b/>
          <w:bCs/>
        </w:rPr>
        <w:t xml:space="preserve">от </w:t>
      </w:r>
      <w:r w:rsidR="007478C3">
        <w:rPr>
          <w:b/>
          <w:bCs/>
        </w:rPr>
        <w:t>09</w:t>
      </w:r>
      <w:r w:rsidR="00CE6CDE">
        <w:rPr>
          <w:b/>
          <w:bCs/>
        </w:rPr>
        <w:t>.</w:t>
      </w:r>
      <w:r w:rsidR="007478C3">
        <w:rPr>
          <w:b/>
          <w:bCs/>
        </w:rPr>
        <w:t>03</w:t>
      </w:r>
      <w:r w:rsidRPr="008C2CC1">
        <w:rPr>
          <w:b/>
          <w:bCs/>
        </w:rPr>
        <w:t>.202</w:t>
      </w:r>
      <w:r w:rsidR="00CC3D46">
        <w:rPr>
          <w:b/>
          <w:bCs/>
        </w:rPr>
        <w:t>3</w:t>
      </w:r>
      <w:r w:rsidRPr="008C2CC1">
        <w:rPr>
          <w:b/>
          <w:bCs/>
        </w:rPr>
        <w:t xml:space="preserve"> г. № ЗКЭФ-ДМТО-6</w:t>
      </w:r>
      <w:r w:rsidR="00CC3D46">
        <w:rPr>
          <w:b/>
          <w:bCs/>
        </w:rPr>
        <w:t>9</w:t>
      </w:r>
      <w:r w:rsidR="009E1093">
        <w:rPr>
          <w:b/>
          <w:bCs/>
        </w:rPr>
        <w:t>6</w:t>
      </w:r>
      <w:r w:rsidR="00094D48">
        <w:rPr>
          <w:b/>
          <w:bCs/>
        </w:rPr>
        <w:t>П</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КАВКАЗ.РФ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6ECBEB29"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5D7D68">
        <w:t xml:space="preserve">3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6A12CC">
      <w:pPr>
        <w:keepNext/>
        <w:jc w:val="center"/>
        <w:outlineLvl w:val="1"/>
        <w:rPr>
          <w:b/>
          <w:bCs/>
        </w:rPr>
      </w:pPr>
      <w:r w:rsidRPr="008C2CC1">
        <w:rPr>
          <w:b/>
          <w:bCs/>
        </w:rPr>
        <w:t>В ОТКРЫТОМ ЗАПРОСЕ КОТИРОВОК В ЭЛЕКТРОННОЙ ФОРМЕ</w:t>
      </w:r>
    </w:p>
    <w:p w14:paraId="3B76EEF4" w14:textId="77777777" w:rsidR="006A12CC" w:rsidRPr="008C2CC1" w:rsidRDefault="006A12CC" w:rsidP="006A12CC">
      <w:pPr>
        <w:jc w:val="both"/>
      </w:pPr>
    </w:p>
    <w:p w14:paraId="5CB9CBCC" w14:textId="04348571"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7478C3">
        <w:rPr>
          <w:bCs/>
        </w:rPr>
        <w:t>09</w:t>
      </w:r>
      <w:r w:rsidR="00CE6CDE">
        <w:rPr>
          <w:bCs/>
        </w:rPr>
        <w:t>.</w:t>
      </w:r>
      <w:r w:rsidR="007478C3">
        <w:rPr>
          <w:bCs/>
        </w:rPr>
        <w:t>03</w:t>
      </w:r>
      <w:r w:rsidR="00250734" w:rsidRPr="008C2CC1">
        <w:rPr>
          <w:bCs/>
        </w:rPr>
        <w:t>.202</w:t>
      </w:r>
      <w:r w:rsidR="005D7D68">
        <w:rPr>
          <w:bCs/>
        </w:rPr>
        <w:t>3</w:t>
      </w:r>
      <w:r w:rsidR="00250734" w:rsidRPr="008C2CC1">
        <w:rPr>
          <w:bCs/>
        </w:rPr>
        <w:t xml:space="preserve"> г. № ЗКЭФ-ДМТО-6</w:t>
      </w:r>
      <w:r w:rsidR="005D7D68">
        <w:rPr>
          <w:bCs/>
        </w:rPr>
        <w:t>9</w:t>
      </w:r>
      <w:r w:rsidR="009E1093">
        <w:rPr>
          <w:bCs/>
        </w:rPr>
        <w:t>6</w:t>
      </w:r>
      <w:r w:rsidR="00094D48">
        <w:rPr>
          <w:bCs/>
        </w:rPr>
        <w:t>П</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 xml:space="preserve">именуемое(-ый, -ая)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2588FFF4" w:rsidR="005C6404" w:rsidRPr="008C2CC1" w:rsidRDefault="006A12CC" w:rsidP="005C6404">
      <w:pPr>
        <w:numPr>
          <w:ilvl w:val="0"/>
          <w:numId w:val="3"/>
        </w:numPr>
        <w:tabs>
          <w:tab w:val="left" w:pos="993"/>
        </w:tabs>
        <w:ind w:left="0" w:firstLine="709"/>
        <w:jc w:val="both"/>
      </w:pPr>
      <w:r w:rsidRPr="008C2CC1">
        <w:t xml:space="preserve">Участник закупки согласен </w:t>
      </w:r>
      <w:r w:rsidR="00667F8F" w:rsidRPr="008C2CC1">
        <w:t xml:space="preserve">поставить </w:t>
      </w:r>
      <w:r w:rsidR="005C6404" w:rsidRPr="008C2CC1">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8C2CC1">
        <w:rPr>
          <w:bCs/>
        </w:rPr>
        <w:t xml:space="preserve">ене одного нормо-часа оказания услуг по техническому обслуживанию и ремонту </w:t>
      </w:r>
      <w:r w:rsidR="009E1093" w:rsidRPr="009E1093">
        <w:rPr>
          <w:bCs/>
        </w:rPr>
        <w:t>гарантийных транспортных средств КАМАЗ</w:t>
      </w:r>
      <w:r w:rsidR="005C6404" w:rsidRPr="008C2CC1">
        <w:rPr>
          <w:bCs/>
        </w:rPr>
        <w:t xml:space="preserve"> ___</w:t>
      </w:r>
      <w:r w:rsidR="009E1093">
        <w:rPr>
          <w:bCs/>
        </w:rPr>
        <w:t>______________</w:t>
      </w:r>
      <w:r w:rsidR="005C6404" w:rsidRPr="008C2CC1">
        <w:rPr>
          <w:bCs/>
        </w:rPr>
        <w:t xml:space="preserve"> (______________</w:t>
      </w:r>
      <w:r w:rsidR="005D7D68">
        <w:rPr>
          <w:bCs/>
        </w:rPr>
        <w:t>____</w:t>
      </w:r>
      <w:r w:rsidR="005C6404" w:rsidRPr="008C2CC1">
        <w:rPr>
          <w:bCs/>
        </w:rPr>
        <w:t>) руб._ _____ коп., без учета НДС</w:t>
      </w:r>
      <w:r w:rsidR="005C6404" w:rsidRPr="008C2CC1">
        <w:t>.</w:t>
      </w:r>
    </w:p>
    <w:p w14:paraId="36DFF7EB" w14:textId="434F4124" w:rsidR="005C6404" w:rsidRPr="008C2CC1" w:rsidRDefault="005C6404" w:rsidP="005C6404">
      <w:pPr>
        <w:tabs>
          <w:tab w:val="left" w:pos="993"/>
        </w:tabs>
        <w:ind w:firstLine="709"/>
        <w:jc w:val="both"/>
        <w:rPr>
          <w:i/>
          <w:sz w:val="20"/>
          <w:szCs w:val="20"/>
        </w:rPr>
      </w:pPr>
      <w:r w:rsidRPr="008C2CC1">
        <w:rPr>
          <w:i/>
          <w:sz w:val="20"/>
          <w:szCs w:val="20"/>
        </w:rPr>
        <w:t xml:space="preserve">                                         (указывается цифрой и прописью) </w:t>
      </w:r>
    </w:p>
    <w:p w14:paraId="4936C71D" w14:textId="77777777" w:rsidR="005C6404" w:rsidRDefault="005C6404" w:rsidP="005C6404">
      <w:pPr>
        <w:tabs>
          <w:tab w:val="left" w:pos="993"/>
        </w:tabs>
        <w:ind w:firstLine="709"/>
        <w:jc w:val="both"/>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5F0C06BB" w14:textId="77777777" w:rsidR="009E1093" w:rsidRPr="008C2CC1" w:rsidRDefault="009E1093" w:rsidP="009E1093">
      <w:pPr>
        <w:tabs>
          <w:tab w:val="left" w:pos="993"/>
        </w:tabs>
        <w:ind w:firstLine="709"/>
        <w:jc w:val="both"/>
        <w:rPr>
          <w:bCs/>
          <w:i/>
          <w:sz w:val="20"/>
          <w:szCs w:val="20"/>
        </w:rPr>
      </w:pPr>
      <w:r w:rsidRPr="008C2CC1">
        <w:rPr>
          <w:bCs/>
          <w:i/>
          <w:sz w:val="20"/>
          <w:szCs w:val="20"/>
        </w:rPr>
        <w:t>(указывается цифрой и прописью)</w:t>
      </w:r>
    </w:p>
    <w:p w14:paraId="19775B08" w14:textId="77777777" w:rsidR="004801F6" w:rsidRDefault="009E1093" w:rsidP="004801F6">
      <w:pPr>
        <w:tabs>
          <w:tab w:val="left" w:pos="993"/>
        </w:tabs>
        <w:ind w:firstLine="709"/>
        <w:jc w:val="both"/>
      </w:pPr>
      <w:r>
        <w:t>- у</w:t>
      </w:r>
      <w:r w:rsidRPr="00C93DC0">
        <w:t>слуги оказываются Исполнителем по адресу: ________________________________</w:t>
      </w:r>
    </w:p>
    <w:p w14:paraId="13CFFDE6" w14:textId="4BFF5C2B" w:rsidR="009E1093" w:rsidRPr="004801F6" w:rsidRDefault="009E1093" w:rsidP="004801F6">
      <w:pPr>
        <w:tabs>
          <w:tab w:val="left" w:pos="993"/>
        </w:tabs>
        <w:spacing w:before="120"/>
        <w:ind w:firstLine="709"/>
        <w:jc w:val="both"/>
        <w:rPr>
          <w:i/>
          <w:sz w:val="20"/>
          <w:szCs w:val="20"/>
        </w:rPr>
      </w:pPr>
      <w:r w:rsidRPr="00E22B10">
        <w:t xml:space="preserve"> </w:t>
      </w:r>
      <w:r w:rsidRPr="00B8097F">
        <w:rPr>
          <w:i/>
          <w:sz w:val="20"/>
          <w:szCs w:val="20"/>
        </w:rPr>
        <w:t>указывается адрес станции технического обслуживания (СТО) исполнителя</w:t>
      </w:r>
      <w:r w:rsidR="004801F6">
        <w:rPr>
          <w:i/>
          <w:sz w:val="20"/>
          <w:szCs w:val="20"/>
        </w:rPr>
        <w:t>, расположенной</w:t>
      </w:r>
      <w:r w:rsidRPr="00E22B10">
        <w:t xml:space="preserve"> </w:t>
      </w:r>
      <w:r w:rsidRPr="004801F6">
        <w:rPr>
          <w:i/>
          <w:sz w:val="20"/>
          <w:szCs w:val="20"/>
        </w:rPr>
        <w:t>не далее 250 (двухсот пятидесяти) км от г. от г. Владикавказ</w:t>
      </w:r>
      <w:r w:rsidR="004801F6" w:rsidRPr="004801F6">
        <w:rPr>
          <w:i/>
          <w:sz w:val="20"/>
          <w:szCs w:val="20"/>
        </w:rPr>
        <w:t>)</w:t>
      </w:r>
      <w:r w:rsidRPr="004801F6">
        <w:rPr>
          <w:i/>
          <w:sz w:val="20"/>
          <w:szCs w:val="20"/>
        </w:rPr>
        <w:t>.</w:t>
      </w:r>
    </w:p>
    <w:p w14:paraId="7C15FBC9" w14:textId="1B06CF62" w:rsidR="009F57EB" w:rsidRPr="008C2CC1" w:rsidRDefault="009F57EB" w:rsidP="005C6404">
      <w:pPr>
        <w:numPr>
          <w:ilvl w:val="0"/>
          <w:numId w:val="3"/>
        </w:numPr>
        <w:tabs>
          <w:tab w:val="left" w:pos="993"/>
        </w:tabs>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 В</w:t>
      </w:r>
      <w:r w:rsidR="00BB3331" w:rsidRPr="008C2CC1">
        <w:rPr>
          <w:i/>
        </w:rPr>
        <w:t xml:space="preserve"> случае,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lastRenderedPageBreak/>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r w:rsidRPr="008C2CC1">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w:t>
      </w:r>
      <w:r w:rsidRPr="008C2CC1">
        <w:lastRenderedPageBreak/>
        <w:t xml:space="preserve">предусмотренные </w:t>
      </w:r>
      <w:hyperlink r:id="rId22" w:history="1">
        <w:r w:rsidRPr="008C2CC1">
          <w:t>статьями 289</w:t>
        </w:r>
      </w:hyperlink>
      <w:r w:rsidRPr="008C2CC1">
        <w:t xml:space="preserve">, </w:t>
      </w:r>
      <w:hyperlink r:id="rId23" w:history="1">
        <w:r w:rsidRPr="008C2CC1">
          <w:t>290</w:t>
        </w:r>
      </w:hyperlink>
      <w:r w:rsidRPr="008C2CC1">
        <w:t xml:space="preserve">, </w:t>
      </w:r>
      <w:hyperlink r:id="rId24" w:history="1">
        <w:r w:rsidRPr="008C2CC1">
          <w:t>291</w:t>
        </w:r>
      </w:hyperlink>
      <w:r w:rsidRPr="008C2CC1">
        <w:t xml:space="preserve">, </w:t>
      </w:r>
      <w:hyperlink r:id="rId25"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13320E2D"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e-mail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15D42273" w14:textId="77777777" w:rsidR="006A12CC" w:rsidRPr="008C2CC1" w:rsidRDefault="006A12CC" w:rsidP="006A12CC">
      <w:pPr>
        <w:tabs>
          <w:tab w:val="left" w:pos="993"/>
        </w:tabs>
        <w:ind w:firstLine="709"/>
        <w:jc w:val="both"/>
        <w:rPr>
          <w:b/>
          <w:bCs/>
        </w:rPr>
      </w:pPr>
    </w:p>
    <w:p w14:paraId="063A53E6" w14:textId="77777777" w:rsidR="006A12CC" w:rsidRPr="008C2CC1" w:rsidRDefault="006A12CC" w:rsidP="006A12CC">
      <w:pPr>
        <w:tabs>
          <w:tab w:val="left" w:pos="993"/>
        </w:tabs>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63049EE5" w14:textId="77777777" w:rsidR="006A12CC" w:rsidRPr="008C2CC1" w:rsidRDefault="006A12CC" w:rsidP="006A12CC">
      <w:pPr>
        <w:jc w:val="both"/>
        <w:rPr>
          <w:b/>
          <w:bCs/>
        </w:rPr>
      </w:pPr>
    </w:p>
    <w:p w14:paraId="43509587" w14:textId="77777777" w:rsidR="006A12CC" w:rsidRPr="008C2CC1" w:rsidRDefault="006A12CC" w:rsidP="006A12CC">
      <w:pPr>
        <w:pBdr>
          <w:bottom w:val="single" w:sz="12" w:space="1" w:color="auto"/>
        </w:pBdr>
        <w:jc w:val="both"/>
        <w:rPr>
          <w:b/>
          <w:bCs/>
        </w:rPr>
      </w:pPr>
    </w:p>
    <w:p w14:paraId="058529D3" w14:textId="77777777" w:rsidR="006A12CC" w:rsidRPr="008C2CC1" w:rsidRDefault="006A12CC" w:rsidP="006A12CC">
      <w:pPr>
        <w:ind w:firstLine="709"/>
        <w:jc w:val="both"/>
        <w:rPr>
          <w:bCs/>
        </w:rPr>
      </w:pPr>
      <w:r w:rsidRPr="008C2CC1">
        <w:rPr>
          <w:bCs/>
        </w:rPr>
        <w:t>_______           ______________      /___________________ /</w:t>
      </w:r>
    </w:p>
    <w:p w14:paraId="60A22598" w14:textId="77777777" w:rsidR="006A12CC" w:rsidRPr="008C2CC1" w:rsidRDefault="006A12CC" w:rsidP="006A12CC">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7227685E" w14:textId="77777777" w:rsidR="006A12CC" w:rsidRPr="008C2CC1" w:rsidRDefault="006A12CC" w:rsidP="006A12CC">
      <w:pPr>
        <w:jc w:val="both"/>
        <w:rPr>
          <w:bCs/>
          <w:i/>
        </w:rPr>
      </w:pPr>
    </w:p>
    <w:p w14:paraId="6CDBC7CC" w14:textId="77777777" w:rsidR="006A12CC" w:rsidRPr="008C2CC1" w:rsidRDefault="006A12CC" w:rsidP="006A12CC">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2D8565C4" w:rsidR="004A1F7E" w:rsidRPr="008C2CC1" w:rsidRDefault="00250734" w:rsidP="00D25989">
      <w:pPr>
        <w:ind w:right="849"/>
        <w:jc w:val="right"/>
        <w:rPr>
          <w:b/>
          <w:bCs/>
        </w:rPr>
      </w:pPr>
      <w:r w:rsidRPr="008C2CC1">
        <w:rPr>
          <w:b/>
          <w:bCs/>
        </w:rPr>
        <w:t xml:space="preserve">от </w:t>
      </w:r>
      <w:r w:rsidR="007478C3">
        <w:rPr>
          <w:b/>
          <w:bCs/>
        </w:rPr>
        <w:t>09</w:t>
      </w:r>
      <w:r w:rsidR="00CE6CDE">
        <w:rPr>
          <w:b/>
          <w:bCs/>
        </w:rPr>
        <w:t>.</w:t>
      </w:r>
      <w:r w:rsidR="007478C3">
        <w:rPr>
          <w:b/>
          <w:bCs/>
        </w:rPr>
        <w:t>03</w:t>
      </w:r>
      <w:r w:rsidRPr="008C2CC1">
        <w:rPr>
          <w:b/>
          <w:bCs/>
        </w:rPr>
        <w:t>.202</w:t>
      </w:r>
      <w:r w:rsidR="00900C3F">
        <w:rPr>
          <w:b/>
          <w:bCs/>
        </w:rPr>
        <w:t>3</w:t>
      </w:r>
      <w:r w:rsidRPr="008C2CC1">
        <w:rPr>
          <w:b/>
          <w:bCs/>
        </w:rPr>
        <w:t xml:space="preserve"> г. № ЗКЭФ-ДМТО-6</w:t>
      </w:r>
      <w:r w:rsidR="00900C3F">
        <w:rPr>
          <w:b/>
          <w:bCs/>
        </w:rPr>
        <w:t>9</w:t>
      </w:r>
      <w:r w:rsidR="004801F6">
        <w:rPr>
          <w:b/>
          <w:bCs/>
        </w:rPr>
        <w:t>6</w:t>
      </w:r>
      <w:r w:rsidR="00094D48">
        <w:rPr>
          <w:b/>
          <w:bCs/>
        </w:rPr>
        <w:t>П</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p w14:paraId="2BCDA38D" w14:textId="77777777" w:rsidR="00B067D9" w:rsidRPr="008C2CC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8C2CC1" w:rsidRPr="008C2CC1" w14:paraId="03220764" w14:textId="77777777" w:rsidTr="00900C3F">
        <w:tc>
          <w:tcPr>
            <w:tcW w:w="3969" w:type="dxa"/>
          </w:tcPr>
          <w:p w14:paraId="0B082B3F" w14:textId="77777777" w:rsidR="00B067D9" w:rsidRPr="008C2CC1" w:rsidRDefault="00B067D9">
            <w:pPr>
              <w:widowControl w:val="0"/>
              <w:ind w:left="180"/>
            </w:pPr>
            <w:r w:rsidRPr="008C2CC1">
              <w:t>Полное наименование</w:t>
            </w:r>
          </w:p>
        </w:tc>
        <w:tc>
          <w:tcPr>
            <w:tcW w:w="5954" w:type="dxa"/>
          </w:tcPr>
          <w:p w14:paraId="536FCD41" w14:textId="77777777" w:rsidR="00B067D9" w:rsidRPr="008C2CC1" w:rsidRDefault="00B067D9">
            <w:pPr>
              <w:widowControl w:val="0"/>
              <w:ind w:left="252"/>
            </w:pPr>
          </w:p>
        </w:tc>
      </w:tr>
      <w:tr w:rsidR="008C2CC1" w:rsidRPr="008C2CC1" w14:paraId="733C5C55" w14:textId="77777777" w:rsidTr="00900C3F">
        <w:tc>
          <w:tcPr>
            <w:tcW w:w="3969" w:type="dxa"/>
          </w:tcPr>
          <w:p w14:paraId="4B823376" w14:textId="77777777" w:rsidR="00B067D9" w:rsidRPr="008C2CC1" w:rsidRDefault="00B067D9" w:rsidP="004531C3">
            <w:pPr>
              <w:widowControl w:val="0"/>
              <w:ind w:left="180"/>
            </w:pPr>
            <w:r w:rsidRPr="008C2CC1">
              <w:t>Краткое наименование</w:t>
            </w:r>
          </w:p>
        </w:tc>
        <w:tc>
          <w:tcPr>
            <w:tcW w:w="5954" w:type="dxa"/>
          </w:tcPr>
          <w:p w14:paraId="5CFD0F2F" w14:textId="77777777" w:rsidR="00B067D9" w:rsidRPr="008C2CC1" w:rsidRDefault="00B067D9" w:rsidP="004531C3">
            <w:pPr>
              <w:widowControl w:val="0"/>
              <w:ind w:left="252"/>
            </w:pPr>
          </w:p>
        </w:tc>
      </w:tr>
      <w:tr w:rsidR="008C2CC1" w:rsidRPr="008C2CC1" w14:paraId="6B811F14" w14:textId="77777777" w:rsidTr="00900C3F">
        <w:tc>
          <w:tcPr>
            <w:tcW w:w="3969" w:type="dxa"/>
          </w:tcPr>
          <w:p w14:paraId="6DAF160C" w14:textId="77777777" w:rsidR="00B067D9" w:rsidRPr="008C2CC1" w:rsidRDefault="00B067D9" w:rsidP="004531C3">
            <w:pPr>
              <w:widowControl w:val="0"/>
              <w:ind w:left="180"/>
            </w:pPr>
            <w:r w:rsidRPr="008C2CC1">
              <w:t>Должность руководителя</w:t>
            </w:r>
          </w:p>
        </w:tc>
        <w:tc>
          <w:tcPr>
            <w:tcW w:w="5954" w:type="dxa"/>
          </w:tcPr>
          <w:p w14:paraId="70EDBD39" w14:textId="77777777" w:rsidR="00B067D9" w:rsidRPr="008C2CC1" w:rsidRDefault="00B067D9" w:rsidP="004531C3">
            <w:pPr>
              <w:widowControl w:val="0"/>
              <w:ind w:left="252"/>
            </w:pPr>
          </w:p>
        </w:tc>
      </w:tr>
      <w:tr w:rsidR="008C2CC1" w:rsidRPr="008C2CC1" w14:paraId="6EB6788A" w14:textId="77777777" w:rsidTr="00900C3F">
        <w:tc>
          <w:tcPr>
            <w:tcW w:w="3969" w:type="dxa"/>
          </w:tcPr>
          <w:p w14:paraId="53922758" w14:textId="77777777" w:rsidR="00B067D9" w:rsidRPr="008C2CC1" w:rsidRDefault="00B067D9" w:rsidP="004531C3">
            <w:pPr>
              <w:widowControl w:val="0"/>
              <w:ind w:left="180"/>
            </w:pPr>
            <w:r w:rsidRPr="008C2CC1">
              <w:t>Фамилия, имя, отчество руководителя</w:t>
            </w:r>
          </w:p>
        </w:tc>
        <w:tc>
          <w:tcPr>
            <w:tcW w:w="5954" w:type="dxa"/>
          </w:tcPr>
          <w:p w14:paraId="28FC3629" w14:textId="77777777" w:rsidR="00B067D9" w:rsidRPr="008C2CC1" w:rsidRDefault="00B067D9" w:rsidP="004531C3">
            <w:pPr>
              <w:widowControl w:val="0"/>
              <w:ind w:left="252"/>
            </w:pPr>
          </w:p>
        </w:tc>
      </w:tr>
      <w:tr w:rsidR="008C2CC1" w:rsidRPr="008C2CC1" w14:paraId="702CB934" w14:textId="77777777" w:rsidTr="00900C3F">
        <w:tc>
          <w:tcPr>
            <w:tcW w:w="3969" w:type="dxa"/>
          </w:tcPr>
          <w:p w14:paraId="693B486E" w14:textId="77777777" w:rsidR="00B067D9" w:rsidRPr="008C2CC1" w:rsidRDefault="00B067D9" w:rsidP="004531C3">
            <w:pPr>
              <w:widowControl w:val="0"/>
              <w:ind w:left="180"/>
            </w:pPr>
            <w:r w:rsidRPr="008C2CC1">
              <w:t>Уполномочивающий документ</w:t>
            </w:r>
          </w:p>
        </w:tc>
        <w:tc>
          <w:tcPr>
            <w:tcW w:w="5954" w:type="dxa"/>
          </w:tcPr>
          <w:p w14:paraId="22569F5F" w14:textId="77777777" w:rsidR="00B067D9" w:rsidRPr="008C2CC1" w:rsidRDefault="00B067D9" w:rsidP="004531C3">
            <w:pPr>
              <w:widowControl w:val="0"/>
              <w:ind w:left="252"/>
            </w:pPr>
          </w:p>
        </w:tc>
      </w:tr>
      <w:tr w:rsidR="008C2CC1" w:rsidRPr="008C2CC1" w14:paraId="672A4351" w14:textId="77777777" w:rsidTr="00900C3F">
        <w:tc>
          <w:tcPr>
            <w:tcW w:w="3969" w:type="dxa"/>
          </w:tcPr>
          <w:p w14:paraId="7EC9FAD8" w14:textId="77777777" w:rsidR="00B067D9" w:rsidRPr="008C2CC1" w:rsidRDefault="00B067D9" w:rsidP="004531C3">
            <w:pPr>
              <w:widowControl w:val="0"/>
              <w:ind w:left="180"/>
            </w:pPr>
            <w:r w:rsidRPr="008C2CC1">
              <w:t>Фамилия, имя, отчество главного бухгалтера</w:t>
            </w:r>
          </w:p>
        </w:tc>
        <w:tc>
          <w:tcPr>
            <w:tcW w:w="5954" w:type="dxa"/>
          </w:tcPr>
          <w:p w14:paraId="25A93385" w14:textId="77777777" w:rsidR="00B067D9" w:rsidRPr="008C2CC1" w:rsidRDefault="00B067D9" w:rsidP="004531C3">
            <w:pPr>
              <w:widowControl w:val="0"/>
              <w:ind w:left="252"/>
            </w:pPr>
          </w:p>
        </w:tc>
      </w:tr>
      <w:tr w:rsidR="008C2CC1" w:rsidRPr="008C2CC1" w14:paraId="7CB68757" w14:textId="77777777" w:rsidTr="00900C3F">
        <w:tc>
          <w:tcPr>
            <w:tcW w:w="3969" w:type="dxa"/>
          </w:tcPr>
          <w:p w14:paraId="5B6557A3" w14:textId="77777777" w:rsidR="00B067D9" w:rsidRPr="008C2CC1" w:rsidRDefault="00B067D9" w:rsidP="004531C3">
            <w:pPr>
              <w:widowControl w:val="0"/>
              <w:ind w:left="180"/>
            </w:pPr>
            <w:r w:rsidRPr="008C2CC1">
              <w:t>Уполномочивающий документ</w:t>
            </w:r>
          </w:p>
        </w:tc>
        <w:tc>
          <w:tcPr>
            <w:tcW w:w="5954" w:type="dxa"/>
          </w:tcPr>
          <w:p w14:paraId="59DFE08E" w14:textId="77777777" w:rsidR="00B067D9" w:rsidRPr="008C2CC1" w:rsidRDefault="00B067D9" w:rsidP="004531C3">
            <w:pPr>
              <w:widowControl w:val="0"/>
              <w:ind w:left="252"/>
            </w:pPr>
          </w:p>
        </w:tc>
      </w:tr>
      <w:tr w:rsidR="008C2CC1" w:rsidRPr="008C2CC1" w14:paraId="28418A9F" w14:textId="77777777" w:rsidTr="00900C3F">
        <w:tc>
          <w:tcPr>
            <w:tcW w:w="3969" w:type="dxa"/>
          </w:tcPr>
          <w:p w14:paraId="01731A0F" w14:textId="77777777" w:rsidR="00B067D9" w:rsidRPr="008C2CC1" w:rsidRDefault="00B067D9" w:rsidP="004531C3">
            <w:pPr>
              <w:widowControl w:val="0"/>
              <w:ind w:left="180"/>
            </w:pPr>
            <w:r w:rsidRPr="008C2CC1">
              <w:t>ОГРН</w:t>
            </w:r>
          </w:p>
        </w:tc>
        <w:tc>
          <w:tcPr>
            <w:tcW w:w="5954" w:type="dxa"/>
          </w:tcPr>
          <w:p w14:paraId="37BB51E5" w14:textId="77777777" w:rsidR="00B067D9" w:rsidRPr="008C2CC1" w:rsidRDefault="00B067D9" w:rsidP="004531C3">
            <w:pPr>
              <w:widowControl w:val="0"/>
              <w:ind w:left="252"/>
            </w:pPr>
          </w:p>
        </w:tc>
      </w:tr>
      <w:tr w:rsidR="008C2CC1" w:rsidRPr="008C2CC1" w14:paraId="268CA8CF" w14:textId="77777777" w:rsidTr="00900C3F">
        <w:tc>
          <w:tcPr>
            <w:tcW w:w="3969" w:type="dxa"/>
          </w:tcPr>
          <w:p w14:paraId="756FBF30" w14:textId="77777777" w:rsidR="00B067D9" w:rsidRPr="008C2CC1" w:rsidRDefault="00B067D9" w:rsidP="004531C3">
            <w:pPr>
              <w:widowControl w:val="0"/>
              <w:ind w:left="180"/>
            </w:pPr>
            <w:r w:rsidRPr="008C2CC1">
              <w:t>ИНН</w:t>
            </w:r>
          </w:p>
        </w:tc>
        <w:tc>
          <w:tcPr>
            <w:tcW w:w="5954" w:type="dxa"/>
          </w:tcPr>
          <w:p w14:paraId="5B0694F0" w14:textId="77777777" w:rsidR="00B067D9" w:rsidRPr="008C2CC1" w:rsidRDefault="00B067D9" w:rsidP="004531C3">
            <w:pPr>
              <w:widowControl w:val="0"/>
              <w:ind w:left="252"/>
            </w:pPr>
          </w:p>
        </w:tc>
      </w:tr>
      <w:tr w:rsidR="008C2CC1" w:rsidRPr="008C2CC1" w14:paraId="7AD15257" w14:textId="77777777" w:rsidTr="00900C3F">
        <w:tc>
          <w:tcPr>
            <w:tcW w:w="3969" w:type="dxa"/>
          </w:tcPr>
          <w:p w14:paraId="7D34DD12" w14:textId="77777777" w:rsidR="00B067D9" w:rsidRPr="008C2CC1" w:rsidRDefault="00B067D9" w:rsidP="004531C3">
            <w:pPr>
              <w:widowControl w:val="0"/>
              <w:ind w:left="180"/>
            </w:pPr>
            <w:r w:rsidRPr="008C2CC1">
              <w:t>КПП</w:t>
            </w:r>
          </w:p>
        </w:tc>
        <w:tc>
          <w:tcPr>
            <w:tcW w:w="5954" w:type="dxa"/>
          </w:tcPr>
          <w:p w14:paraId="7011ED81" w14:textId="77777777" w:rsidR="00B067D9" w:rsidRPr="008C2CC1" w:rsidRDefault="00B067D9" w:rsidP="004531C3">
            <w:pPr>
              <w:widowControl w:val="0"/>
              <w:ind w:left="252"/>
            </w:pPr>
          </w:p>
        </w:tc>
      </w:tr>
      <w:tr w:rsidR="008C2CC1" w:rsidRPr="008C2CC1" w14:paraId="084208AC" w14:textId="77777777" w:rsidTr="00900C3F">
        <w:tc>
          <w:tcPr>
            <w:tcW w:w="3969" w:type="dxa"/>
          </w:tcPr>
          <w:p w14:paraId="4B50C3C6" w14:textId="77777777" w:rsidR="00B067D9" w:rsidRPr="008C2CC1" w:rsidRDefault="00B067D9" w:rsidP="004531C3">
            <w:pPr>
              <w:widowControl w:val="0"/>
              <w:ind w:left="180"/>
            </w:pPr>
            <w:r w:rsidRPr="008C2CC1">
              <w:t>ОКАТО</w:t>
            </w:r>
          </w:p>
        </w:tc>
        <w:tc>
          <w:tcPr>
            <w:tcW w:w="5954" w:type="dxa"/>
          </w:tcPr>
          <w:p w14:paraId="7473599E" w14:textId="77777777" w:rsidR="00B067D9" w:rsidRPr="008C2CC1" w:rsidRDefault="00B067D9" w:rsidP="004531C3">
            <w:pPr>
              <w:widowControl w:val="0"/>
              <w:ind w:left="252"/>
            </w:pPr>
          </w:p>
        </w:tc>
      </w:tr>
      <w:tr w:rsidR="008C2CC1" w:rsidRPr="008C2CC1" w14:paraId="7992F907" w14:textId="77777777" w:rsidTr="00900C3F">
        <w:tc>
          <w:tcPr>
            <w:tcW w:w="3969" w:type="dxa"/>
          </w:tcPr>
          <w:p w14:paraId="68537524" w14:textId="77777777" w:rsidR="00B067D9" w:rsidRPr="008C2CC1" w:rsidRDefault="00B067D9" w:rsidP="004531C3">
            <w:pPr>
              <w:widowControl w:val="0"/>
              <w:ind w:left="180"/>
            </w:pPr>
            <w:r w:rsidRPr="008C2CC1">
              <w:t>ОКВЭД</w:t>
            </w:r>
          </w:p>
        </w:tc>
        <w:tc>
          <w:tcPr>
            <w:tcW w:w="5954" w:type="dxa"/>
          </w:tcPr>
          <w:p w14:paraId="64C1CAEE" w14:textId="77777777" w:rsidR="00B067D9" w:rsidRPr="008C2CC1" w:rsidRDefault="00B067D9" w:rsidP="004531C3">
            <w:pPr>
              <w:widowControl w:val="0"/>
              <w:ind w:left="252"/>
            </w:pPr>
          </w:p>
        </w:tc>
      </w:tr>
      <w:tr w:rsidR="008C2CC1" w:rsidRPr="008C2CC1" w14:paraId="1FF535CC" w14:textId="77777777" w:rsidTr="00900C3F">
        <w:tc>
          <w:tcPr>
            <w:tcW w:w="3969" w:type="dxa"/>
          </w:tcPr>
          <w:p w14:paraId="16688951" w14:textId="77777777" w:rsidR="00B067D9" w:rsidRPr="008C2CC1" w:rsidRDefault="00B067D9" w:rsidP="004531C3">
            <w:pPr>
              <w:widowControl w:val="0"/>
              <w:ind w:left="180"/>
            </w:pPr>
            <w:r w:rsidRPr="008C2CC1">
              <w:t>ОКФС</w:t>
            </w:r>
          </w:p>
        </w:tc>
        <w:tc>
          <w:tcPr>
            <w:tcW w:w="5954" w:type="dxa"/>
          </w:tcPr>
          <w:p w14:paraId="4368A0FF" w14:textId="77777777" w:rsidR="00B067D9" w:rsidRPr="008C2CC1" w:rsidRDefault="00B067D9" w:rsidP="004531C3">
            <w:pPr>
              <w:widowControl w:val="0"/>
              <w:ind w:left="252"/>
            </w:pPr>
          </w:p>
        </w:tc>
      </w:tr>
      <w:tr w:rsidR="008C2CC1" w:rsidRPr="008C2CC1" w14:paraId="1A8EBC62" w14:textId="77777777" w:rsidTr="00900C3F">
        <w:tc>
          <w:tcPr>
            <w:tcW w:w="3969" w:type="dxa"/>
          </w:tcPr>
          <w:p w14:paraId="1D1DA0D0" w14:textId="77777777" w:rsidR="00B067D9" w:rsidRPr="008C2CC1" w:rsidRDefault="00B067D9" w:rsidP="004531C3">
            <w:pPr>
              <w:widowControl w:val="0"/>
              <w:ind w:left="180"/>
            </w:pPr>
            <w:r w:rsidRPr="008C2CC1">
              <w:t>ОКОПФ</w:t>
            </w:r>
          </w:p>
        </w:tc>
        <w:tc>
          <w:tcPr>
            <w:tcW w:w="5954" w:type="dxa"/>
          </w:tcPr>
          <w:p w14:paraId="14AF0CE7" w14:textId="77777777" w:rsidR="00B067D9" w:rsidRPr="008C2CC1" w:rsidRDefault="00B067D9" w:rsidP="004531C3">
            <w:pPr>
              <w:widowControl w:val="0"/>
              <w:ind w:left="252"/>
            </w:pPr>
          </w:p>
        </w:tc>
      </w:tr>
      <w:tr w:rsidR="008C2CC1" w:rsidRPr="008C2CC1" w14:paraId="0C4B2F34" w14:textId="77777777" w:rsidTr="00900C3F">
        <w:tc>
          <w:tcPr>
            <w:tcW w:w="3969" w:type="dxa"/>
          </w:tcPr>
          <w:p w14:paraId="70DDB37F" w14:textId="77777777" w:rsidR="00B067D9" w:rsidRPr="008C2CC1" w:rsidRDefault="00B067D9" w:rsidP="004531C3">
            <w:pPr>
              <w:widowControl w:val="0"/>
              <w:ind w:left="180"/>
              <w:rPr>
                <w:b/>
                <w:bCs/>
              </w:rPr>
            </w:pPr>
            <w:r w:rsidRPr="008C2CC1">
              <w:t>Наименование банка</w:t>
            </w:r>
          </w:p>
        </w:tc>
        <w:tc>
          <w:tcPr>
            <w:tcW w:w="5954" w:type="dxa"/>
          </w:tcPr>
          <w:p w14:paraId="043BFC50" w14:textId="77777777" w:rsidR="00B067D9" w:rsidRPr="008C2CC1" w:rsidRDefault="00B067D9" w:rsidP="004531C3">
            <w:pPr>
              <w:widowControl w:val="0"/>
              <w:ind w:left="252"/>
            </w:pPr>
          </w:p>
        </w:tc>
      </w:tr>
      <w:tr w:rsidR="008C2CC1" w:rsidRPr="008C2CC1" w14:paraId="6D9F7633" w14:textId="77777777" w:rsidTr="00900C3F">
        <w:tc>
          <w:tcPr>
            <w:tcW w:w="3969" w:type="dxa"/>
          </w:tcPr>
          <w:p w14:paraId="3B5EA2D3" w14:textId="77777777" w:rsidR="00B067D9" w:rsidRPr="008C2CC1" w:rsidRDefault="00B067D9" w:rsidP="004531C3">
            <w:pPr>
              <w:widowControl w:val="0"/>
              <w:ind w:left="180"/>
            </w:pPr>
            <w:r w:rsidRPr="008C2CC1">
              <w:t>Р/сч</w:t>
            </w:r>
          </w:p>
        </w:tc>
        <w:tc>
          <w:tcPr>
            <w:tcW w:w="5954" w:type="dxa"/>
          </w:tcPr>
          <w:p w14:paraId="389956B0" w14:textId="77777777" w:rsidR="00B067D9" w:rsidRPr="008C2CC1" w:rsidRDefault="00B067D9" w:rsidP="004531C3">
            <w:pPr>
              <w:widowControl w:val="0"/>
              <w:ind w:left="252"/>
            </w:pPr>
          </w:p>
        </w:tc>
      </w:tr>
      <w:tr w:rsidR="008C2CC1" w:rsidRPr="008C2CC1" w14:paraId="57A35619" w14:textId="77777777" w:rsidTr="00900C3F">
        <w:tc>
          <w:tcPr>
            <w:tcW w:w="3969" w:type="dxa"/>
          </w:tcPr>
          <w:p w14:paraId="198681AF" w14:textId="77777777" w:rsidR="00B067D9" w:rsidRPr="008C2CC1" w:rsidRDefault="00B067D9" w:rsidP="004531C3">
            <w:pPr>
              <w:widowControl w:val="0"/>
              <w:ind w:left="180"/>
            </w:pPr>
            <w:r w:rsidRPr="008C2CC1">
              <w:t>К/сч</w:t>
            </w:r>
          </w:p>
        </w:tc>
        <w:tc>
          <w:tcPr>
            <w:tcW w:w="5954" w:type="dxa"/>
          </w:tcPr>
          <w:p w14:paraId="5829D37D" w14:textId="77777777" w:rsidR="00B067D9" w:rsidRPr="008C2CC1" w:rsidRDefault="00B067D9" w:rsidP="004531C3">
            <w:pPr>
              <w:widowControl w:val="0"/>
              <w:ind w:left="252"/>
            </w:pPr>
          </w:p>
        </w:tc>
      </w:tr>
      <w:tr w:rsidR="008C2CC1" w:rsidRPr="008C2CC1" w14:paraId="2E077ECE" w14:textId="77777777" w:rsidTr="00900C3F">
        <w:tc>
          <w:tcPr>
            <w:tcW w:w="3969" w:type="dxa"/>
          </w:tcPr>
          <w:p w14:paraId="302AE84E" w14:textId="77777777" w:rsidR="00B067D9" w:rsidRPr="008C2CC1" w:rsidRDefault="00B067D9" w:rsidP="004531C3">
            <w:pPr>
              <w:widowControl w:val="0"/>
              <w:ind w:left="180"/>
            </w:pPr>
            <w:r w:rsidRPr="008C2CC1">
              <w:t>БИК</w:t>
            </w:r>
          </w:p>
        </w:tc>
        <w:tc>
          <w:tcPr>
            <w:tcW w:w="5954" w:type="dxa"/>
          </w:tcPr>
          <w:p w14:paraId="791ECF66" w14:textId="77777777" w:rsidR="00B067D9" w:rsidRPr="008C2CC1" w:rsidRDefault="00B067D9" w:rsidP="004531C3">
            <w:pPr>
              <w:widowControl w:val="0"/>
              <w:ind w:left="252"/>
            </w:pPr>
          </w:p>
        </w:tc>
      </w:tr>
      <w:tr w:rsidR="008C2CC1" w:rsidRPr="008C2CC1" w14:paraId="763549AC" w14:textId="77777777" w:rsidTr="00900C3F">
        <w:tc>
          <w:tcPr>
            <w:tcW w:w="3969" w:type="dxa"/>
          </w:tcPr>
          <w:p w14:paraId="70987D53" w14:textId="77777777" w:rsidR="00B067D9" w:rsidRPr="008C2CC1" w:rsidRDefault="00B067D9" w:rsidP="004531C3">
            <w:pPr>
              <w:widowControl w:val="0"/>
              <w:ind w:left="180"/>
            </w:pPr>
            <w:r w:rsidRPr="008C2CC1">
              <w:t>ОКПО</w:t>
            </w:r>
          </w:p>
        </w:tc>
        <w:tc>
          <w:tcPr>
            <w:tcW w:w="5954" w:type="dxa"/>
          </w:tcPr>
          <w:p w14:paraId="250CC6D9" w14:textId="77777777" w:rsidR="00B067D9" w:rsidRPr="008C2CC1" w:rsidRDefault="00B067D9" w:rsidP="004531C3">
            <w:pPr>
              <w:widowControl w:val="0"/>
              <w:ind w:left="252"/>
            </w:pPr>
          </w:p>
        </w:tc>
      </w:tr>
      <w:tr w:rsidR="008C2CC1" w:rsidRPr="008C2CC1" w14:paraId="06FB52AB" w14:textId="77777777" w:rsidTr="00900C3F">
        <w:tc>
          <w:tcPr>
            <w:tcW w:w="3969" w:type="dxa"/>
          </w:tcPr>
          <w:p w14:paraId="75583954" w14:textId="77777777" w:rsidR="00B067D9" w:rsidRPr="008C2CC1" w:rsidRDefault="00B067D9" w:rsidP="004531C3">
            <w:pPr>
              <w:widowControl w:val="0"/>
              <w:ind w:left="180"/>
            </w:pPr>
            <w:r w:rsidRPr="008C2CC1">
              <w:t>Место нахождения (юридический адрес)</w:t>
            </w:r>
          </w:p>
        </w:tc>
        <w:tc>
          <w:tcPr>
            <w:tcW w:w="5954" w:type="dxa"/>
          </w:tcPr>
          <w:p w14:paraId="549C3071" w14:textId="77777777" w:rsidR="00B067D9" w:rsidRPr="008C2CC1" w:rsidRDefault="00B067D9" w:rsidP="004531C3">
            <w:pPr>
              <w:widowControl w:val="0"/>
              <w:ind w:left="252"/>
            </w:pPr>
          </w:p>
        </w:tc>
      </w:tr>
      <w:tr w:rsidR="008C2CC1" w:rsidRPr="008C2CC1" w14:paraId="3DF5C3A5" w14:textId="77777777" w:rsidTr="00900C3F">
        <w:tc>
          <w:tcPr>
            <w:tcW w:w="3969" w:type="dxa"/>
          </w:tcPr>
          <w:p w14:paraId="729F2802" w14:textId="77777777" w:rsidR="00B067D9" w:rsidRPr="008C2CC1" w:rsidRDefault="00B067D9" w:rsidP="004531C3">
            <w:pPr>
              <w:widowControl w:val="0"/>
              <w:ind w:left="180"/>
            </w:pPr>
            <w:r w:rsidRPr="008C2CC1">
              <w:t>Фактический адрес</w:t>
            </w:r>
          </w:p>
          <w:p w14:paraId="5ECED647" w14:textId="77777777" w:rsidR="00B067D9" w:rsidRPr="008C2CC1" w:rsidRDefault="00B067D9" w:rsidP="004531C3">
            <w:pPr>
              <w:widowControl w:val="0"/>
              <w:ind w:left="180"/>
            </w:pPr>
            <w:r w:rsidRPr="008C2CC1">
              <w:t>(почтовый адрес)</w:t>
            </w:r>
          </w:p>
        </w:tc>
        <w:tc>
          <w:tcPr>
            <w:tcW w:w="5954" w:type="dxa"/>
          </w:tcPr>
          <w:p w14:paraId="3FFF3DE1" w14:textId="77777777" w:rsidR="00B067D9" w:rsidRPr="008C2CC1" w:rsidRDefault="00B067D9" w:rsidP="004531C3">
            <w:pPr>
              <w:widowControl w:val="0"/>
              <w:ind w:left="252"/>
            </w:pPr>
          </w:p>
        </w:tc>
      </w:tr>
      <w:tr w:rsidR="008C2CC1" w:rsidRPr="008C2CC1" w14:paraId="4CCB6906" w14:textId="77777777" w:rsidTr="00900C3F">
        <w:tc>
          <w:tcPr>
            <w:tcW w:w="3969" w:type="dxa"/>
          </w:tcPr>
          <w:p w14:paraId="185F61CB" w14:textId="77777777" w:rsidR="00B067D9" w:rsidRPr="008C2CC1" w:rsidRDefault="00B067D9" w:rsidP="004531C3">
            <w:pPr>
              <w:widowControl w:val="0"/>
              <w:ind w:left="180"/>
            </w:pPr>
            <w:r w:rsidRPr="008C2CC1">
              <w:t>Телефон</w:t>
            </w:r>
          </w:p>
        </w:tc>
        <w:tc>
          <w:tcPr>
            <w:tcW w:w="5954" w:type="dxa"/>
          </w:tcPr>
          <w:p w14:paraId="1E375BD9" w14:textId="77777777" w:rsidR="00B067D9" w:rsidRPr="008C2CC1" w:rsidRDefault="00B067D9" w:rsidP="004531C3">
            <w:pPr>
              <w:widowControl w:val="0"/>
              <w:ind w:left="252"/>
            </w:pPr>
          </w:p>
        </w:tc>
      </w:tr>
      <w:tr w:rsidR="008C2CC1" w:rsidRPr="008C2CC1" w14:paraId="6C1D5363" w14:textId="77777777" w:rsidTr="00900C3F">
        <w:tc>
          <w:tcPr>
            <w:tcW w:w="3969" w:type="dxa"/>
          </w:tcPr>
          <w:p w14:paraId="3288F92D" w14:textId="77777777" w:rsidR="00B067D9" w:rsidRPr="008C2CC1" w:rsidRDefault="00B067D9" w:rsidP="004531C3">
            <w:pPr>
              <w:widowControl w:val="0"/>
              <w:ind w:left="180"/>
            </w:pPr>
            <w:r w:rsidRPr="008C2CC1">
              <w:t>Факс</w:t>
            </w:r>
          </w:p>
        </w:tc>
        <w:tc>
          <w:tcPr>
            <w:tcW w:w="5954" w:type="dxa"/>
          </w:tcPr>
          <w:p w14:paraId="4BCBFFB3" w14:textId="77777777" w:rsidR="00B067D9" w:rsidRPr="008C2CC1" w:rsidRDefault="00B067D9" w:rsidP="004531C3">
            <w:pPr>
              <w:widowControl w:val="0"/>
              <w:ind w:left="252"/>
            </w:pPr>
          </w:p>
        </w:tc>
      </w:tr>
      <w:tr w:rsidR="008C2CC1" w:rsidRPr="008C2CC1" w14:paraId="3024D457" w14:textId="77777777" w:rsidTr="00900C3F">
        <w:tc>
          <w:tcPr>
            <w:tcW w:w="3969" w:type="dxa"/>
          </w:tcPr>
          <w:p w14:paraId="3C14E33E" w14:textId="77777777" w:rsidR="00B067D9" w:rsidRPr="008C2CC1" w:rsidRDefault="00B067D9" w:rsidP="004531C3">
            <w:pPr>
              <w:widowControl w:val="0"/>
              <w:ind w:left="180"/>
            </w:pPr>
            <w:r w:rsidRPr="008C2CC1">
              <w:t>Сайт</w:t>
            </w:r>
          </w:p>
        </w:tc>
        <w:tc>
          <w:tcPr>
            <w:tcW w:w="5954" w:type="dxa"/>
          </w:tcPr>
          <w:p w14:paraId="085E991E" w14:textId="77777777" w:rsidR="00B067D9" w:rsidRPr="008C2CC1" w:rsidRDefault="00B067D9" w:rsidP="004531C3">
            <w:pPr>
              <w:widowControl w:val="0"/>
              <w:ind w:left="252"/>
            </w:pPr>
          </w:p>
        </w:tc>
      </w:tr>
      <w:tr w:rsidR="008C2CC1" w:rsidRPr="008C2CC1" w14:paraId="115A538F" w14:textId="77777777" w:rsidTr="00900C3F">
        <w:tc>
          <w:tcPr>
            <w:tcW w:w="3969" w:type="dxa"/>
          </w:tcPr>
          <w:p w14:paraId="0FF2C92D" w14:textId="77777777" w:rsidR="00B067D9" w:rsidRPr="008C2CC1" w:rsidRDefault="00B067D9" w:rsidP="004531C3">
            <w:pPr>
              <w:widowControl w:val="0"/>
              <w:ind w:left="180"/>
            </w:pPr>
            <w:r w:rsidRPr="008C2CC1">
              <w:rPr>
                <w:lang w:val="en-US"/>
              </w:rPr>
              <w:t>e</w:t>
            </w:r>
            <w:r w:rsidRPr="008C2CC1">
              <w:t>-</w:t>
            </w:r>
            <w:r w:rsidRPr="008C2CC1">
              <w:rPr>
                <w:lang w:val="en-US"/>
              </w:rPr>
              <w:t>mail</w:t>
            </w:r>
          </w:p>
        </w:tc>
        <w:tc>
          <w:tcPr>
            <w:tcW w:w="5954" w:type="dxa"/>
          </w:tcPr>
          <w:p w14:paraId="701C8655" w14:textId="77777777" w:rsidR="00B067D9" w:rsidRPr="008C2CC1" w:rsidRDefault="00B067D9" w:rsidP="004531C3">
            <w:pPr>
              <w:widowControl w:val="0"/>
              <w:ind w:left="252"/>
              <w:rPr>
                <w:lang w:val="en-US"/>
              </w:rPr>
            </w:pPr>
          </w:p>
        </w:tc>
      </w:tr>
      <w:tr w:rsidR="008C2CC1" w:rsidRPr="008C2CC1" w14:paraId="7194C53B"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8C2CC1" w:rsidRDefault="00B067D9" w:rsidP="004531C3">
            <w:pPr>
              <w:widowControl w:val="0"/>
              <w:ind w:left="180"/>
            </w:pPr>
            <w:r w:rsidRPr="008C2CC1">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8C2CC1" w:rsidRDefault="00B067D9" w:rsidP="004531C3">
            <w:pPr>
              <w:widowControl w:val="0"/>
              <w:ind w:left="252"/>
            </w:pPr>
          </w:p>
        </w:tc>
      </w:tr>
      <w:tr w:rsidR="008C2CC1" w:rsidRPr="008C2CC1" w14:paraId="0389DF86"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8C2CC1" w:rsidRDefault="00B067D9" w:rsidP="004531C3">
            <w:pPr>
              <w:widowControl w:val="0"/>
              <w:ind w:left="180"/>
            </w:pPr>
            <w:r w:rsidRPr="008C2CC1">
              <w:t xml:space="preserve">Является плательщиком НДС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8C2CC1" w:rsidRDefault="00B067D9" w:rsidP="004531C3">
            <w:pPr>
              <w:widowControl w:val="0"/>
              <w:ind w:left="252"/>
            </w:pPr>
          </w:p>
        </w:tc>
      </w:tr>
      <w:tr w:rsidR="008C2CC1" w:rsidRPr="008C2CC1" w14:paraId="3E2061E5"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8C2CC1" w:rsidRDefault="00CF46D2" w:rsidP="00CF46D2">
            <w:pPr>
              <w:widowControl w:val="0"/>
              <w:ind w:left="180"/>
            </w:pPr>
            <w:r w:rsidRPr="008C2CC1">
              <w:t xml:space="preserve">Является субъектом МСП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8C2CC1" w:rsidRDefault="00CF46D2" w:rsidP="004531C3">
            <w:pPr>
              <w:widowControl w:val="0"/>
              <w:ind w:left="252"/>
            </w:pPr>
          </w:p>
        </w:tc>
      </w:tr>
    </w:tbl>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001AA4B7" w:rsidR="00E00D86" w:rsidRPr="008C2CC1" w:rsidRDefault="00250734" w:rsidP="00E00D86">
      <w:pPr>
        <w:jc w:val="right"/>
        <w:rPr>
          <w:b/>
          <w:bCs/>
        </w:rPr>
      </w:pPr>
      <w:r w:rsidRPr="008C2CC1">
        <w:rPr>
          <w:b/>
          <w:bCs/>
        </w:rPr>
        <w:t xml:space="preserve">от </w:t>
      </w:r>
      <w:r w:rsidR="007478C3">
        <w:rPr>
          <w:b/>
          <w:bCs/>
        </w:rPr>
        <w:t>09</w:t>
      </w:r>
      <w:r w:rsidR="00CE6CDE">
        <w:rPr>
          <w:b/>
          <w:bCs/>
        </w:rPr>
        <w:t>.</w:t>
      </w:r>
      <w:r w:rsidR="007478C3">
        <w:rPr>
          <w:b/>
          <w:bCs/>
        </w:rPr>
        <w:t>03</w:t>
      </w:r>
      <w:r w:rsidRPr="008C2CC1">
        <w:rPr>
          <w:b/>
          <w:bCs/>
        </w:rPr>
        <w:t>.202</w:t>
      </w:r>
      <w:r w:rsidR="00900C3F">
        <w:rPr>
          <w:b/>
          <w:bCs/>
        </w:rPr>
        <w:t>3</w:t>
      </w:r>
      <w:r w:rsidRPr="008C2CC1">
        <w:rPr>
          <w:b/>
          <w:bCs/>
        </w:rPr>
        <w:t xml:space="preserve"> г. № ЗКЭФ-ДМТО-6</w:t>
      </w:r>
      <w:r w:rsidR="00900C3F">
        <w:rPr>
          <w:b/>
          <w:bCs/>
        </w:rPr>
        <w:t>9</w:t>
      </w:r>
      <w:r w:rsidR="004801F6">
        <w:rPr>
          <w:b/>
          <w:bCs/>
        </w:rPr>
        <w:t>6</w:t>
      </w:r>
      <w:r w:rsidR="00094D48">
        <w:rPr>
          <w:b/>
          <w:bCs/>
        </w:rPr>
        <w:t>П</w:t>
      </w:r>
    </w:p>
    <w:p w14:paraId="73BF43E9" w14:textId="77777777" w:rsidR="00E00D86" w:rsidRPr="008C2CC1" w:rsidRDefault="00E00D86" w:rsidP="009F7105">
      <w:pPr>
        <w:jc w:val="right"/>
        <w:rPr>
          <w:b/>
          <w:bCs/>
        </w:rPr>
      </w:pPr>
    </w:p>
    <w:p w14:paraId="5FA01C82" w14:textId="191C90FD"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4801F6" w:rsidRPr="004801F6">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273F05E8" w:rsidR="00E6042C" w:rsidRPr="008C2CC1" w:rsidRDefault="00E6042C" w:rsidP="00BC2309">
      <w:pPr>
        <w:ind w:firstLine="709"/>
        <w:jc w:val="both"/>
        <w:rPr>
          <w:bCs/>
        </w:rPr>
      </w:pPr>
      <w:r w:rsidRPr="008C2CC1">
        <w:rPr>
          <w:bCs/>
        </w:rPr>
        <w:t xml:space="preserve">Начальная (максимальная) стоимость </w:t>
      </w:r>
      <w:r w:rsidR="004801F6" w:rsidRPr="004801F6">
        <w:rPr>
          <w:bCs/>
        </w:rPr>
        <w:t>за 1 нормо-час техническо</w:t>
      </w:r>
      <w:r w:rsidR="007370D7">
        <w:rPr>
          <w:bCs/>
        </w:rPr>
        <w:t>го</w:t>
      </w:r>
      <w:r w:rsidR="004801F6" w:rsidRPr="004801F6">
        <w:rPr>
          <w:bCs/>
        </w:rPr>
        <w:t xml:space="preserve"> обслуживани</w:t>
      </w:r>
      <w:r w:rsidR="007370D7">
        <w:rPr>
          <w:bCs/>
        </w:rPr>
        <w:t>я</w:t>
      </w:r>
      <w:r w:rsidR="004801F6" w:rsidRPr="004801F6">
        <w:rPr>
          <w:bCs/>
        </w:rPr>
        <w:t xml:space="preserve"> и ремонт</w:t>
      </w:r>
      <w:r w:rsidR="007370D7">
        <w:rPr>
          <w:bCs/>
        </w:rPr>
        <w:t>а</w:t>
      </w:r>
      <w:r w:rsidRPr="008C2CC1">
        <w:rPr>
          <w:bCs/>
        </w:rPr>
        <w:t xml:space="preserve"> </w:t>
      </w:r>
      <w:r w:rsidR="004801F6" w:rsidRPr="004801F6">
        <w:rPr>
          <w:bCs/>
        </w:rPr>
        <w:t>гарантийных транспортных средств КАМАЗ</w:t>
      </w:r>
      <w:r w:rsidR="00900C3F">
        <w:rPr>
          <w:bCs/>
        </w:rPr>
        <w:t xml:space="preserve"> </w:t>
      </w:r>
      <w:r w:rsidRPr="008C2CC1">
        <w:rPr>
          <w:bCs/>
        </w:rPr>
        <w:t xml:space="preserve">сформирована на основании </w:t>
      </w:r>
      <w:r w:rsidR="004801F6">
        <w:rPr>
          <w:bCs/>
        </w:rPr>
        <w:t xml:space="preserve">среднего арифметического значения из 3-х (трех) полученных </w:t>
      </w:r>
      <w:r w:rsidR="00900C3F" w:rsidRPr="00900C3F">
        <w:rPr>
          <w:bCs/>
        </w:rPr>
        <w:t>коммерческ</w:t>
      </w:r>
      <w:r w:rsidR="004801F6">
        <w:rPr>
          <w:bCs/>
        </w:rPr>
        <w:t>их</w:t>
      </w:r>
      <w:r w:rsidR="00900C3F" w:rsidRPr="00900C3F">
        <w:rPr>
          <w:bCs/>
        </w:rPr>
        <w:t xml:space="preserve"> предложени</w:t>
      </w:r>
      <w:r w:rsidR="004801F6">
        <w:rPr>
          <w:bCs/>
        </w:rPr>
        <w:t>й</w:t>
      </w:r>
      <w:r w:rsidR="00900C3F" w:rsidRPr="00900C3F">
        <w:rPr>
          <w:bCs/>
        </w:rPr>
        <w:t>.</w:t>
      </w:r>
      <w:r w:rsidRPr="008C2CC1">
        <w:rPr>
          <w:bCs/>
        </w:rPr>
        <w:t xml:space="preserve"> </w:t>
      </w:r>
    </w:p>
    <w:p w14:paraId="609AAF72" w14:textId="41A33E0F" w:rsidR="00E6042C" w:rsidRPr="008C2CC1" w:rsidRDefault="00E6042C" w:rsidP="00DE4FF2">
      <w:pPr>
        <w:jc w:val="right"/>
        <w:rPr>
          <w:bCs/>
        </w:rPr>
      </w:pPr>
    </w:p>
    <w:tbl>
      <w:tblPr>
        <w:tblStyle w:val="afc"/>
        <w:tblW w:w="5000" w:type="pct"/>
        <w:tblLook w:val="04A0" w:firstRow="1" w:lastRow="0" w:firstColumn="1" w:lastColumn="0" w:noHBand="0" w:noVBand="1"/>
      </w:tblPr>
      <w:tblGrid>
        <w:gridCol w:w="754"/>
        <w:gridCol w:w="3304"/>
        <w:gridCol w:w="771"/>
        <w:gridCol w:w="1286"/>
        <w:gridCol w:w="1052"/>
        <w:gridCol w:w="916"/>
        <w:gridCol w:w="1050"/>
        <w:gridCol w:w="916"/>
        <w:gridCol w:w="916"/>
        <w:gridCol w:w="1053"/>
        <w:gridCol w:w="1196"/>
        <w:gridCol w:w="1714"/>
      </w:tblGrid>
      <w:tr w:rsidR="007370D7" w:rsidRPr="007370D7" w14:paraId="5A4E4408" w14:textId="77777777" w:rsidTr="007370D7">
        <w:trPr>
          <w:trHeight w:val="227"/>
        </w:trPr>
        <w:tc>
          <w:tcPr>
            <w:tcW w:w="253" w:type="pct"/>
            <w:vMerge w:val="restart"/>
            <w:noWrap/>
            <w:hideMark/>
          </w:tcPr>
          <w:p w14:paraId="5C8A354F" w14:textId="77777777" w:rsidR="004801F6" w:rsidRPr="007370D7" w:rsidRDefault="004801F6" w:rsidP="004801F6">
            <w:pPr>
              <w:jc w:val="both"/>
              <w:rPr>
                <w:b/>
                <w:bCs/>
                <w:sz w:val="20"/>
                <w:szCs w:val="20"/>
              </w:rPr>
            </w:pPr>
            <w:r w:rsidRPr="007370D7">
              <w:rPr>
                <w:b/>
                <w:bCs/>
                <w:sz w:val="20"/>
                <w:szCs w:val="20"/>
              </w:rPr>
              <w:t>№ п/п</w:t>
            </w:r>
          </w:p>
        </w:tc>
        <w:tc>
          <w:tcPr>
            <w:tcW w:w="1160" w:type="pct"/>
            <w:vMerge w:val="restart"/>
            <w:hideMark/>
          </w:tcPr>
          <w:p w14:paraId="3D2BF596" w14:textId="77777777" w:rsidR="004801F6" w:rsidRPr="007370D7" w:rsidRDefault="004801F6" w:rsidP="004801F6">
            <w:pPr>
              <w:jc w:val="both"/>
              <w:rPr>
                <w:b/>
                <w:bCs/>
                <w:sz w:val="20"/>
                <w:szCs w:val="20"/>
              </w:rPr>
            </w:pPr>
            <w:r w:rsidRPr="007370D7">
              <w:rPr>
                <w:b/>
                <w:bCs/>
                <w:sz w:val="20"/>
                <w:szCs w:val="20"/>
              </w:rPr>
              <w:t>Наименование</w:t>
            </w:r>
          </w:p>
        </w:tc>
        <w:tc>
          <w:tcPr>
            <w:tcW w:w="285" w:type="pct"/>
            <w:vMerge w:val="restart"/>
            <w:noWrap/>
            <w:vAlign w:val="center"/>
            <w:hideMark/>
          </w:tcPr>
          <w:p w14:paraId="5A7945D2" w14:textId="77777777" w:rsidR="004801F6" w:rsidRPr="007370D7" w:rsidRDefault="004801F6" w:rsidP="007370D7">
            <w:pPr>
              <w:jc w:val="center"/>
              <w:rPr>
                <w:b/>
                <w:bCs/>
                <w:sz w:val="20"/>
                <w:szCs w:val="20"/>
              </w:rPr>
            </w:pPr>
            <w:r w:rsidRPr="007370D7">
              <w:rPr>
                <w:b/>
                <w:bCs/>
                <w:sz w:val="20"/>
                <w:szCs w:val="20"/>
              </w:rPr>
              <w:t xml:space="preserve">Ед. </w:t>
            </w:r>
            <w:r w:rsidRPr="007370D7">
              <w:rPr>
                <w:b/>
                <w:bCs/>
                <w:sz w:val="20"/>
                <w:szCs w:val="20"/>
              </w:rPr>
              <w:br/>
              <w:t>изм.</w:t>
            </w:r>
          </w:p>
        </w:tc>
        <w:tc>
          <w:tcPr>
            <w:tcW w:w="333" w:type="pct"/>
            <w:vMerge w:val="restart"/>
            <w:noWrap/>
            <w:vAlign w:val="center"/>
            <w:hideMark/>
          </w:tcPr>
          <w:p w14:paraId="79786A51" w14:textId="77777777" w:rsidR="004801F6" w:rsidRPr="007370D7" w:rsidRDefault="004801F6" w:rsidP="007370D7">
            <w:pPr>
              <w:jc w:val="center"/>
              <w:rPr>
                <w:b/>
                <w:bCs/>
                <w:sz w:val="20"/>
                <w:szCs w:val="20"/>
              </w:rPr>
            </w:pPr>
            <w:r w:rsidRPr="007370D7">
              <w:rPr>
                <w:b/>
                <w:bCs/>
                <w:sz w:val="20"/>
                <w:szCs w:val="20"/>
              </w:rPr>
              <w:t>Количество</w:t>
            </w:r>
          </w:p>
        </w:tc>
        <w:tc>
          <w:tcPr>
            <w:tcW w:w="712" w:type="pct"/>
            <w:gridSpan w:val="2"/>
            <w:noWrap/>
            <w:vAlign w:val="center"/>
            <w:hideMark/>
          </w:tcPr>
          <w:p w14:paraId="1B93AE3F" w14:textId="77777777" w:rsidR="004801F6" w:rsidRPr="007370D7" w:rsidRDefault="004801F6" w:rsidP="007370D7">
            <w:pPr>
              <w:jc w:val="center"/>
              <w:rPr>
                <w:b/>
                <w:bCs/>
                <w:sz w:val="20"/>
                <w:szCs w:val="20"/>
              </w:rPr>
            </w:pPr>
            <w:r w:rsidRPr="007370D7">
              <w:rPr>
                <w:b/>
                <w:bCs/>
                <w:sz w:val="20"/>
                <w:szCs w:val="20"/>
              </w:rPr>
              <w:t>Поставщик №1</w:t>
            </w:r>
          </w:p>
        </w:tc>
        <w:tc>
          <w:tcPr>
            <w:tcW w:w="712" w:type="pct"/>
            <w:gridSpan w:val="2"/>
            <w:noWrap/>
            <w:vAlign w:val="center"/>
            <w:hideMark/>
          </w:tcPr>
          <w:p w14:paraId="0B907471" w14:textId="77777777" w:rsidR="004801F6" w:rsidRPr="007370D7" w:rsidRDefault="004801F6" w:rsidP="007370D7">
            <w:pPr>
              <w:jc w:val="center"/>
              <w:rPr>
                <w:b/>
                <w:bCs/>
                <w:sz w:val="20"/>
                <w:szCs w:val="20"/>
              </w:rPr>
            </w:pPr>
            <w:r w:rsidRPr="007370D7">
              <w:rPr>
                <w:b/>
                <w:bCs/>
                <w:sz w:val="20"/>
                <w:szCs w:val="20"/>
              </w:rPr>
              <w:t>Поставщик №2</w:t>
            </w:r>
          </w:p>
        </w:tc>
        <w:tc>
          <w:tcPr>
            <w:tcW w:w="713" w:type="pct"/>
            <w:gridSpan w:val="2"/>
            <w:noWrap/>
            <w:vAlign w:val="center"/>
            <w:hideMark/>
          </w:tcPr>
          <w:p w14:paraId="3FCFC674" w14:textId="77777777" w:rsidR="004801F6" w:rsidRPr="007370D7" w:rsidRDefault="004801F6" w:rsidP="007370D7">
            <w:pPr>
              <w:jc w:val="center"/>
              <w:rPr>
                <w:b/>
                <w:bCs/>
                <w:sz w:val="20"/>
                <w:szCs w:val="20"/>
              </w:rPr>
            </w:pPr>
            <w:r w:rsidRPr="007370D7">
              <w:rPr>
                <w:b/>
                <w:bCs/>
                <w:sz w:val="20"/>
                <w:szCs w:val="20"/>
              </w:rPr>
              <w:t>Поставщик №3</w:t>
            </w:r>
          </w:p>
        </w:tc>
        <w:tc>
          <w:tcPr>
            <w:tcW w:w="427" w:type="pct"/>
            <w:vMerge w:val="restart"/>
            <w:vAlign w:val="center"/>
            <w:hideMark/>
          </w:tcPr>
          <w:p w14:paraId="20FD1AD9" w14:textId="77777777" w:rsidR="004801F6" w:rsidRPr="007370D7" w:rsidRDefault="004801F6" w:rsidP="007370D7">
            <w:pPr>
              <w:jc w:val="center"/>
              <w:rPr>
                <w:b/>
                <w:bCs/>
                <w:sz w:val="20"/>
                <w:szCs w:val="20"/>
              </w:rPr>
            </w:pPr>
            <w:r w:rsidRPr="007370D7">
              <w:rPr>
                <w:b/>
                <w:bCs/>
                <w:sz w:val="20"/>
                <w:szCs w:val="20"/>
              </w:rPr>
              <w:t>Н(М)Ц за единицу с НДС в руб.</w:t>
            </w:r>
          </w:p>
        </w:tc>
        <w:tc>
          <w:tcPr>
            <w:tcW w:w="405" w:type="pct"/>
            <w:vMerge w:val="restart"/>
            <w:vAlign w:val="center"/>
            <w:hideMark/>
          </w:tcPr>
          <w:p w14:paraId="28FBADFB" w14:textId="77777777" w:rsidR="004801F6" w:rsidRPr="007370D7" w:rsidRDefault="004801F6" w:rsidP="007370D7">
            <w:pPr>
              <w:jc w:val="center"/>
              <w:rPr>
                <w:b/>
                <w:bCs/>
                <w:sz w:val="20"/>
                <w:szCs w:val="20"/>
              </w:rPr>
            </w:pPr>
            <w:r w:rsidRPr="007370D7">
              <w:rPr>
                <w:b/>
                <w:bCs/>
                <w:sz w:val="20"/>
                <w:szCs w:val="20"/>
              </w:rPr>
              <w:t>Среднее арифметическое значение с НДС в руб.</w:t>
            </w:r>
          </w:p>
        </w:tc>
      </w:tr>
      <w:tr w:rsidR="007370D7" w:rsidRPr="007370D7" w14:paraId="4E5F2022" w14:textId="77777777" w:rsidTr="007370D7">
        <w:trPr>
          <w:trHeight w:val="227"/>
        </w:trPr>
        <w:tc>
          <w:tcPr>
            <w:tcW w:w="253" w:type="pct"/>
            <w:vMerge/>
            <w:hideMark/>
          </w:tcPr>
          <w:p w14:paraId="0794DC8C" w14:textId="77777777" w:rsidR="004801F6" w:rsidRPr="007370D7" w:rsidRDefault="004801F6" w:rsidP="004801F6">
            <w:pPr>
              <w:jc w:val="both"/>
              <w:rPr>
                <w:b/>
                <w:bCs/>
                <w:sz w:val="20"/>
                <w:szCs w:val="20"/>
              </w:rPr>
            </w:pPr>
          </w:p>
        </w:tc>
        <w:tc>
          <w:tcPr>
            <w:tcW w:w="1160" w:type="pct"/>
            <w:vMerge/>
            <w:hideMark/>
          </w:tcPr>
          <w:p w14:paraId="74DDA113" w14:textId="77777777" w:rsidR="004801F6" w:rsidRPr="007370D7" w:rsidRDefault="004801F6" w:rsidP="004801F6">
            <w:pPr>
              <w:jc w:val="both"/>
              <w:rPr>
                <w:b/>
                <w:bCs/>
                <w:sz w:val="20"/>
                <w:szCs w:val="20"/>
              </w:rPr>
            </w:pPr>
          </w:p>
        </w:tc>
        <w:tc>
          <w:tcPr>
            <w:tcW w:w="285" w:type="pct"/>
            <w:vMerge/>
            <w:hideMark/>
          </w:tcPr>
          <w:p w14:paraId="75795B46" w14:textId="77777777" w:rsidR="004801F6" w:rsidRPr="007370D7" w:rsidRDefault="004801F6" w:rsidP="004801F6">
            <w:pPr>
              <w:jc w:val="both"/>
              <w:rPr>
                <w:b/>
                <w:bCs/>
                <w:sz w:val="20"/>
                <w:szCs w:val="20"/>
              </w:rPr>
            </w:pPr>
          </w:p>
        </w:tc>
        <w:tc>
          <w:tcPr>
            <w:tcW w:w="333" w:type="pct"/>
            <w:vMerge/>
            <w:hideMark/>
          </w:tcPr>
          <w:p w14:paraId="4BAF728E" w14:textId="77777777" w:rsidR="004801F6" w:rsidRPr="007370D7" w:rsidRDefault="004801F6" w:rsidP="004801F6">
            <w:pPr>
              <w:jc w:val="both"/>
              <w:rPr>
                <w:b/>
                <w:bCs/>
                <w:sz w:val="20"/>
                <w:szCs w:val="20"/>
              </w:rPr>
            </w:pPr>
          </w:p>
        </w:tc>
        <w:tc>
          <w:tcPr>
            <w:tcW w:w="379" w:type="pct"/>
            <w:noWrap/>
            <w:vAlign w:val="center"/>
            <w:hideMark/>
          </w:tcPr>
          <w:p w14:paraId="24CAA19B" w14:textId="77777777" w:rsidR="004801F6" w:rsidRPr="007370D7" w:rsidRDefault="004801F6" w:rsidP="007370D7">
            <w:pPr>
              <w:jc w:val="center"/>
              <w:rPr>
                <w:b/>
                <w:bCs/>
                <w:sz w:val="20"/>
                <w:szCs w:val="20"/>
              </w:rPr>
            </w:pPr>
            <w:r w:rsidRPr="007370D7">
              <w:rPr>
                <w:b/>
                <w:bCs/>
                <w:sz w:val="20"/>
                <w:szCs w:val="20"/>
              </w:rPr>
              <w:t>Цена</w:t>
            </w:r>
          </w:p>
        </w:tc>
        <w:tc>
          <w:tcPr>
            <w:tcW w:w="333" w:type="pct"/>
            <w:noWrap/>
            <w:vAlign w:val="center"/>
            <w:hideMark/>
          </w:tcPr>
          <w:p w14:paraId="0CA67FFE" w14:textId="77777777" w:rsidR="004801F6" w:rsidRPr="007370D7" w:rsidRDefault="004801F6" w:rsidP="007370D7">
            <w:pPr>
              <w:jc w:val="center"/>
              <w:rPr>
                <w:b/>
                <w:bCs/>
                <w:sz w:val="20"/>
                <w:szCs w:val="20"/>
              </w:rPr>
            </w:pPr>
            <w:r w:rsidRPr="007370D7">
              <w:rPr>
                <w:b/>
                <w:bCs/>
                <w:sz w:val="20"/>
                <w:szCs w:val="20"/>
              </w:rPr>
              <w:t>Сумма</w:t>
            </w:r>
          </w:p>
        </w:tc>
        <w:tc>
          <w:tcPr>
            <w:tcW w:w="379" w:type="pct"/>
            <w:noWrap/>
            <w:vAlign w:val="center"/>
            <w:hideMark/>
          </w:tcPr>
          <w:p w14:paraId="6A88EE17" w14:textId="77777777" w:rsidR="004801F6" w:rsidRPr="007370D7" w:rsidRDefault="004801F6" w:rsidP="007370D7">
            <w:pPr>
              <w:jc w:val="center"/>
              <w:rPr>
                <w:b/>
                <w:bCs/>
                <w:sz w:val="20"/>
                <w:szCs w:val="20"/>
              </w:rPr>
            </w:pPr>
            <w:r w:rsidRPr="007370D7">
              <w:rPr>
                <w:b/>
                <w:bCs/>
                <w:sz w:val="20"/>
                <w:szCs w:val="20"/>
              </w:rPr>
              <w:t>Цена</w:t>
            </w:r>
          </w:p>
        </w:tc>
        <w:tc>
          <w:tcPr>
            <w:tcW w:w="333" w:type="pct"/>
            <w:noWrap/>
            <w:vAlign w:val="center"/>
            <w:hideMark/>
          </w:tcPr>
          <w:p w14:paraId="2222D8C0" w14:textId="77777777" w:rsidR="004801F6" w:rsidRPr="007370D7" w:rsidRDefault="004801F6" w:rsidP="007370D7">
            <w:pPr>
              <w:jc w:val="center"/>
              <w:rPr>
                <w:b/>
                <w:bCs/>
                <w:sz w:val="20"/>
                <w:szCs w:val="20"/>
              </w:rPr>
            </w:pPr>
            <w:r w:rsidRPr="007370D7">
              <w:rPr>
                <w:b/>
                <w:bCs/>
                <w:sz w:val="20"/>
                <w:szCs w:val="20"/>
              </w:rPr>
              <w:t>Сумма</w:t>
            </w:r>
          </w:p>
        </w:tc>
        <w:tc>
          <w:tcPr>
            <w:tcW w:w="332" w:type="pct"/>
            <w:noWrap/>
            <w:vAlign w:val="center"/>
            <w:hideMark/>
          </w:tcPr>
          <w:p w14:paraId="2DE202E9" w14:textId="77777777" w:rsidR="004801F6" w:rsidRPr="007370D7" w:rsidRDefault="004801F6" w:rsidP="007370D7">
            <w:pPr>
              <w:jc w:val="center"/>
              <w:rPr>
                <w:b/>
                <w:bCs/>
                <w:sz w:val="20"/>
                <w:szCs w:val="20"/>
              </w:rPr>
            </w:pPr>
            <w:r w:rsidRPr="007370D7">
              <w:rPr>
                <w:b/>
                <w:bCs/>
                <w:sz w:val="20"/>
                <w:szCs w:val="20"/>
              </w:rPr>
              <w:t>Цена</w:t>
            </w:r>
          </w:p>
        </w:tc>
        <w:tc>
          <w:tcPr>
            <w:tcW w:w="381" w:type="pct"/>
            <w:noWrap/>
            <w:vAlign w:val="center"/>
            <w:hideMark/>
          </w:tcPr>
          <w:p w14:paraId="52967138" w14:textId="77777777" w:rsidR="004801F6" w:rsidRPr="007370D7" w:rsidRDefault="004801F6" w:rsidP="007370D7">
            <w:pPr>
              <w:jc w:val="center"/>
              <w:rPr>
                <w:b/>
                <w:bCs/>
                <w:sz w:val="20"/>
                <w:szCs w:val="20"/>
              </w:rPr>
            </w:pPr>
            <w:r w:rsidRPr="007370D7">
              <w:rPr>
                <w:b/>
                <w:bCs/>
                <w:sz w:val="20"/>
                <w:szCs w:val="20"/>
              </w:rPr>
              <w:t>Сумма</w:t>
            </w:r>
          </w:p>
        </w:tc>
        <w:tc>
          <w:tcPr>
            <w:tcW w:w="427" w:type="pct"/>
            <w:vMerge/>
            <w:hideMark/>
          </w:tcPr>
          <w:p w14:paraId="7082639B" w14:textId="77777777" w:rsidR="004801F6" w:rsidRPr="007370D7" w:rsidRDefault="004801F6" w:rsidP="004801F6">
            <w:pPr>
              <w:jc w:val="both"/>
              <w:rPr>
                <w:b/>
                <w:bCs/>
                <w:sz w:val="20"/>
                <w:szCs w:val="20"/>
              </w:rPr>
            </w:pPr>
          </w:p>
        </w:tc>
        <w:tc>
          <w:tcPr>
            <w:tcW w:w="405" w:type="pct"/>
            <w:vMerge/>
            <w:hideMark/>
          </w:tcPr>
          <w:p w14:paraId="55343196" w14:textId="77777777" w:rsidR="004801F6" w:rsidRPr="007370D7" w:rsidRDefault="004801F6" w:rsidP="004801F6">
            <w:pPr>
              <w:jc w:val="both"/>
              <w:rPr>
                <w:b/>
                <w:bCs/>
                <w:sz w:val="20"/>
                <w:szCs w:val="20"/>
              </w:rPr>
            </w:pPr>
          </w:p>
        </w:tc>
      </w:tr>
      <w:tr w:rsidR="007370D7" w:rsidRPr="007370D7" w14:paraId="561CE2EC" w14:textId="77777777" w:rsidTr="007370D7">
        <w:trPr>
          <w:trHeight w:val="227"/>
        </w:trPr>
        <w:tc>
          <w:tcPr>
            <w:tcW w:w="253" w:type="pct"/>
            <w:noWrap/>
            <w:hideMark/>
          </w:tcPr>
          <w:p w14:paraId="32608D9F" w14:textId="77777777" w:rsidR="004801F6" w:rsidRPr="007370D7" w:rsidRDefault="004801F6" w:rsidP="004801F6">
            <w:pPr>
              <w:jc w:val="both"/>
              <w:rPr>
                <w:b/>
                <w:bCs/>
                <w:sz w:val="20"/>
                <w:szCs w:val="20"/>
              </w:rPr>
            </w:pPr>
            <w:r w:rsidRPr="007370D7">
              <w:rPr>
                <w:b/>
                <w:bCs/>
                <w:sz w:val="20"/>
                <w:szCs w:val="20"/>
              </w:rPr>
              <w:t>1</w:t>
            </w:r>
          </w:p>
        </w:tc>
        <w:tc>
          <w:tcPr>
            <w:tcW w:w="1160" w:type="pct"/>
            <w:hideMark/>
          </w:tcPr>
          <w:p w14:paraId="3D25DB5D" w14:textId="79ACDCBC" w:rsidR="004801F6" w:rsidRPr="007370D7" w:rsidRDefault="007370D7" w:rsidP="00462BA7">
            <w:pPr>
              <w:jc w:val="both"/>
              <w:rPr>
                <w:bCs/>
                <w:sz w:val="20"/>
                <w:szCs w:val="20"/>
              </w:rPr>
            </w:pPr>
            <w:r w:rsidRPr="007370D7">
              <w:rPr>
                <w:bCs/>
                <w:sz w:val="20"/>
                <w:szCs w:val="20"/>
              </w:rPr>
              <w:t xml:space="preserve">1 нормо-час на техническое обслуживание и ремонт гарантийных транспортных средств КАМАЗ </w:t>
            </w:r>
            <w:r w:rsidR="004801F6" w:rsidRPr="007370D7">
              <w:rPr>
                <w:bCs/>
                <w:sz w:val="20"/>
                <w:szCs w:val="20"/>
              </w:rPr>
              <w:t>336928 КАМАЗ</w:t>
            </w:r>
            <w:r>
              <w:rPr>
                <w:bCs/>
                <w:sz w:val="20"/>
                <w:szCs w:val="20"/>
              </w:rPr>
              <w:t xml:space="preserve"> </w:t>
            </w:r>
            <w:r w:rsidR="004801F6" w:rsidRPr="007370D7">
              <w:rPr>
                <w:bCs/>
                <w:sz w:val="20"/>
                <w:szCs w:val="20"/>
              </w:rPr>
              <w:t>(на базе шасси КАМАЗ 43118-3011-50), КАМАЗ 4303В6</w:t>
            </w:r>
            <w:r>
              <w:rPr>
                <w:bCs/>
                <w:sz w:val="20"/>
                <w:szCs w:val="20"/>
              </w:rPr>
              <w:t xml:space="preserve"> </w:t>
            </w:r>
            <w:r w:rsidR="004801F6" w:rsidRPr="007370D7">
              <w:rPr>
                <w:bCs/>
                <w:sz w:val="20"/>
                <w:szCs w:val="20"/>
              </w:rPr>
              <w:t>(на базе шасси КАМАЗ 43118-50)</w:t>
            </w:r>
          </w:p>
        </w:tc>
        <w:tc>
          <w:tcPr>
            <w:tcW w:w="285" w:type="pct"/>
            <w:noWrap/>
            <w:hideMark/>
          </w:tcPr>
          <w:p w14:paraId="705D4703" w14:textId="3900EA99" w:rsidR="004801F6" w:rsidRPr="007370D7" w:rsidRDefault="007370D7" w:rsidP="007370D7">
            <w:pPr>
              <w:jc w:val="center"/>
              <w:rPr>
                <w:bCs/>
                <w:sz w:val="20"/>
                <w:szCs w:val="20"/>
              </w:rPr>
            </w:pPr>
            <w:r w:rsidRPr="007370D7">
              <w:rPr>
                <w:bCs/>
                <w:sz w:val="20"/>
                <w:szCs w:val="20"/>
              </w:rPr>
              <w:t>Ш</w:t>
            </w:r>
            <w:r w:rsidR="004801F6" w:rsidRPr="007370D7">
              <w:rPr>
                <w:bCs/>
                <w:sz w:val="20"/>
                <w:szCs w:val="20"/>
              </w:rPr>
              <w:t>т</w:t>
            </w:r>
            <w:r>
              <w:rPr>
                <w:bCs/>
                <w:sz w:val="20"/>
                <w:szCs w:val="20"/>
              </w:rPr>
              <w:t>.</w:t>
            </w:r>
          </w:p>
        </w:tc>
        <w:tc>
          <w:tcPr>
            <w:tcW w:w="333" w:type="pct"/>
            <w:noWrap/>
            <w:hideMark/>
          </w:tcPr>
          <w:p w14:paraId="457A4230" w14:textId="77777777" w:rsidR="004801F6" w:rsidRPr="007370D7" w:rsidRDefault="004801F6" w:rsidP="007370D7">
            <w:pPr>
              <w:jc w:val="center"/>
              <w:rPr>
                <w:bCs/>
                <w:sz w:val="20"/>
                <w:szCs w:val="20"/>
              </w:rPr>
            </w:pPr>
            <w:r w:rsidRPr="007370D7">
              <w:rPr>
                <w:bCs/>
                <w:sz w:val="20"/>
                <w:szCs w:val="20"/>
              </w:rPr>
              <w:t>1</w:t>
            </w:r>
          </w:p>
        </w:tc>
        <w:tc>
          <w:tcPr>
            <w:tcW w:w="379" w:type="pct"/>
            <w:noWrap/>
            <w:hideMark/>
          </w:tcPr>
          <w:p w14:paraId="7E4A0E44" w14:textId="77777777" w:rsidR="004801F6" w:rsidRPr="007370D7" w:rsidRDefault="004801F6" w:rsidP="007370D7">
            <w:pPr>
              <w:jc w:val="center"/>
              <w:rPr>
                <w:bCs/>
                <w:sz w:val="20"/>
                <w:szCs w:val="20"/>
              </w:rPr>
            </w:pPr>
            <w:r w:rsidRPr="007370D7">
              <w:rPr>
                <w:bCs/>
                <w:sz w:val="20"/>
                <w:szCs w:val="20"/>
              </w:rPr>
              <w:t>1 400,00</w:t>
            </w:r>
          </w:p>
        </w:tc>
        <w:tc>
          <w:tcPr>
            <w:tcW w:w="333" w:type="pct"/>
            <w:noWrap/>
            <w:hideMark/>
          </w:tcPr>
          <w:p w14:paraId="7A1236F1" w14:textId="77777777" w:rsidR="004801F6" w:rsidRPr="007370D7" w:rsidRDefault="004801F6" w:rsidP="007370D7">
            <w:pPr>
              <w:jc w:val="center"/>
              <w:rPr>
                <w:bCs/>
                <w:sz w:val="20"/>
                <w:szCs w:val="20"/>
              </w:rPr>
            </w:pPr>
            <w:r w:rsidRPr="007370D7">
              <w:rPr>
                <w:bCs/>
                <w:sz w:val="20"/>
                <w:szCs w:val="20"/>
              </w:rPr>
              <w:t>1 400,00</w:t>
            </w:r>
          </w:p>
        </w:tc>
        <w:tc>
          <w:tcPr>
            <w:tcW w:w="379" w:type="pct"/>
            <w:noWrap/>
            <w:hideMark/>
          </w:tcPr>
          <w:p w14:paraId="27D2BFA7" w14:textId="77777777" w:rsidR="004801F6" w:rsidRPr="007370D7" w:rsidRDefault="004801F6" w:rsidP="007370D7">
            <w:pPr>
              <w:jc w:val="center"/>
              <w:rPr>
                <w:bCs/>
                <w:sz w:val="20"/>
                <w:szCs w:val="20"/>
              </w:rPr>
            </w:pPr>
            <w:r w:rsidRPr="007370D7">
              <w:rPr>
                <w:bCs/>
                <w:sz w:val="20"/>
                <w:szCs w:val="20"/>
              </w:rPr>
              <w:t>1 800,00</w:t>
            </w:r>
          </w:p>
        </w:tc>
        <w:tc>
          <w:tcPr>
            <w:tcW w:w="333" w:type="pct"/>
            <w:noWrap/>
            <w:hideMark/>
          </w:tcPr>
          <w:p w14:paraId="5B0F2622" w14:textId="77777777" w:rsidR="004801F6" w:rsidRPr="007370D7" w:rsidRDefault="004801F6" w:rsidP="007370D7">
            <w:pPr>
              <w:jc w:val="center"/>
              <w:rPr>
                <w:bCs/>
                <w:sz w:val="20"/>
                <w:szCs w:val="20"/>
              </w:rPr>
            </w:pPr>
            <w:r w:rsidRPr="007370D7">
              <w:rPr>
                <w:bCs/>
                <w:sz w:val="20"/>
                <w:szCs w:val="20"/>
              </w:rPr>
              <w:t>1 800,00</w:t>
            </w:r>
          </w:p>
        </w:tc>
        <w:tc>
          <w:tcPr>
            <w:tcW w:w="332" w:type="pct"/>
            <w:noWrap/>
            <w:hideMark/>
          </w:tcPr>
          <w:p w14:paraId="6F36D697" w14:textId="77777777" w:rsidR="004801F6" w:rsidRPr="007370D7" w:rsidRDefault="004801F6" w:rsidP="007370D7">
            <w:pPr>
              <w:jc w:val="center"/>
              <w:rPr>
                <w:bCs/>
                <w:sz w:val="20"/>
                <w:szCs w:val="20"/>
              </w:rPr>
            </w:pPr>
            <w:r w:rsidRPr="007370D7">
              <w:rPr>
                <w:bCs/>
                <w:sz w:val="20"/>
                <w:szCs w:val="20"/>
              </w:rPr>
              <w:t>1 800,00</w:t>
            </w:r>
          </w:p>
        </w:tc>
        <w:tc>
          <w:tcPr>
            <w:tcW w:w="381" w:type="pct"/>
            <w:noWrap/>
            <w:hideMark/>
          </w:tcPr>
          <w:p w14:paraId="25D362CE" w14:textId="77777777" w:rsidR="004801F6" w:rsidRPr="007370D7" w:rsidRDefault="004801F6" w:rsidP="007370D7">
            <w:pPr>
              <w:jc w:val="center"/>
              <w:rPr>
                <w:bCs/>
                <w:sz w:val="20"/>
                <w:szCs w:val="20"/>
              </w:rPr>
            </w:pPr>
            <w:r w:rsidRPr="007370D7">
              <w:rPr>
                <w:bCs/>
                <w:sz w:val="20"/>
                <w:szCs w:val="20"/>
              </w:rPr>
              <w:t>1 800,00</w:t>
            </w:r>
          </w:p>
        </w:tc>
        <w:tc>
          <w:tcPr>
            <w:tcW w:w="427" w:type="pct"/>
            <w:noWrap/>
            <w:hideMark/>
          </w:tcPr>
          <w:p w14:paraId="39824DBB" w14:textId="77777777" w:rsidR="004801F6" w:rsidRPr="007370D7" w:rsidRDefault="004801F6" w:rsidP="007370D7">
            <w:pPr>
              <w:jc w:val="center"/>
              <w:rPr>
                <w:bCs/>
                <w:sz w:val="20"/>
                <w:szCs w:val="20"/>
              </w:rPr>
            </w:pPr>
            <w:r w:rsidRPr="007370D7">
              <w:rPr>
                <w:bCs/>
                <w:sz w:val="20"/>
                <w:szCs w:val="20"/>
              </w:rPr>
              <w:t>1 666,67</w:t>
            </w:r>
          </w:p>
        </w:tc>
        <w:tc>
          <w:tcPr>
            <w:tcW w:w="405" w:type="pct"/>
            <w:noWrap/>
            <w:hideMark/>
          </w:tcPr>
          <w:p w14:paraId="56ECD10E" w14:textId="77777777" w:rsidR="004801F6" w:rsidRPr="007370D7" w:rsidRDefault="004801F6" w:rsidP="007370D7">
            <w:pPr>
              <w:jc w:val="center"/>
              <w:rPr>
                <w:bCs/>
                <w:sz w:val="20"/>
                <w:szCs w:val="20"/>
              </w:rPr>
            </w:pPr>
            <w:r w:rsidRPr="007370D7">
              <w:rPr>
                <w:bCs/>
                <w:sz w:val="20"/>
                <w:szCs w:val="20"/>
              </w:rPr>
              <w:t>1 666,67</w:t>
            </w:r>
          </w:p>
        </w:tc>
      </w:tr>
    </w:tbl>
    <w:p w14:paraId="4F422D19" w14:textId="21F8B58A" w:rsidR="00356EEB" w:rsidRPr="008C2CC1" w:rsidRDefault="00356EEB" w:rsidP="00E00D86">
      <w:pPr>
        <w:jc w:val="both"/>
        <w:rPr>
          <w:bCs/>
        </w:rPr>
      </w:pPr>
    </w:p>
    <w:p w14:paraId="6A92D42D" w14:textId="77777777" w:rsidR="002E52BB" w:rsidRPr="008C2CC1" w:rsidRDefault="002E52BB" w:rsidP="002E52BB">
      <w:pPr>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D5938B6" w14:textId="77777777" w:rsidR="00356EEB" w:rsidRPr="008C2CC1" w:rsidRDefault="00356EEB" w:rsidP="00E00D86">
      <w:pPr>
        <w:jc w:val="both"/>
        <w:rPr>
          <w:bCs/>
        </w:rPr>
      </w:pPr>
    </w:p>
    <w:p w14:paraId="0896BE15" w14:textId="05B2DC7E" w:rsidR="00356EEB" w:rsidRPr="008C2CC1" w:rsidRDefault="00356EEB" w:rsidP="00E00D86">
      <w:pPr>
        <w:jc w:val="both"/>
        <w:rPr>
          <w:bCs/>
        </w:rPr>
      </w:pP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7370D7">
          <w:footerReference w:type="default" r:id="rId29"/>
          <w:footerReference w:type="first" r:id="rId30"/>
          <w:pgSz w:w="16838" w:h="11906" w:orient="landscape"/>
          <w:pgMar w:top="709" w:right="1134" w:bottom="992" w:left="992"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3E3BF6EC" w:rsidR="00EC1F6B" w:rsidRPr="008C2CC1" w:rsidRDefault="00250734" w:rsidP="009F7105">
      <w:pPr>
        <w:widowControl w:val="0"/>
        <w:jc w:val="right"/>
        <w:rPr>
          <w:b/>
        </w:rPr>
      </w:pPr>
      <w:r w:rsidRPr="008C2CC1">
        <w:rPr>
          <w:b/>
          <w:bCs/>
        </w:rPr>
        <w:t xml:space="preserve">от </w:t>
      </w:r>
      <w:r w:rsidR="007478C3">
        <w:rPr>
          <w:b/>
          <w:bCs/>
        </w:rPr>
        <w:t>09</w:t>
      </w:r>
      <w:r w:rsidR="00CE6CDE">
        <w:rPr>
          <w:b/>
          <w:bCs/>
        </w:rPr>
        <w:t>.</w:t>
      </w:r>
      <w:r w:rsidR="007478C3">
        <w:rPr>
          <w:b/>
          <w:bCs/>
        </w:rPr>
        <w:t>03</w:t>
      </w:r>
      <w:bookmarkStart w:id="2" w:name="_GoBack"/>
      <w:bookmarkEnd w:id="2"/>
      <w:r w:rsidRPr="008C2CC1">
        <w:rPr>
          <w:b/>
          <w:bCs/>
        </w:rPr>
        <w:t>.202</w:t>
      </w:r>
      <w:r w:rsidR="001B2059">
        <w:rPr>
          <w:b/>
          <w:bCs/>
        </w:rPr>
        <w:t>3</w:t>
      </w:r>
      <w:r w:rsidRPr="008C2CC1">
        <w:rPr>
          <w:b/>
          <w:bCs/>
        </w:rPr>
        <w:t xml:space="preserve"> г. № ЗКЭФ-ДМТО-6</w:t>
      </w:r>
      <w:r w:rsidR="001B2059">
        <w:rPr>
          <w:b/>
          <w:bCs/>
        </w:rPr>
        <w:t>9</w:t>
      </w:r>
      <w:r w:rsidR="007370D7">
        <w:rPr>
          <w:b/>
          <w:bCs/>
        </w:rPr>
        <w:t>6</w:t>
      </w:r>
      <w:r w:rsidR="00094D48">
        <w:rPr>
          <w:b/>
          <w:bCs/>
        </w:rPr>
        <w:t>П</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139C005C" w14:textId="77777777" w:rsidR="007370D7" w:rsidRPr="00C93DC0" w:rsidRDefault="007370D7" w:rsidP="007370D7">
      <w:pPr>
        <w:tabs>
          <w:tab w:val="left" w:pos="993"/>
        </w:tabs>
        <w:ind w:firstLine="567"/>
        <w:jc w:val="center"/>
        <w:rPr>
          <w:b/>
        </w:rPr>
      </w:pPr>
      <w:r>
        <w:rPr>
          <w:b/>
        </w:rPr>
        <w:t>ДОГОВОР</w:t>
      </w:r>
      <w:r w:rsidRPr="00C93DC0">
        <w:rPr>
          <w:b/>
        </w:rPr>
        <w:t xml:space="preserve"> № </w:t>
      </w:r>
    </w:p>
    <w:p w14:paraId="62C688A9" w14:textId="77777777" w:rsidR="007370D7" w:rsidRPr="00C93DC0" w:rsidRDefault="007370D7" w:rsidP="007370D7">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7575A0EB" w14:textId="77777777" w:rsidR="007370D7" w:rsidRPr="00C93DC0" w:rsidRDefault="007370D7" w:rsidP="007370D7">
      <w:pPr>
        <w:ind w:right="-1" w:firstLine="567"/>
        <w:jc w:val="center"/>
      </w:pPr>
    </w:p>
    <w:p w14:paraId="3CAB5C4B" w14:textId="77777777" w:rsidR="007370D7" w:rsidRPr="00C93DC0" w:rsidRDefault="007370D7" w:rsidP="007370D7">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3</w:t>
      </w:r>
      <w:r w:rsidRPr="00C93DC0">
        <w:t xml:space="preserve"> г.</w:t>
      </w:r>
    </w:p>
    <w:p w14:paraId="15008C14" w14:textId="77777777" w:rsidR="007370D7" w:rsidRPr="00C93DC0" w:rsidRDefault="007370D7" w:rsidP="007370D7">
      <w:pPr>
        <w:tabs>
          <w:tab w:val="left" w:pos="1134"/>
          <w:tab w:val="left" w:pos="1276"/>
          <w:tab w:val="left" w:pos="1701"/>
        </w:tabs>
        <w:ind w:right="-1" w:firstLine="709"/>
        <w:jc w:val="both"/>
        <w:rPr>
          <w:b/>
        </w:rPr>
      </w:pPr>
    </w:p>
    <w:p w14:paraId="510AA525" w14:textId="77777777" w:rsidR="007370D7" w:rsidRPr="00C93DC0" w:rsidRDefault="007370D7" w:rsidP="007370D7">
      <w:pPr>
        <w:widowControl w:val="0"/>
        <w:tabs>
          <w:tab w:val="left" w:pos="993"/>
          <w:tab w:val="left" w:pos="1276"/>
          <w:tab w:val="left" w:pos="1418"/>
        </w:tabs>
        <w:autoSpaceDE w:val="0"/>
        <w:autoSpaceDN w:val="0"/>
        <w:adjustRightInd w:val="0"/>
        <w:ind w:firstLine="709"/>
        <w:jc w:val="both"/>
      </w:pPr>
      <w:r w:rsidRPr="00C93DC0">
        <w:rPr>
          <w:b/>
        </w:rPr>
        <w:t xml:space="preserve">Акционерное общество «КАВКАЗ.РФ» </w:t>
      </w:r>
      <w:r w:rsidRPr="00C93DC0">
        <w:t>(АО «КАВКАЗ.РФ»), именуемое в дальнейшем «Заказчик», в лице ____________, действующей на основании ___________, с одной стороны, и</w:t>
      </w:r>
    </w:p>
    <w:p w14:paraId="206E5A07" w14:textId="77777777" w:rsidR="007370D7" w:rsidRPr="00C93DC0" w:rsidRDefault="007370D7" w:rsidP="007370D7">
      <w:pPr>
        <w:widowControl w:val="0"/>
        <w:tabs>
          <w:tab w:val="left" w:pos="993"/>
          <w:tab w:val="left" w:pos="1276"/>
          <w:tab w:val="left" w:pos="1418"/>
        </w:tabs>
        <w:autoSpaceDE w:val="0"/>
        <w:autoSpaceDN w:val="0"/>
        <w:adjustRightInd w:val="0"/>
        <w:ind w:firstLine="709"/>
        <w:jc w:val="both"/>
      </w:pPr>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4480935D" w14:textId="77777777" w:rsidR="007370D7" w:rsidRPr="00C93DC0" w:rsidRDefault="007370D7" w:rsidP="007370D7">
      <w:pPr>
        <w:tabs>
          <w:tab w:val="left" w:pos="1134"/>
          <w:tab w:val="left" w:pos="1276"/>
          <w:tab w:val="left" w:pos="1560"/>
        </w:tabs>
        <w:ind w:right="-1" w:firstLine="709"/>
        <w:jc w:val="both"/>
      </w:pPr>
    </w:p>
    <w:p w14:paraId="13A221F1"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4DFCD525" w14:textId="77777777" w:rsidR="007370D7" w:rsidRPr="00C93DC0" w:rsidRDefault="007370D7" w:rsidP="007370D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7789C7ED" w14:textId="77777777" w:rsidR="007370D7" w:rsidRPr="00C93DC0" w:rsidRDefault="007370D7" w:rsidP="007370D7">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7BC7C6FB" w14:textId="77777777" w:rsidR="007370D7" w:rsidRPr="00C93DC0" w:rsidRDefault="007370D7" w:rsidP="007370D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3A297D00" w14:textId="77777777" w:rsidR="007370D7" w:rsidRPr="00C93DC0" w:rsidRDefault="007370D7" w:rsidP="007370D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64AD3F8A" w14:textId="76D56DC2" w:rsidR="007370D7" w:rsidRPr="00C93DC0" w:rsidRDefault="007370D7" w:rsidP="007370D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22B10">
        <w:t xml:space="preserve"> но не далее 250 (двухсот пятидесяти) км от г. Владикавказ на территории станции технического обслуживания или ремонтной базы технического обслуживания автомобилей Исполнителя.</w:t>
      </w:r>
    </w:p>
    <w:p w14:paraId="656B8977" w14:textId="77777777" w:rsidR="007370D7" w:rsidRPr="00C93DC0" w:rsidRDefault="007370D7" w:rsidP="007370D7">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с даты </w:t>
      </w:r>
      <w:r>
        <w:t>заключения</w:t>
      </w:r>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69858F7E" w14:textId="77777777" w:rsidR="007370D7" w:rsidRPr="00C93DC0" w:rsidRDefault="007370D7" w:rsidP="007370D7">
      <w:pPr>
        <w:tabs>
          <w:tab w:val="left" w:pos="1134"/>
          <w:tab w:val="left" w:pos="1276"/>
          <w:tab w:val="left" w:pos="1560"/>
        </w:tabs>
        <w:ind w:right="-1" w:firstLine="709"/>
        <w:jc w:val="both"/>
      </w:pPr>
    </w:p>
    <w:p w14:paraId="43DEB8E1"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2675CFD" w14:textId="77777777" w:rsidR="007370D7" w:rsidRPr="00C93DC0" w:rsidRDefault="007370D7" w:rsidP="007370D7">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62673A2A"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D2F3872"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0795496E"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052EB68A"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6C1D7ABC"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41FA7DC0"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чистом виде.</w:t>
      </w:r>
    </w:p>
    <w:p w14:paraId="41B7078A"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25A91C57"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63B0FBF6" w14:textId="77777777" w:rsidR="007370D7" w:rsidRPr="00C93DC0" w:rsidRDefault="007370D7" w:rsidP="007370D7">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17BEFBB7"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14CB4BD0"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5628241B"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Р или брака в </w:t>
      </w:r>
      <w:r w:rsidRPr="00B104F0">
        <w:t>установленных запасных частях и материалах</w:t>
      </w:r>
      <w:r w:rsidRPr="00C93DC0">
        <w:t xml:space="preserve"> незамедлительно известить о них Исполнителя.</w:t>
      </w:r>
    </w:p>
    <w:p w14:paraId="5CFE0CD4"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193F05DF" w14:textId="77777777" w:rsidR="007370D7" w:rsidRPr="00C93DC0" w:rsidRDefault="007370D7" w:rsidP="007370D7">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21D10239" w14:textId="77777777" w:rsidR="007370D7" w:rsidRPr="00C93DC0" w:rsidRDefault="007370D7" w:rsidP="007370D7">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A4EFFC0" w14:textId="77777777" w:rsidR="007370D7" w:rsidRPr="00C93DC0" w:rsidRDefault="007370D7" w:rsidP="007370D7">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3B647AE"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32E8E3BC"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производить ТО и Р автомобилей, в оговоренные с Заказчиком сроки.</w:t>
      </w:r>
    </w:p>
    <w:p w14:paraId="2B757126"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3828E14"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529175D9"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3162E4D8"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39F1F23C"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11E6B161"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A2F97F3"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 xml:space="preserve">приостановить оказание услуг до получения указаний Заказчика и уведомить о </w:t>
      </w:r>
      <w:r w:rsidRPr="00C93DC0">
        <w:lastRenderedPageBreak/>
        <w:t>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6EE52A94"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89F5FC8"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452A6AC6"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074F1615"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00EE98B" w14:textId="77777777" w:rsidR="007370D7" w:rsidRPr="00C93DC0" w:rsidRDefault="007370D7" w:rsidP="007370D7">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572218AA" w14:textId="77777777" w:rsidR="007370D7" w:rsidRPr="00C93DC0" w:rsidRDefault="007370D7" w:rsidP="007370D7">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при неявке к согласованному Исполнителем и Заказчиком времени принять автомобиль для проведения ТО и Р в порядке общей очереди.</w:t>
      </w:r>
    </w:p>
    <w:p w14:paraId="5219212D" w14:textId="77777777" w:rsidR="007370D7" w:rsidRPr="00C93DC0" w:rsidRDefault="007370D7" w:rsidP="007370D7">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91AA6A6" w14:textId="77777777" w:rsidR="007370D7" w:rsidRPr="00C93DC0" w:rsidRDefault="007370D7" w:rsidP="007370D7">
      <w:pPr>
        <w:tabs>
          <w:tab w:val="left" w:pos="1134"/>
          <w:tab w:val="left" w:pos="1276"/>
          <w:tab w:val="left" w:pos="1560"/>
        </w:tabs>
        <w:ind w:right="-1" w:firstLine="709"/>
        <w:jc w:val="both"/>
      </w:pPr>
    </w:p>
    <w:p w14:paraId="7E77E5F9"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8BE8016"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F44A4EF"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Стоимость 1 (одного) нормо-часа работ при проведении ТО и Р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27782F9B"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Стоимость 1 (одного) нормо-часа ТО и Р является твердой и неизменной в течение всего срока действия Договора.</w:t>
      </w:r>
    </w:p>
    <w:p w14:paraId="48C70B6D"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оказания услуг и указывается в заказ-наряде и акте выполненных работ</w:t>
      </w:r>
      <w:r w:rsidRPr="00C93DC0">
        <w:t xml:space="preserve"> или УПД.</w:t>
      </w:r>
    </w:p>
    <w:p w14:paraId="170E1E54"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Р,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13AE4C2B" w14:textId="77777777" w:rsidR="007370D7" w:rsidRPr="00C93DC0" w:rsidRDefault="007370D7" w:rsidP="007370D7">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рабочих дней с даты подписания Сторонами заказа-наряда и УПД, при этом подписание Сторонами акта оказанных услуг не требуется.</w:t>
      </w:r>
    </w:p>
    <w:p w14:paraId="20ACC452"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1EF44832"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lastRenderedPageBreak/>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1C8267CE"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51D501CE"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 ______ (_________) руб__ ___ коп__, в том числе НДС 20% ______ (_________) руб__ __ коп__.</w:t>
      </w:r>
    </w:p>
    <w:p w14:paraId="73B32FF9"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3C445220" w14:textId="77777777" w:rsidR="007370D7" w:rsidRPr="00C93DC0" w:rsidRDefault="007370D7" w:rsidP="007370D7">
      <w:pPr>
        <w:tabs>
          <w:tab w:val="left" w:pos="1134"/>
          <w:tab w:val="left" w:pos="1276"/>
          <w:tab w:val="left" w:pos="1560"/>
        </w:tabs>
        <w:ind w:right="-143" w:firstLine="709"/>
        <w:jc w:val="both"/>
      </w:pPr>
    </w:p>
    <w:p w14:paraId="240F7A68"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00D7A706" w14:textId="77777777" w:rsidR="007370D7" w:rsidRPr="00C93DC0" w:rsidRDefault="007370D7" w:rsidP="007370D7">
      <w:pPr>
        <w:numPr>
          <w:ilvl w:val="0"/>
          <w:numId w:val="53"/>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C2F5058" w14:textId="77777777" w:rsidR="007370D7" w:rsidRPr="00C93DC0" w:rsidRDefault="007370D7" w:rsidP="007370D7">
      <w:pPr>
        <w:tabs>
          <w:tab w:val="left" w:pos="1134"/>
          <w:tab w:val="left" w:pos="1276"/>
          <w:tab w:val="left" w:pos="1560"/>
        </w:tabs>
        <w:ind w:right="-144" w:firstLine="709"/>
      </w:pPr>
    </w:p>
    <w:p w14:paraId="6E2A1E87"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60E20F43"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B705EAC"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00ECC474"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639530F"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03433C7"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DB329A7"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D51D162"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06DA795E"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66EB9AF" w14:textId="77777777" w:rsidR="007370D7" w:rsidRPr="00C93DC0" w:rsidRDefault="007370D7" w:rsidP="007370D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60D61A55" w14:textId="77777777" w:rsidR="007370D7" w:rsidRPr="00C93DC0" w:rsidRDefault="007370D7" w:rsidP="007370D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10BD0BB8"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r w:rsidRPr="00C93DC0">
        <w:rPr>
          <w:bCs/>
          <w:szCs w:val="20"/>
          <w:lang w:eastAsia="en-US"/>
        </w:rPr>
        <w:lastRenderedPageBreak/>
        <w:t>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3F774758"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5DF8C8F8"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C42AF4E"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54C1BAE"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3CE9B9C" w14:textId="77777777" w:rsidR="007370D7" w:rsidRPr="00C93DC0" w:rsidRDefault="007370D7" w:rsidP="007370D7">
      <w:pPr>
        <w:tabs>
          <w:tab w:val="left" w:pos="1134"/>
          <w:tab w:val="left" w:pos="1276"/>
          <w:tab w:val="left" w:pos="1560"/>
        </w:tabs>
        <w:ind w:right="-1" w:firstLine="709"/>
        <w:jc w:val="both"/>
      </w:pPr>
    </w:p>
    <w:p w14:paraId="48346864"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1D95B16D" w14:textId="77777777" w:rsidR="007370D7" w:rsidRPr="00C93DC0" w:rsidRDefault="007370D7" w:rsidP="007370D7">
      <w:pPr>
        <w:widowControl w:val="0"/>
        <w:numPr>
          <w:ilvl w:val="0"/>
          <w:numId w:val="56"/>
        </w:numPr>
        <w:tabs>
          <w:tab w:val="left" w:pos="1134"/>
          <w:tab w:val="left" w:pos="1276"/>
          <w:tab w:val="left" w:pos="1560"/>
        </w:tabs>
        <w:autoSpaceDE w:val="0"/>
        <w:autoSpaceDN w:val="0"/>
        <w:adjustRightInd w:val="0"/>
        <w:ind w:right="-1" w:firstLine="709"/>
        <w:jc w:val="both"/>
      </w:pPr>
      <w:r w:rsidRPr="00C93DC0">
        <w:t>Договор вступает в силу с даты подписания Сторонами и действует до полного исполнения Сторонами своих обязательств по Договору.</w:t>
      </w:r>
    </w:p>
    <w:p w14:paraId="12C4680F" w14:textId="77777777" w:rsidR="007370D7" w:rsidRPr="00C93DC0" w:rsidRDefault="007370D7" w:rsidP="007370D7">
      <w:pPr>
        <w:widowControl w:val="0"/>
        <w:numPr>
          <w:ilvl w:val="0"/>
          <w:numId w:val="56"/>
        </w:numPr>
        <w:tabs>
          <w:tab w:val="left" w:pos="1134"/>
          <w:tab w:val="left" w:pos="1276"/>
          <w:tab w:val="left" w:pos="1560"/>
        </w:tabs>
        <w:autoSpaceDE w:val="0"/>
        <w:autoSpaceDN w:val="0"/>
        <w:adjustRightInd w:val="0"/>
        <w:ind w:right="-1" w:firstLine="709"/>
        <w:jc w:val="both"/>
      </w:pPr>
      <w:r w:rsidRPr="00C93DC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3D8C98A" w14:textId="77777777" w:rsidR="007370D7" w:rsidRPr="00C93DC0" w:rsidRDefault="007370D7" w:rsidP="007370D7">
      <w:pPr>
        <w:tabs>
          <w:tab w:val="left" w:pos="1134"/>
          <w:tab w:val="left" w:pos="1276"/>
          <w:tab w:val="left" w:pos="1560"/>
        </w:tabs>
        <w:ind w:right="-1" w:firstLine="709"/>
        <w:jc w:val="both"/>
      </w:pPr>
    </w:p>
    <w:p w14:paraId="7EB86E8C"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0475F2A4"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BEA21C5" w14:textId="77777777" w:rsidR="007370D7" w:rsidRPr="00C93DC0" w:rsidRDefault="007370D7" w:rsidP="007370D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01E5224" w14:textId="77777777" w:rsidR="007370D7" w:rsidRPr="00C93DC0" w:rsidRDefault="007370D7" w:rsidP="007370D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4642052C"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DCD3782"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74D75DD9"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p>
    <w:p w14:paraId="05385621" w14:textId="77777777" w:rsidR="007370D7" w:rsidRPr="00C93DC0" w:rsidRDefault="007370D7" w:rsidP="007370D7">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D4CF30C" w14:textId="77777777" w:rsidR="007370D7" w:rsidRPr="00C93DC0" w:rsidRDefault="007370D7" w:rsidP="007370D7">
      <w:pPr>
        <w:tabs>
          <w:tab w:val="left" w:pos="426"/>
        </w:tabs>
        <w:autoSpaceDE w:val="0"/>
        <w:autoSpaceDN w:val="0"/>
        <w:adjustRightInd w:val="0"/>
        <w:ind w:firstLine="709"/>
        <w:jc w:val="both"/>
        <w:rPr>
          <w:rFonts w:eastAsia="Calibri"/>
          <w:spacing w:val="-2"/>
        </w:rPr>
      </w:pPr>
      <w:r w:rsidRPr="00C93DC0">
        <w:t>8.1.</w:t>
      </w:r>
      <w:r w:rsidRPr="00C93DC0">
        <w:tab/>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w:t>
      </w:r>
      <w:r w:rsidRPr="00C93DC0">
        <w:rPr>
          <w:rFonts w:eastAsia="Calibri"/>
          <w:spacing w:val="-2"/>
        </w:rPr>
        <w:lastRenderedPageBreak/>
        <w:t xml:space="preserve">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C150300" w14:textId="77777777" w:rsidR="007370D7" w:rsidRPr="00C93DC0" w:rsidRDefault="007370D7" w:rsidP="007370D7">
      <w:pPr>
        <w:tabs>
          <w:tab w:val="left" w:pos="426"/>
        </w:tabs>
        <w:autoSpaceDE w:val="0"/>
        <w:autoSpaceDN w:val="0"/>
        <w:adjustRightInd w:val="0"/>
        <w:ind w:firstLine="709"/>
        <w:jc w:val="both"/>
      </w:pPr>
      <w:r w:rsidRPr="00C93DC0">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D210990" w14:textId="77777777" w:rsidR="007370D7" w:rsidRPr="00C93DC0" w:rsidRDefault="007370D7" w:rsidP="007370D7">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w:t>
      </w:r>
      <w:r>
        <w:t> </w:t>
      </w:r>
      <w:r w:rsidRPr="00C93DC0">
        <w:t>(десяти)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778CF2C" w14:textId="77777777" w:rsidR="007370D7" w:rsidRPr="00C93DC0" w:rsidRDefault="007370D7" w:rsidP="007370D7">
      <w:pPr>
        <w:tabs>
          <w:tab w:val="left" w:pos="426"/>
        </w:tabs>
        <w:autoSpaceDE w:val="0"/>
        <w:autoSpaceDN w:val="0"/>
        <w:adjustRightInd w:val="0"/>
        <w:ind w:firstLine="709"/>
        <w:jc w:val="both"/>
      </w:pPr>
      <w:r w:rsidRPr="00C93DC0">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0B0C08B" w14:textId="77777777" w:rsidR="007370D7" w:rsidRPr="00C93DC0" w:rsidRDefault="007370D7" w:rsidP="007370D7">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7D7948C" w14:textId="77777777" w:rsidR="007370D7" w:rsidRPr="00C93DC0" w:rsidRDefault="007370D7" w:rsidP="007370D7">
      <w:pPr>
        <w:tabs>
          <w:tab w:val="left" w:pos="426"/>
        </w:tabs>
        <w:autoSpaceDE w:val="0"/>
        <w:autoSpaceDN w:val="0"/>
        <w:adjustRightInd w:val="0"/>
        <w:ind w:firstLine="709"/>
        <w:jc w:val="both"/>
      </w:pPr>
      <w:r w:rsidRPr="00C93DC0">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46AA909" w14:textId="77777777" w:rsidR="007370D7" w:rsidRPr="00C93DC0" w:rsidRDefault="007370D7" w:rsidP="007370D7">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AE38081" w14:textId="77777777" w:rsidR="007370D7" w:rsidRPr="00C93DC0" w:rsidRDefault="007370D7" w:rsidP="007370D7">
      <w:pPr>
        <w:tabs>
          <w:tab w:val="left" w:pos="1134"/>
          <w:tab w:val="left" w:pos="1276"/>
          <w:tab w:val="left" w:pos="1560"/>
        </w:tabs>
        <w:ind w:right="-1" w:firstLine="709"/>
        <w:jc w:val="both"/>
      </w:pPr>
    </w:p>
    <w:p w14:paraId="04C5C496" w14:textId="77777777" w:rsidR="007370D7" w:rsidRPr="00C93DC0" w:rsidRDefault="007370D7" w:rsidP="007370D7">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32135B60" w14:textId="77777777" w:rsidR="007370D7"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4D52803F" w14:textId="77777777" w:rsidR="007370D7"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t>с</w:t>
      </w:r>
      <w:r w:rsidRPr="001833B5">
        <w:t xml:space="preserve">татус официального дилера «КАМАЗ» </w:t>
      </w:r>
    </w:p>
    <w:p w14:paraId="2BA54426" w14:textId="4B98D7FF" w:rsidR="007370D7"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rsidRPr="001833B5">
        <w:t>опыт обслуживания и ремонта грузовых автомобилей КАМАЗ, крупных коммерческих структур не менее одного года;</w:t>
      </w:r>
    </w:p>
    <w:p w14:paraId="7E342A36" w14:textId="77777777" w:rsidR="007370D7" w:rsidRPr="009F5F40"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t>с</w:t>
      </w:r>
      <w:r w:rsidRPr="009F5F40">
        <w:t>обственную или арендованную станцию технического обслуживания и/или ремонтную базу технического обслуживания автомобилей со следующим режимом оказания услуг: не менее 5 (пяти) дней в неделю, начало работы не позднее 09-00 часов, окончание работы не ранее 19-00 часов, продолжительность рабочего дня не менее 9 (девяти) часов;</w:t>
      </w:r>
    </w:p>
    <w:p w14:paraId="3244539A" w14:textId="77777777" w:rsidR="007370D7" w:rsidRPr="001E01CB"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обученный, </w:t>
      </w:r>
      <w:r w:rsidRPr="009F5F40">
        <w:t>аттестованный и допущенный к данному виду деятельности персонал</w:t>
      </w:r>
      <w:r w:rsidRPr="001E01CB">
        <w:t>;</w:t>
      </w:r>
    </w:p>
    <w:p w14:paraId="024809B3" w14:textId="77777777" w:rsidR="007370D7" w:rsidRPr="001E01CB" w:rsidRDefault="007370D7" w:rsidP="007370D7">
      <w:pPr>
        <w:widowControl w:val="0"/>
        <w:tabs>
          <w:tab w:val="left" w:pos="1134"/>
          <w:tab w:val="left" w:pos="1276"/>
          <w:tab w:val="left" w:pos="1560"/>
        </w:tabs>
        <w:autoSpaceDE w:val="0"/>
        <w:autoSpaceDN w:val="0"/>
        <w:adjustRightInd w:val="0"/>
        <w:ind w:right="-1" w:firstLine="709"/>
        <w:jc w:val="both"/>
      </w:pPr>
      <w:r w:rsidRPr="00C93DC0">
        <w:lastRenderedPageBreak/>
        <w:t>– </w:t>
      </w:r>
      <w:r w:rsidRPr="001E01CB">
        <w:t xml:space="preserve">охраняемое </w:t>
      </w:r>
      <w:r w:rsidRPr="009F5F40">
        <w:t>место проведение работ и стоянки</w:t>
      </w:r>
      <w:r w:rsidRPr="001E01CB">
        <w:t xml:space="preserve">; </w:t>
      </w:r>
    </w:p>
    <w:p w14:paraId="20A8C7D5" w14:textId="77777777" w:rsidR="007370D7" w:rsidRPr="001E01CB"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t>д</w:t>
      </w:r>
      <w:r w:rsidRPr="009F5F40">
        <w:t>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rsidRPr="001E01CB">
        <w:t>;</w:t>
      </w:r>
    </w:p>
    <w:p w14:paraId="06070BE1" w14:textId="77777777" w:rsidR="007370D7" w:rsidRPr="0087759A"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склад </w:t>
      </w:r>
      <w:r w:rsidRPr="0087759A">
        <w:t>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p>
    <w:p w14:paraId="575F6485" w14:textId="77777777" w:rsidR="007370D7" w:rsidRPr="001E01CB" w:rsidRDefault="007370D7" w:rsidP="007370D7">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01A01B7C"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764B1D5D"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3AB27744"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B964218"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7E727D1D"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1E01CB">
        <w:rPr>
          <w:rFonts w:eastAsia="Calibri"/>
        </w:rPr>
        <w:t>оборудование для регулировки света фар;</w:t>
      </w:r>
    </w:p>
    <w:p w14:paraId="0936BF0B" w14:textId="77777777" w:rsidR="007370D7"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е) </w:t>
      </w:r>
      <w:r w:rsidRPr="00140693">
        <w:rPr>
          <w:rFonts w:eastAsia="Calibri"/>
        </w:rPr>
        <w:t>пост для заправки систем кондиционирования</w:t>
      </w:r>
      <w:r>
        <w:rPr>
          <w:rFonts w:eastAsia="Calibri"/>
        </w:rPr>
        <w:t xml:space="preserve"> </w:t>
      </w:r>
      <w:r w:rsidRPr="001E01CB">
        <w:rPr>
          <w:rFonts w:eastAsia="Calibri"/>
        </w:rPr>
        <w:t>автомобилей</w:t>
      </w:r>
      <w:r>
        <w:rPr>
          <w:rFonts w:eastAsia="Calibri"/>
        </w:rPr>
        <w:t>;</w:t>
      </w:r>
    </w:p>
    <w:p w14:paraId="144BC611" w14:textId="77777777" w:rsidR="007370D7"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ж) </w:t>
      </w:r>
      <w:r w:rsidRPr="001E01CB">
        <w:rPr>
          <w:rFonts w:eastAsia="Calibri"/>
        </w:rPr>
        <w:t xml:space="preserve">специальный инструмент для проведения технического обслуживания </w:t>
      </w:r>
      <w:r w:rsidRPr="001E01CB">
        <w:rPr>
          <w:rFonts w:eastAsia="Calibri"/>
        </w:rPr>
        <w:br/>
        <w:t>и ремонта автомобилей, рекомендованный заводом-изготовителем автомобилей</w:t>
      </w:r>
      <w:r>
        <w:rPr>
          <w:rFonts w:eastAsia="Calibri"/>
        </w:rPr>
        <w:t>;</w:t>
      </w:r>
    </w:p>
    <w:p w14:paraId="39FA2F13"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з) </w:t>
      </w:r>
      <w:r w:rsidRPr="00991F5D">
        <w:rPr>
          <w:rFonts w:eastAsia="Calibri"/>
        </w:rPr>
        <w:t>малярно-кузовной пост;</w:t>
      </w:r>
    </w:p>
    <w:p w14:paraId="4DECCEE2"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и)</w:t>
      </w:r>
      <w:r w:rsidRPr="00991F5D">
        <w:rPr>
          <w:rFonts w:eastAsia="Calibri"/>
        </w:rPr>
        <w:t xml:space="preserve"> пост ремонта двигателей;</w:t>
      </w:r>
    </w:p>
    <w:p w14:paraId="10C98BEC"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к)</w:t>
      </w:r>
      <w:r w:rsidRPr="00991F5D">
        <w:rPr>
          <w:rFonts w:eastAsia="Calibri"/>
        </w:rPr>
        <w:t xml:space="preserve"> пост ремонта трансмиссии;</w:t>
      </w:r>
    </w:p>
    <w:p w14:paraId="1F098BB7"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л)</w:t>
      </w:r>
      <w:r w:rsidRPr="00991F5D">
        <w:rPr>
          <w:rFonts w:eastAsia="Calibri"/>
        </w:rPr>
        <w:t xml:space="preserve"> пост ремонта топливной аппаратуры;</w:t>
      </w:r>
    </w:p>
    <w:p w14:paraId="4C41C10C"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м)</w:t>
      </w:r>
      <w:r w:rsidRPr="00991F5D">
        <w:rPr>
          <w:rFonts w:eastAsia="Calibri"/>
        </w:rPr>
        <w:t xml:space="preserve"> пост ремонта электрооборудования;</w:t>
      </w:r>
    </w:p>
    <w:p w14:paraId="1197D3D6" w14:textId="77777777" w:rsidR="007370D7"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н) кузовной цех.</w:t>
      </w:r>
    </w:p>
    <w:p w14:paraId="47B30EA7"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B45FF33"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75C1BE6"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Все виды ремонта автомобилей должны рассчитываться Исполнителем, исходя из:</w:t>
      </w:r>
    </w:p>
    <w:p w14:paraId="73A70E42"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норм времени на проведение ТO и Р;</w:t>
      </w:r>
    </w:p>
    <w:p w14:paraId="6ADAF3A8"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6CC273A2"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7ADAF493"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 xml:space="preserve"> Все виды ТО и Р должны быть выполнены в соответствии:</w:t>
      </w:r>
    </w:p>
    <w:p w14:paraId="3CE5ACCE"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522328FC"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29E836B2"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4C871AC3"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r>
        <w:t xml:space="preserve"> или УПД</w:t>
      </w:r>
      <w:r w:rsidRPr="00C93DC0">
        <w:t>.</w:t>
      </w:r>
    </w:p>
    <w:p w14:paraId="761A8B58"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p>
    <w:p w14:paraId="7360AD5F" w14:textId="77777777" w:rsidR="007370D7" w:rsidRPr="00C93DC0" w:rsidRDefault="007370D7" w:rsidP="007370D7">
      <w:pPr>
        <w:suppressAutoHyphens/>
        <w:jc w:val="center"/>
        <w:rPr>
          <w:color w:val="000000"/>
          <w:lang w:eastAsia="ar-SA"/>
        </w:rPr>
      </w:pPr>
      <w:r w:rsidRPr="00C93DC0">
        <w:rPr>
          <w:b/>
          <w:color w:val="000000"/>
          <w:lang w:eastAsia="ar-SA"/>
        </w:rPr>
        <w:t>10. ПОРЯДОК СДАЧИ-ПРИЕМКИ УСЛУГ</w:t>
      </w:r>
    </w:p>
    <w:p w14:paraId="5EE7FFD5" w14:textId="77777777" w:rsidR="007370D7" w:rsidRPr="00C93DC0" w:rsidRDefault="007370D7" w:rsidP="007370D7">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054E84FF" w14:textId="77777777"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w:t>
      </w:r>
      <w:r>
        <w:rPr>
          <w:szCs w:val="20"/>
          <w:lang w:eastAsia="en-US"/>
        </w:rPr>
        <w:t>ли</w:t>
      </w:r>
      <w:r w:rsidRPr="00C93DC0">
        <w:rPr>
          <w:szCs w:val="20"/>
          <w:lang w:eastAsia="en-US"/>
        </w:rPr>
        <w:t xml:space="preserve"> УПД</w:t>
      </w:r>
      <w:r w:rsidRPr="00C93DC0">
        <w:rPr>
          <w:rFonts w:eastAsia="Calibri"/>
          <w:szCs w:val="20"/>
          <w:lang w:eastAsia="ar-SA"/>
        </w:rPr>
        <w:t xml:space="preserve">. </w:t>
      </w:r>
    </w:p>
    <w:p w14:paraId="3050CC5B" w14:textId="0389A53D"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w:t>
      </w:r>
      <w:r w:rsidR="00AB3753">
        <w:rPr>
          <w:rFonts w:eastAsia="Calibri"/>
          <w:szCs w:val="20"/>
          <w:lang w:eastAsia="ar-SA"/>
        </w:rPr>
        <w:t>недостатки</w:t>
      </w:r>
      <w:r w:rsidRPr="00C93DC0">
        <w:rPr>
          <w:rFonts w:eastAsia="Calibri"/>
          <w:szCs w:val="20"/>
          <w:lang w:eastAsia="ar-SA"/>
        </w:rPr>
        <w:t xml:space="preserve"> за свой счет.</w:t>
      </w:r>
    </w:p>
    <w:p w14:paraId="26BC8EDC" w14:textId="7B1CB9C0"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lastRenderedPageBreak/>
        <w:t xml:space="preserve">Если Исполнитель не устранил </w:t>
      </w:r>
      <w:r w:rsidR="00AB3753">
        <w:rPr>
          <w:rFonts w:eastAsia="Calibri"/>
          <w:szCs w:val="20"/>
          <w:lang w:eastAsia="ar-SA"/>
        </w:rPr>
        <w:t>недостатки</w:t>
      </w:r>
      <w:r w:rsidR="00AB3753" w:rsidRPr="00C93DC0">
        <w:rPr>
          <w:rFonts w:eastAsia="Calibri"/>
          <w:szCs w:val="20"/>
          <w:lang w:eastAsia="ar-SA"/>
        </w:rPr>
        <w:t xml:space="preserve"> </w:t>
      </w:r>
      <w:r w:rsidRPr="00C93DC0">
        <w:rPr>
          <w:rFonts w:eastAsia="Calibri"/>
          <w:szCs w:val="20"/>
          <w:lang w:eastAsia="ar-SA"/>
        </w:rPr>
        <w:t>в установленный Заказчиком срок или сообщил о невозможности их устранения, Заказчик имеет право по истечении указанного срока устранить указанные</w:t>
      </w:r>
      <w:r w:rsidR="00AB3753">
        <w:rPr>
          <w:rFonts w:eastAsia="Calibri"/>
          <w:szCs w:val="20"/>
          <w:lang w:eastAsia="ar-SA"/>
        </w:rPr>
        <w:t xml:space="preserve"> в мотивированном отказе недостатки</w:t>
      </w:r>
      <w:r w:rsidRPr="00C93DC0">
        <w:rPr>
          <w:rFonts w:eastAsia="Calibri"/>
          <w:szCs w:val="20"/>
          <w:lang w:eastAsia="ar-SA"/>
        </w:rPr>
        <w:t xml:space="preserve"> силами третьих лиц. Все расходы, связанные с устранением таких </w:t>
      </w:r>
      <w:r w:rsidR="00AB3753">
        <w:rPr>
          <w:rFonts w:eastAsia="Calibri"/>
          <w:szCs w:val="20"/>
          <w:lang w:eastAsia="ar-SA"/>
        </w:rPr>
        <w:t>недостатков</w:t>
      </w:r>
      <w:r w:rsidRPr="00C93DC0">
        <w:rPr>
          <w:rFonts w:eastAsia="Calibri"/>
          <w:szCs w:val="20"/>
          <w:lang w:eastAsia="ar-SA"/>
        </w:rPr>
        <w:t>,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AC1528F" w14:textId="77777777"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588FA1C" w14:textId="77777777"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2EFECED" w14:textId="77777777"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4960F107" w14:textId="77777777" w:rsidR="007370D7" w:rsidRPr="00C93DC0" w:rsidRDefault="007370D7" w:rsidP="007370D7">
      <w:pPr>
        <w:keepNext/>
        <w:keepLines/>
        <w:suppressAutoHyphens/>
        <w:ind w:firstLine="709"/>
        <w:jc w:val="both"/>
        <w:outlineLvl w:val="1"/>
        <w:rPr>
          <w:b/>
          <w:color w:val="000000"/>
          <w:lang w:eastAsia="ar-SA"/>
        </w:rPr>
      </w:pPr>
    </w:p>
    <w:p w14:paraId="270B647A" w14:textId="77777777" w:rsidR="007370D7" w:rsidRPr="00C93DC0" w:rsidRDefault="007370D7" w:rsidP="007370D7">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7B1A5902"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3CD5A6E0"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B6FB0AB"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6D99365"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1"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2"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F86C85"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C681A8E" w14:textId="77777777" w:rsidR="007370D7" w:rsidRPr="00C93DC0" w:rsidRDefault="007370D7" w:rsidP="007370D7">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0CFBD89"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CA705A9"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AA1A343" w14:textId="6F5A47CB" w:rsidR="007370D7" w:rsidRPr="00C93DC0" w:rsidRDefault="007370D7" w:rsidP="007370D7">
      <w:pPr>
        <w:tabs>
          <w:tab w:val="left" w:pos="1134"/>
          <w:tab w:val="left" w:pos="1276"/>
          <w:tab w:val="left" w:pos="1560"/>
        </w:tabs>
        <w:ind w:firstLine="709"/>
        <w:jc w:val="both"/>
        <w:rPr>
          <w:rFonts w:eastAsia="Calibri"/>
        </w:rPr>
      </w:pPr>
      <w:r w:rsidRPr="00C93DC0">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w:t>
      </w:r>
      <w:r w:rsidRPr="00C93DC0">
        <w:lastRenderedPageBreak/>
        <w:t>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60135B5"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77617AE"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28772729" w14:textId="77777777" w:rsidR="007370D7" w:rsidRPr="00C93DC0" w:rsidRDefault="007370D7" w:rsidP="007370D7">
      <w:pPr>
        <w:numPr>
          <w:ilvl w:val="2"/>
          <w:numId w:val="57"/>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7E26052A" w14:textId="77777777" w:rsidR="007370D7" w:rsidRPr="00C93DC0" w:rsidRDefault="007370D7" w:rsidP="007370D7">
      <w:pPr>
        <w:numPr>
          <w:ilvl w:val="2"/>
          <w:numId w:val="57"/>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13A12215" w14:textId="77777777" w:rsidR="007370D7" w:rsidRPr="00C93DC0" w:rsidRDefault="007370D7" w:rsidP="007370D7">
      <w:pPr>
        <w:tabs>
          <w:tab w:val="left" w:pos="1134"/>
          <w:tab w:val="left" w:pos="1276"/>
          <w:tab w:val="left" w:pos="1560"/>
        </w:tabs>
        <w:ind w:right="-1" w:firstLine="709"/>
        <w:jc w:val="both"/>
      </w:pPr>
    </w:p>
    <w:p w14:paraId="27A542FE" w14:textId="77777777" w:rsidR="007370D7" w:rsidRPr="00C93DC0" w:rsidRDefault="007370D7" w:rsidP="007370D7">
      <w:pPr>
        <w:widowControl w:val="0"/>
        <w:numPr>
          <w:ilvl w:val="0"/>
          <w:numId w:val="57"/>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0A07C911" w14:textId="77777777" w:rsidR="007370D7" w:rsidRPr="00C93DC0" w:rsidRDefault="007370D7" w:rsidP="007370D7">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7370D7" w:rsidRPr="00C93DC0" w14:paraId="6B4F5BCF" w14:textId="77777777" w:rsidTr="002D357A">
        <w:tc>
          <w:tcPr>
            <w:tcW w:w="5212" w:type="dxa"/>
            <w:shd w:val="clear" w:color="auto" w:fill="auto"/>
          </w:tcPr>
          <w:p w14:paraId="67B94CE4" w14:textId="77777777" w:rsidR="007370D7" w:rsidRPr="00C93DC0" w:rsidRDefault="007370D7" w:rsidP="002D357A">
            <w:pPr>
              <w:shd w:val="clear" w:color="auto" w:fill="FFFFFF"/>
              <w:tabs>
                <w:tab w:val="num" w:pos="567"/>
                <w:tab w:val="left" w:pos="816"/>
              </w:tabs>
              <w:ind w:firstLine="709"/>
              <w:jc w:val="both"/>
            </w:pPr>
            <w:r w:rsidRPr="00C93DC0">
              <w:rPr>
                <w:b/>
              </w:rPr>
              <w:t>ИСПОЛНИТЕЛЬ</w:t>
            </w:r>
            <w:r w:rsidRPr="00C93DC0">
              <w:t>:</w:t>
            </w:r>
          </w:p>
          <w:p w14:paraId="4AC7BE1D"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6BD53EF7"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p>
          <w:p w14:paraId="6EDD812A"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p>
          <w:p w14:paraId="42B116C7"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1EC3A723"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52EFB132"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p>
          <w:p w14:paraId="506DAFF1"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p>
          <w:p w14:paraId="1B039628"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73A43BB1" w14:textId="77777777" w:rsidR="007370D7" w:rsidRPr="00C93DC0" w:rsidRDefault="007370D7" w:rsidP="002D357A">
            <w:pPr>
              <w:shd w:val="clear" w:color="auto" w:fill="FFFFFF"/>
              <w:tabs>
                <w:tab w:val="num" w:pos="567"/>
                <w:tab w:val="left" w:pos="816"/>
              </w:tabs>
              <w:ind w:firstLine="709"/>
              <w:jc w:val="both"/>
              <w:rPr>
                <w:b/>
              </w:rPr>
            </w:pPr>
          </w:p>
          <w:p w14:paraId="7E92FA38" w14:textId="77777777" w:rsidR="007370D7" w:rsidRPr="00C93DC0" w:rsidRDefault="007370D7" w:rsidP="002D357A">
            <w:pPr>
              <w:shd w:val="clear" w:color="auto" w:fill="FFFFFF"/>
              <w:tabs>
                <w:tab w:val="num" w:pos="567"/>
                <w:tab w:val="left" w:pos="816"/>
              </w:tabs>
              <w:jc w:val="both"/>
              <w:rPr>
                <w:b/>
              </w:rPr>
            </w:pPr>
          </w:p>
          <w:p w14:paraId="67963F89" w14:textId="77777777" w:rsidR="007370D7" w:rsidRPr="00C93DC0" w:rsidRDefault="007370D7" w:rsidP="002D357A">
            <w:pPr>
              <w:shd w:val="clear" w:color="auto" w:fill="FFFFFF"/>
              <w:tabs>
                <w:tab w:val="num" w:pos="567"/>
                <w:tab w:val="left" w:pos="816"/>
              </w:tabs>
              <w:jc w:val="both"/>
              <w:rPr>
                <w:b/>
              </w:rPr>
            </w:pPr>
          </w:p>
          <w:p w14:paraId="0A105B17" w14:textId="77777777" w:rsidR="007370D7" w:rsidRPr="00C93DC0" w:rsidRDefault="007370D7" w:rsidP="002D357A">
            <w:pPr>
              <w:shd w:val="clear" w:color="auto" w:fill="FFFFFF"/>
              <w:tabs>
                <w:tab w:val="num" w:pos="567"/>
                <w:tab w:val="left" w:pos="816"/>
              </w:tabs>
              <w:jc w:val="both"/>
              <w:rPr>
                <w:b/>
              </w:rPr>
            </w:pPr>
          </w:p>
          <w:p w14:paraId="30833F8C" w14:textId="77777777" w:rsidR="007370D7" w:rsidRPr="00C93DC0" w:rsidRDefault="007370D7" w:rsidP="002D357A">
            <w:pPr>
              <w:shd w:val="clear" w:color="auto" w:fill="FFFFFF"/>
              <w:tabs>
                <w:tab w:val="num" w:pos="567"/>
                <w:tab w:val="left" w:pos="816"/>
              </w:tabs>
              <w:jc w:val="both"/>
              <w:rPr>
                <w:b/>
              </w:rPr>
            </w:pPr>
          </w:p>
          <w:p w14:paraId="3629AE8F" w14:textId="77777777" w:rsidR="007370D7" w:rsidRPr="00C93DC0" w:rsidRDefault="007370D7" w:rsidP="002D357A">
            <w:pPr>
              <w:shd w:val="clear" w:color="auto" w:fill="FFFFFF"/>
              <w:tabs>
                <w:tab w:val="num" w:pos="567"/>
                <w:tab w:val="left" w:pos="816"/>
              </w:tabs>
              <w:jc w:val="both"/>
              <w:rPr>
                <w:b/>
              </w:rPr>
            </w:pPr>
          </w:p>
          <w:p w14:paraId="781A6F79" w14:textId="77777777" w:rsidR="007370D7" w:rsidRPr="00C93DC0" w:rsidRDefault="007370D7" w:rsidP="002D357A">
            <w:pPr>
              <w:shd w:val="clear" w:color="auto" w:fill="FFFFFF"/>
              <w:tabs>
                <w:tab w:val="num" w:pos="567"/>
                <w:tab w:val="left" w:pos="816"/>
              </w:tabs>
              <w:jc w:val="both"/>
              <w:rPr>
                <w:b/>
              </w:rPr>
            </w:pPr>
          </w:p>
          <w:p w14:paraId="293378C2" w14:textId="77777777" w:rsidR="007370D7" w:rsidRPr="00C93DC0" w:rsidRDefault="007370D7" w:rsidP="002D357A">
            <w:pPr>
              <w:shd w:val="clear" w:color="auto" w:fill="FFFFFF"/>
              <w:tabs>
                <w:tab w:val="num" w:pos="567"/>
                <w:tab w:val="left" w:pos="816"/>
              </w:tabs>
              <w:jc w:val="both"/>
              <w:rPr>
                <w:b/>
              </w:rPr>
            </w:pPr>
          </w:p>
          <w:p w14:paraId="36AC716F" w14:textId="77777777" w:rsidR="007370D7" w:rsidRPr="00C93DC0" w:rsidRDefault="007370D7" w:rsidP="002D357A">
            <w:pPr>
              <w:shd w:val="clear" w:color="auto" w:fill="FFFFFF"/>
              <w:tabs>
                <w:tab w:val="num" w:pos="567"/>
                <w:tab w:val="left" w:pos="816"/>
              </w:tabs>
              <w:jc w:val="both"/>
              <w:rPr>
                <w:b/>
              </w:rPr>
            </w:pPr>
          </w:p>
          <w:p w14:paraId="108889B1" w14:textId="77777777" w:rsidR="007370D7" w:rsidRPr="00C93DC0" w:rsidRDefault="007370D7" w:rsidP="002D357A">
            <w:pPr>
              <w:shd w:val="clear" w:color="auto" w:fill="FFFFFF"/>
              <w:tabs>
                <w:tab w:val="num" w:pos="567"/>
                <w:tab w:val="left" w:pos="816"/>
              </w:tabs>
              <w:jc w:val="both"/>
              <w:rPr>
                <w:b/>
              </w:rPr>
            </w:pPr>
          </w:p>
          <w:p w14:paraId="61170106" w14:textId="77777777" w:rsidR="007370D7" w:rsidRPr="00C93DC0" w:rsidRDefault="007370D7" w:rsidP="002D357A">
            <w:pPr>
              <w:shd w:val="clear" w:color="auto" w:fill="FFFFFF"/>
              <w:tabs>
                <w:tab w:val="num" w:pos="567"/>
                <w:tab w:val="left" w:pos="816"/>
              </w:tabs>
              <w:jc w:val="both"/>
              <w:rPr>
                <w:b/>
              </w:rPr>
            </w:pPr>
          </w:p>
          <w:p w14:paraId="4A8F2616" w14:textId="77777777" w:rsidR="007370D7" w:rsidRPr="00C93DC0" w:rsidRDefault="007370D7" w:rsidP="002D357A">
            <w:pPr>
              <w:shd w:val="clear" w:color="auto" w:fill="FFFFFF"/>
              <w:tabs>
                <w:tab w:val="num" w:pos="567"/>
                <w:tab w:val="left" w:pos="816"/>
              </w:tabs>
              <w:jc w:val="both"/>
              <w:rPr>
                <w:b/>
              </w:rPr>
            </w:pPr>
          </w:p>
          <w:p w14:paraId="70B4EAD6" w14:textId="77777777" w:rsidR="007370D7" w:rsidRPr="00C93DC0" w:rsidRDefault="007370D7" w:rsidP="002D357A">
            <w:pPr>
              <w:shd w:val="clear" w:color="auto" w:fill="FFFFFF"/>
              <w:tabs>
                <w:tab w:val="num" w:pos="567"/>
                <w:tab w:val="left" w:pos="816"/>
              </w:tabs>
              <w:jc w:val="both"/>
              <w:rPr>
                <w:b/>
              </w:rPr>
            </w:pPr>
          </w:p>
          <w:p w14:paraId="67A21391" w14:textId="77777777" w:rsidR="007370D7" w:rsidRPr="00C93DC0" w:rsidRDefault="007370D7" w:rsidP="002D357A">
            <w:pPr>
              <w:shd w:val="clear" w:color="auto" w:fill="FFFFFF"/>
              <w:tabs>
                <w:tab w:val="num" w:pos="567"/>
                <w:tab w:val="left" w:pos="816"/>
              </w:tabs>
              <w:jc w:val="both"/>
              <w:rPr>
                <w:b/>
              </w:rPr>
            </w:pPr>
          </w:p>
          <w:p w14:paraId="4FD59D62" w14:textId="77777777" w:rsidR="007370D7" w:rsidRPr="00C93DC0" w:rsidRDefault="007370D7" w:rsidP="002D357A">
            <w:pPr>
              <w:shd w:val="clear" w:color="auto" w:fill="FFFFFF"/>
              <w:tabs>
                <w:tab w:val="num" w:pos="567"/>
                <w:tab w:val="left" w:pos="816"/>
              </w:tabs>
              <w:jc w:val="both"/>
              <w:rPr>
                <w:b/>
              </w:rPr>
            </w:pPr>
          </w:p>
          <w:p w14:paraId="51038E2B" w14:textId="77777777" w:rsidR="007370D7" w:rsidRPr="00C93DC0" w:rsidRDefault="007370D7" w:rsidP="002D357A">
            <w:pPr>
              <w:shd w:val="clear" w:color="auto" w:fill="FFFFFF"/>
              <w:tabs>
                <w:tab w:val="num" w:pos="567"/>
                <w:tab w:val="left" w:pos="816"/>
              </w:tabs>
              <w:jc w:val="both"/>
              <w:rPr>
                <w:b/>
              </w:rPr>
            </w:pPr>
          </w:p>
          <w:p w14:paraId="1071F219" w14:textId="77777777" w:rsidR="007370D7" w:rsidRPr="00C93DC0" w:rsidRDefault="007370D7" w:rsidP="002D357A">
            <w:pPr>
              <w:shd w:val="clear" w:color="auto" w:fill="FFFFFF"/>
              <w:tabs>
                <w:tab w:val="num" w:pos="567"/>
                <w:tab w:val="left" w:pos="816"/>
              </w:tabs>
              <w:jc w:val="both"/>
              <w:rPr>
                <w:b/>
              </w:rPr>
            </w:pPr>
            <w:r w:rsidRPr="00C93DC0">
              <w:rPr>
                <w:b/>
              </w:rPr>
              <w:t>ОТ ИСПОЛНИТЕЛЯ:</w:t>
            </w:r>
          </w:p>
          <w:p w14:paraId="7E6160D3" w14:textId="77777777" w:rsidR="007370D7" w:rsidRPr="00C93DC0" w:rsidRDefault="007370D7" w:rsidP="002D357A">
            <w:pPr>
              <w:shd w:val="clear" w:color="auto" w:fill="FFFFFF"/>
              <w:tabs>
                <w:tab w:val="num" w:pos="567"/>
                <w:tab w:val="left" w:pos="816"/>
              </w:tabs>
              <w:jc w:val="both"/>
              <w:rPr>
                <w:b/>
              </w:rPr>
            </w:pPr>
          </w:p>
          <w:p w14:paraId="78CC843F" w14:textId="77777777" w:rsidR="007370D7" w:rsidRPr="00C93DC0" w:rsidRDefault="007370D7" w:rsidP="002D357A">
            <w:pPr>
              <w:shd w:val="clear" w:color="auto" w:fill="FFFFFF"/>
              <w:tabs>
                <w:tab w:val="num" w:pos="567"/>
                <w:tab w:val="left" w:pos="816"/>
              </w:tabs>
              <w:jc w:val="both"/>
            </w:pPr>
            <w:r w:rsidRPr="00C93DC0">
              <w:t>_______________ /                    /</w:t>
            </w:r>
          </w:p>
          <w:p w14:paraId="58FA5FFE" w14:textId="77777777" w:rsidR="007370D7" w:rsidRPr="00C93DC0" w:rsidRDefault="007370D7" w:rsidP="002D357A">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18417DE6" w14:textId="77777777" w:rsidR="007370D7" w:rsidRPr="00C93DC0" w:rsidRDefault="007370D7" w:rsidP="002D357A">
            <w:pPr>
              <w:shd w:val="clear" w:color="auto" w:fill="FFFFFF"/>
              <w:tabs>
                <w:tab w:val="num" w:pos="567"/>
                <w:tab w:val="left" w:pos="816"/>
              </w:tabs>
              <w:ind w:firstLine="34"/>
              <w:jc w:val="both"/>
              <w:rPr>
                <w:b/>
              </w:rPr>
            </w:pPr>
            <w:r w:rsidRPr="00C93DC0">
              <w:rPr>
                <w:b/>
              </w:rPr>
              <w:t>ЗАКАЗЧИК:</w:t>
            </w:r>
          </w:p>
          <w:p w14:paraId="2387A63D" w14:textId="77777777" w:rsidR="007370D7" w:rsidRPr="00C93DC0" w:rsidRDefault="007370D7" w:rsidP="002D357A">
            <w:pPr>
              <w:jc w:val="both"/>
              <w:rPr>
                <w:b/>
              </w:rPr>
            </w:pPr>
            <w:r w:rsidRPr="00C93DC0">
              <w:rPr>
                <w:b/>
              </w:rPr>
              <w:t>АО «КАВКАЗ.РФ»</w:t>
            </w:r>
          </w:p>
          <w:p w14:paraId="26014927" w14:textId="77777777" w:rsidR="007370D7" w:rsidRPr="00C93DC0" w:rsidRDefault="007370D7" w:rsidP="002D357A">
            <w:pPr>
              <w:jc w:val="both"/>
              <w:rPr>
                <w:color w:val="000000"/>
                <w:u w:val="single"/>
              </w:rPr>
            </w:pPr>
            <w:r w:rsidRPr="00C93DC0">
              <w:rPr>
                <w:bCs/>
                <w:u w:val="single"/>
              </w:rPr>
              <w:t>Адрес места нахождения</w:t>
            </w:r>
            <w:r w:rsidRPr="00C93DC0">
              <w:rPr>
                <w:color w:val="000000"/>
                <w:u w:val="single"/>
              </w:rPr>
              <w:t xml:space="preserve">: </w:t>
            </w:r>
          </w:p>
          <w:p w14:paraId="1A603297" w14:textId="77777777" w:rsidR="007370D7" w:rsidRPr="00C93DC0" w:rsidRDefault="007370D7" w:rsidP="002D357A">
            <w:pPr>
              <w:jc w:val="both"/>
            </w:pPr>
            <w:r w:rsidRPr="00C93DC0">
              <w:t>улица Тестовская, дом 10, 26 этаж, помещение I,</w:t>
            </w:r>
          </w:p>
          <w:p w14:paraId="77818107" w14:textId="77777777" w:rsidR="007370D7" w:rsidRPr="00C93DC0" w:rsidRDefault="007370D7" w:rsidP="002D357A">
            <w:pPr>
              <w:jc w:val="both"/>
            </w:pPr>
            <w:r w:rsidRPr="00C93DC0">
              <w:t>город Москва, Российская Федерация, 123112</w:t>
            </w:r>
          </w:p>
          <w:p w14:paraId="3E3FCFE5" w14:textId="77777777" w:rsidR="007370D7" w:rsidRPr="00C93DC0" w:rsidRDefault="007370D7" w:rsidP="002D357A">
            <w:pPr>
              <w:jc w:val="both"/>
              <w:rPr>
                <w:color w:val="000000"/>
                <w:u w:val="single"/>
              </w:rPr>
            </w:pPr>
            <w:r w:rsidRPr="00C93DC0">
              <w:rPr>
                <w:color w:val="000000"/>
                <w:u w:val="single"/>
              </w:rPr>
              <w:t xml:space="preserve">Адрес для отправки </w:t>
            </w:r>
          </w:p>
          <w:p w14:paraId="311762D4" w14:textId="77777777" w:rsidR="007370D7" w:rsidRPr="00C93DC0" w:rsidRDefault="007370D7" w:rsidP="002D357A">
            <w:pPr>
              <w:jc w:val="both"/>
              <w:rPr>
                <w:color w:val="000000"/>
                <w:u w:val="single"/>
              </w:rPr>
            </w:pPr>
            <w:r w:rsidRPr="00C93DC0">
              <w:rPr>
                <w:color w:val="000000"/>
                <w:u w:val="single"/>
              </w:rPr>
              <w:t>почтовой корреспонденции:</w:t>
            </w:r>
          </w:p>
          <w:p w14:paraId="6937224D" w14:textId="77777777" w:rsidR="007370D7" w:rsidRPr="00C93DC0" w:rsidRDefault="007370D7" w:rsidP="002D357A">
            <w:pPr>
              <w:jc w:val="both"/>
            </w:pPr>
            <w:r w:rsidRPr="00C93DC0">
              <w:t xml:space="preserve">123112, Российская Федерация, город Москва, </w:t>
            </w:r>
          </w:p>
          <w:p w14:paraId="032BC229" w14:textId="77777777" w:rsidR="007370D7" w:rsidRPr="00C93DC0" w:rsidRDefault="007370D7" w:rsidP="002D357A">
            <w:pPr>
              <w:jc w:val="both"/>
            </w:pPr>
            <w:r w:rsidRPr="00C93DC0">
              <w:t xml:space="preserve">улица Тестовская, дом 10, 26 этаж, помещение I </w:t>
            </w:r>
          </w:p>
          <w:p w14:paraId="40C45EBC" w14:textId="77777777" w:rsidR="007370D7" w:rsidRPr="00C93DC0" w:rsidRDefault="007370D7" w:rsidP="002D357A">
            <w:pPr>
              <w:jc w:val="both"/>
            </w:pPr>
            <w:r w:rsidRPr="00C93DC0">
              <w:t>Тел./факс: +7(495)775-91-22/ +7(495)775-91-24</w:t>
            </w:r>
          </w:p>
          <w:p w14:paraId="487322D9" w14:textId="77777777" w:rsidR="007370D7" w:rsidRPr="00C93DC0" w:rsidRDefault="007370D7" w:rsidP="002D357A">
            <w:pPr>
              <w:jc w:val="both"/>
            </w:pPr>
            <w:r w:rsidRPr="00C93DC0">
              <w:t>ИНН 2632100740, КПП 770301001</w:t>
            </w:r>
          </w:p>
          <w:p w14:paraId="040CB36E" w14:textId="77777777" w:rsidR="007370D7" w:rsidRPr="00C93DC0" w:rsidRDefault="007370D7" w:rsidP="002D357A">
            <w:pPr>
              <w:jc w:val="both"/>
            </w:pPr>
            <w:r w:rsidRPr="00C93DC0">
              <w:t>ОКПО 67132337, ОГРН 1102632003320</w:t>
            </w:r>
          </w:p>
          <w:p w14:paraId="764C3935" w14:textId="77777777" w:rsidR="007370D7" w:rsidRPr="00C93DC0" w:rsidRDefault="007370D7" w:rsidP="002D357A">
            <w:pPr>
              <w:jc w:val="both"/>
              <w:rPr>
                <w:color w:val="000000"/>
                <w:u w:val="single"/>
              </w:rPr>
            </w:pPr>
            <w:r w:rsidRPr="00C93DC0">
              <w:rPr>
                <w:color w:val="000000"/>
                <w:u w:val="single"/>
              </w:rPr>
              <w:t>Платежные реквизиты:</w:t>
            </w:r>
          </w:p>
          <w:p w14:paraId="653B9393" w14:textId="77777777" w:rsidR="007370D7" w:rsidRPr="00C93DC0" w:rsidRDefault="007370D7" w:rsidP="002D357A">
            <w:pPr>
              <w:jc w:val="both"/>
              <w:rPr>
                <w:color w:val="000000"/>
                <w:u w:val="single"/>
              </w:rPr>
            </w:pPr>
            <w:r w:rsidRPr="00C93DC0">
              <w:rPr>
                <w:color w:val="000000"/>
                <w:u w:val="single"/>
              </w:rPr>
              <w:t xml:space="preserve">Наименование: </w:t>
            </w:r>
          </w:p>
          <w:p w14:paraId="399948D7" w14:textId="77777777" w:rsidR="007370D7" w:rsidRPr="00C93DC0" w:rsidRDefault="007370D7" w:rsidP="002D357A">
            <w:pPr>
              <w:jc w:val="both"/>
            </w:pPr>
            <w:r w:rsidRPr="00C93DC0">
              <w:t>УФК по г. Москве (акционерное общество «КАВКАЗ.РФ» л/сч 711Н7550001)</w:t>
            </w:r>
          </w:p>
          <w:p w14:paraId="488C4329" w14:textId="77777777" w:rsidR="007370D7" w:rsidRPr="00C93DC0" w:rsidRDefault="007370D7" w:rsidP="002D357A">
            <w:pPr>
              <w:jc w:val="both"/>
            </w:pPr>
            <w:r w:rsidRPr="00C93DC0">
              <w:rPr>
                <w:u w:val="single"/>
              </w:rPr>
              <w:t>р/</w:t>
            </w:r>
            <w:r w:rsidRPr="00C93DC0">
              <w:rPr>
                <w:color w:val="000000"/>
                <w:u w:val="single"/>
              </w:rPr>
              <w:t>счет</w:t>
            </w:r>
            <w:r w:rsidRPr="00C93DC0">
              <w:t xml:space="preserve"> № 03215643000000017301</w:t>
            </w:r>
          </w:p>
          <w:p w14:paraId="47F95AAE" w14:textId="77777777" w:rsidR="007370D7" w:rsidRPr="00C93DC0" w:rsidRDefault="007370D7" w:rsidP="002D357A">
            <w:pPr>
              <w:jc w:val="both"/>
            </w:pPr>
            <w:r w:rsidRPr="00C93DC0">
              <w:rPr>
                <w:color w:val="000000"/>
                <w:u w:val="single"/>
              </w:rPr>
              <w:t>Банк</w:t>
            </w:r>
            <w:r w:rsidRPr="00C93DC0">
              <w:t>: ГУ БАНКА РОССИИ ПО ЦФО//УФК ПО Г. МОСКВЕ г. Москва  </w:t>
            </w:r>
          </w:p>
          <w:p w14:paraId="4418966F" w14:textId="77777777" w:rsidR="007370D7" w:rsidRPr="00C93DC0" w:rsidRDefault="007370D7" w:rsidP="002D357A">
            <w:r w:rsidRPr="00C93DC0">
              <w:rPr>
                <w:u w:val="single"/>
              </w:rPr>
              <w:t>Корреспондентский счет:</w:t>
            </w:r>
            <w:r w:rsidRPr="00C93DC0">
              <w:t xml:space="preserve"> 40102810545370000003</w:t>
            </w:r>
          </w:p>
          <w:p w14:paraId="7E4FF643" w14:textId="77777777" w:rsidR="007370D7" w:rsidRPr="00C93DC0" w:rsidRDefault="007370D7" w:rsidP="002D357A">
            <w:pPr>
              <w:jc w:val="both"/>
              <w:rPr>
                <w:sz w:val="26"/>
                <w:szCs w:val="26"/>
              </w:rPr>
            </w:pPr>
            <w:r w:rsidRPr="00C93DC0">
              <w:rPr>
                <w:u w:val="single"/>
              </w:rPr>
              <w:t>БИК</w:t>
            </w:r>
            <w:r w:rsidRPr="00C93DC0">
              <w:t>: 004525988</w:t>
            </w:r>
          </w:p>
          <w:p w14:paraId="5CA775A7" w14:textId="77777777" w:rsidR="007370D7" w:rsidRPr="00C93DC0" w:rsidRDefault="007370D7" w:rsidP="002D357A">
            <w:pPr>
              <w:shd w:val="clear" w:color="auto" w:fill="FFFFFF"/>
              <w:tabs>
                <w:tab w:val="num" w:pos="567"/>
                <w:tab w:val="left" w:pos="816"/>
              </w:tabs>
              <w:ind w:firstLine="36"/>
              <w:jc w:val="both"/>
              <w:rPr>
                <w:color w:val="000000"/>
              </w:rPr>
            </w:pPr>
          </w:p>
          <w:p w14:paraId="1F5977B0" w14:textId="77777777" w:rsidR="007370D7" w:rsidRPr="00C93DC0" w:rsidRDefault="007370D7" w:rsidP="002D357A">
            <w:pPr>
              <w:shd w:val="clear" w:color="auto" w:fill="FFFFFF"/>
              <w:tabs>
                <w:tab w:val="num" w:pos="567"/>
                <w:tab w:val="left" w:pos="816"/>
              </w:tabs>
              <w:ind w:firstLine="36"/>
              <w:jc w:val="both"/>
              <w:rPr>
                <w:color w:val="000000"/>
              </w:rPr>
            </w:pPr>
          </w:p>
          <w:p w14:paraId="4651639E" w14:textId="77777777" w:rsidR="007370D7" w:rsidRPr="00C93DC0" w:rsidRDefault="007370D7" w:rsidP="002D357A">
            <w:pPr>
              <w:shd w:val="clear" w:color="auto" w:fill="FFFFFF"/>
              <w:tabs>
                <w:tab w:val="num" w:pos="567"/>
                <w:tab w:val="left" w:pos="816"/>
              </w:tabs>
              <w:ind w:firstLine="36"/>
              <w:jc w:val="both"/>
              <w:rPr>
                <w:b/>
              </w:rPr>
            </w:pPr>
          </w:p>
          <w:p w14:paraId="3B678595" w14:textId="77777777" w:rsidR="007370D7" w:rsidRPr="00C93DC0" w:rsidRDefault="007370D7" w:rsidP="002D357A">
            <w:pPr>
              <w:shd w:val="clear" w:color="auto" w:fill="FFFFFF"/>
              <w:tabs>
                <w:tab w:val="num" w:pos="567"/>
                <w:tab w:val="left" w:pos="816"/>
              </w:tabs>
              <w:rPr>
                <w:b/>
              </w:rPr>
            </w:pPr>
            <w:r w:rsidRPr="00C93DC0">
              <w:rPr>
                <w:b/>
              </w:rPr>
              <w:t>ОТ ЗАКАЗЧИКА:</w:t>
            </w:r>
          </w:p>
          <w:p w14:paraId="0D7C6F29" w14:textId="77777777" w:rsidR="007370D7" w:rsidRPr="00C93DC0" w:rsidRDefault="007370D7" w:rsidP="002D357A">
            <w:pPr>
              <w:shd w:val="clear" w:color="auto" w:fill="FFFFFF"/>
              <w:tabs>
                <w:tab w:val="num" w:pos="567"/>
                <w:tab w:val="left" w:pos="816"/>
              </w:tabs>
              <w:ind w:firstLine="709"/>
              <w:jc w:val="both"/>
              <w:rPr>
                <w:b/>
              </w:rPr>
            </w:pPr>
          </w:p>
          <w:p w14:paraId="79C13D0D" w14:textId="77777777" w:rsidR="007370D7" w:rsidRPr="00C93DC0" w:rsidRDefault="007370D7" w:rsidP="002D357A">
            <w:pPr>
              <w:jc w:val="both"/>
              <w:rPr>
                <w:color w:val="000000"/>
              </w:rPr>
            </w:pPr>
            <w:r w:rsidRPr="00C93DC0">
              <w:t>______________ /</w:t>
            </w:r>
            <w:r w:rsidRPr="00C93DC0">
              <w:rPr>
                <w:bCs/>
              </w:rPr>
              <w:t xml:space="preserve">         </w:t>
            </w:r>
            <w:r w:rsidRPr="00C93DC0">
              <w:t>/</w:t>
            </w:r>
          </w:p>
          <w:p w14:paraId="05500EAB" w14:textId="77777777" w:rsidR="007370D7" w:rsidRPr="00C93DC0" w:rsidRDefault="007370D7" w:rsidP="002D357A">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5E81FC0C" w14:textId="77777777" w:rsidR="007370D7" w:rsidRDefault="007370D7" w:rsidP="007370D7">
      <w:pPr>
        <w:widowControl w:val="0"/>
        <w:sectPr w:rsidR="007370D7" w:rsidSect="006A12CC">
          <w:footerReference w:type="even" r:id="rId33"/>
          <w:footerReference w:type="default" r:id="rId34"/>
          <w:pgSz w:w="11906" w:h="16838"/>
          <w:pgMar w:top="1134" w:right="849" w:bottom="426" w:left="1134" w:header="454" w:footer="510" w:gutter="0"/>
          <w:cols w:space="708"/>
          <w:docGrid w:linePitch="360"/>
        </w:sectPr>
      </w:pPr>
    </w:p>
    <w:p w14:paraId="3BAF4F45" w14:textId="77777777" w:rsidR="007370D7" w:rsidRPr="009D152B" w:rsidRDefault="007370D7" w:rsidP="007370D7">
      <w:pPr>
        <w:widowControl w:val="0"/>
      </w:pPr>
    </w:p>
    <w:p w14:paraId="4F80EE05" w14:textId="77777777" w:rsidR="007370D7" w:rsidRPr="009D152B" w:rsidRDefault="007370D7" w:rsidP="007370D7">
      <w:pPr>
        <w:ind w:firstLine="709"/>
        <w:jc w:val="right"/>
        <w:rPr>
          <w:b/>
        </w:rPr>
      </w:pPr>
      <w:r w:rsidRPr="009D152B">
        <w:rPr>
          <w:b/>
        </w:rPr>
        <w:t>Приложение № 1</w:t>
      </w:r>
    </w:p>
    <w:p w14:paraId="20381B7F" w14:textId="05B592E2" w:rsidR="007370D7" w:rsidRPr="009D152B" w:rsidRDefault="007370D7" w:rsidP="007370D7">
      <w:pPr>
        <w:ind w:firstLine="709"/>
        <w:jc w:val="right"/>
      </w:pPr>
      <w:r w:rsidRPr="009D152B">
        <w:t>к договору от «___»__________202</w:t>
      </w:r>
      <w:r>
        <w:t>3</w:t>
      </w:r>
      <w:r w:rsidRPr="009D152B">
        <w:t xml:space="preserve"> г.</w:t>
      </w:r>
    </w:p>
    <w:p w14:paraId="23839D46" w14:textId="77777777" w:rsidR="007370D7" w:rsidRPr="009D152B" w:rsidRDefault="007370D7" w:rsidP="007370D7">
      <w:pPr>
        <w:ind w:firstLine="709"/>
        <w:jc w:val="right"/>
      </w:pPr>
      <w:r w:rsidRPr="009D152B">
        <w:t xml:space="preserve">№ </w:t>
      </w:r>
    </w:p>
    <w:p w14:paraId="0B353A82" w14:textId="77777777" w:rsidR="007370D7" w:rsidRPr="009D152B" w:rsidRDefault="007370D7" w:rsidP="007370D7">
      <w:pPr>
        <w:ind w:firstLine="709"/>
        <w:jc w:val="right"/>
      </w:pPr>
    </w:p>
    <w:p w14:paraId="141249EC" w14:textId="77777777" w:rsidR="007370D7" w:rsidRPr="009D152B" w:rsidRDefault="007370D7" w:rsidP="007370D7">
      <w:pPr>
        <w:snapToGrid w:val="0"/>
        <w:jc w:val="center"/>
        <w:rPr>
          <w:b/>
        </w:rPr>
      </w:pPr>
      <w:r w:rsidRPr="009D152B">
        <w:rPr>
          <w:b/>
        </w:rPr>
        <w:t>Список автомобилей Заказчика</w:t>
      </w:r>
    </w:p>
    <w:p w14:paraId="1CAA9B28" w14:textId="77777777" w:rsidR="007370D7" w:rsidRDefault="007370D7" w:rsidP="007370D7">
      <w:pPr>
        <w:snapToGrid w:val="0"/>
        <w:ind w:firstLine="709"/>
        <w:jc w:val="center"/>
        <w:rPr>
          <w:b/>
          <w: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531"/>
        <w:gridCol w:w="2155"/>
        <w:gridCol w:w="2835"/>
      </w:tblGrid>
      <w:tr w:rsidR="007370D7" w:rsidRPr="00620F68" w14:paraId="7353BEC2" w14:textId="77777777" w:rsidTr="002D357A">
        <w:trPr>
          <w:trHeight w:val="202"/>
        </w:trPr>
        <w:tc>
          <w:tcPr>
            <w:tcW w:w="562" w:type="dxa"/>
            <w:tcBorders>
              <w:top w:val="single" w:sz="4" w:space="0" w:color="auto"/>
              <w:left w:val="single" w:sz="4" w:space="0" w:color="auto"/>
              <w:bottom w:val="single" w:sz="4" w:space="0" w:color="auto"/>
              <w:right w:val="single" w:sz="4" w:space="0" w:color="auto"/>
            </w:tcBorders>
            <w:vAlign w:val="center"/>
            <w:hideMark/>
          </w:tcPr>
          <w:p w14:paraId="580F1EC1"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1BA80E" w14:textId="77777777" w:rsidR="007370D7" w:rsidRPr="00620F68" w:rsidRDefault="007370D7" w:rsidP="002D357A">
            <w:pPr>
              <w:keepNext/>
              <w:spacing w:line="256" w:lineRule="auto"/>
              <w:jc w:val="center"/>
              <w:outlineLvl w:val="3"/>
              <w:rPr>
                <w:sz w:val="20"/>
                <w:szCs w:val="20"/>
                <w:lang w:eastAsia="en-US"/>
              </w:rPr>
            </w:pPr>
            <w:r w:rsidRPr="00620F68">
              <w:rPr>
                <w:sz w:val="20"/>
                <w:szCs w:val="20"/>
                <w:lang w:eastAsia="en-US"/>
              </w:rPr>
              <w:t>Модель автомобиля</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B0B0809"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Год выпуска</w:t>
            </w:r>
          </w:p>
        </w:tc>
        <w:tc>
          <w:tcPr>
            <w:tcW w:w="2155" w:type="dxa"/>
            <w:tcBorders>
              <w:top w:val="single" w:sz="4" w:space="0" w:color="auto"/>
              <w:left w:val="single" w:sz="4" w:space="0" w:color="auto"/>
              <w:bottom w:val="single" w:sz="4" w:space="0" w:color="auto"/>
              <w:right w:val="single" w:sz="4" w:space="0" w:color="auto"/>
            </w:tcBorders>
          </w:tcPr>
          <w:p w14:paraId="51403123"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Марка модель номер двигателя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A9ECD3"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 xml:space="preserve">Идентификационный номер автомобиля </w:t>
            </w:r>
          </w:p>
          <w:p w14:paraId="5FEF1DB6"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(VIN)</w:t>
            </w:r>
          </w:p>
        </w:tc>
      </w:tr>
      <w:tr w:rsidR="007370D7" w:rsidRPr="00620F68" w14:paraId="57BE62A0" w14:textId="77777777" w:rsidTr="002D357A">
        <w:trPr>
          <w:trHeight w:val="817"/>
        </w:trPr>
        <w:tc>
          <w:tcPr>
            <w:tcW w:w="562" w:type="dxa"/>
            <w:tcBorders>
              <w:top w:val="single" w:sz="4" w:space="0" w:color="auto"/>
              <w:left w:val="single" w:sz="4" w:space="0" w:color="auto"/>
              <w:bottom w:val="single" w:sz="4" w:space="0" w:color="auto"/>
              <w:right w:val="single" w:sz="4" w:space="0" w:color="auto"/>
            </w:tcBorders>
            <w:vAlign w:val="center"/>
            <w:hideMark/>
          </w:tcPr>
          <w:p w14:paraId="6ECA0B0A"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16747E" w14:textId="77777777" w:rsidR="007370D7" w:rsidRPr="00620F68" w:rsidRDefault="007370D7" w:rsidP="00462BA7">
            <w:pPr>
              <w:keepNext/>
              <w:spacing w:line="256" w:lineRule="auto"/>
              <w:jc w:val="both"/>
              <w:outlineLvl w:val="3"/>
              <w:rPr>
                <w:sz w:val="20"/>
                <w:szCs w:val="20"/>
                <w:lang w:eastAsia="en-US"/>
              </w:rPr>
            </w:pPr>
            <w:r w:rsidRPr="00620F68">
              <w:rPr>
                <w:sz w:val="20"/>
                <w:szCs w:val="20"/>
                <w:lang w:eastAsia="en-US"/>
              </w:rPr>
              <w:t>336928 КАМАЗ</w:t>
            </w:r>
          </w:p>
          <w:p w14:paraId="707FFB55" w14:textId="77777777" w:rsidR="007370D7" w:rsidRPr="00620F68" w:rsidRDefault="007370D7" w:rsidP="00462BA7">
            <w:pPr>
              <w:keepNext/>
              <w:spacing w:line="256" w:lineRule="auto"/>
              <w:jc w:val="both"/>
              <w:outlineLvl w:val="3"/>
              <w:rPr>
                <w:sz w:val="20"/>
                <w:szCs w:val="20"/>
                <w:lang w:eastAsia="en-US"/>
              </w:rPr>
            </w:pPr>
            <w:r w:rsidRPr="00620F68">
              <w:rPr>
                <w:sz w:val="20"/>
                <w:szCs w:val="20"/>
                <w:lang w:eastAsia="en-US"/>
              </w:rPr>
              <w:t>(на базе шасси КАМАЗ 43118-3011-50)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8D9EBDA" w14:textId="77777777" w:rsidR="007370D7" w:rsidRPr="00620F68" w:rsidRDefault="007370D7" w:rsidP="002D357A">
            <w:pPr>
              <w:widowControl w:val="0"/>
              <w:autoSpaceDE w:val="0"/>
              <w:autoSpaceDN w:val="0"/>
              <w:adjustRightInd w:val="0"/>
              <w:spacing w:line="256" w:lineRule="auto"/>
              <w:jc w:val="center"/>
              <w:rPr>
                <w:sz w:val="20"/>
                <w:szCs w:val="20"/>
                <w:lang w:val="en-US" w:eastAsia="en-US"/>
              </w:rPr>
            </w:pPr>
            <w:r w:rsidRPr="00620F68">
              <w:rPr>
                <w:sz w:val="20"/>
                <w:szCs w:val="20"/>
                <w:lang w:val="en-US" w:eastAsia="en-US"/>
              </w:rPr>
              <w:t>2020</w:t>
            </w:r>
          </w:p>
        </w:tc>
        <w:tc>
          <w:tcPr>
            <w:tcW w:w="2155" w:type="dxa"/>
            <w:tcBorders>
              <w:top w:val="single" w:sz="4" w:space="0" w:color="auto"/>
              <w:left w:val="single" w:sz="4" w:space="0" w:color="auto"/>
              <w:bottom w:val="single" w:sz="4" w:space="0" w:color="auto"/>
              <w:right w:val="single" w:sz="4" w:space="0" w:color="auto"/>
            </w:tcBorders>
            <w:vAlign w:val="center"/>
          </w:tcPr>
          <w:p w14:paraId="5B3A13B0"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740.705-300</w:t>
            </w:r>
          </w:p>
          <w:p w14:paraId="5E122CC3" w14:textId="77777777" w:rsidR="007370D7" w:rsidRPr="00620F68" w:rsidRDefault="007370D7" w:rsidP="002D357A">
            <w:pPr>
              <w:widowControl w:val="0"/>
              <w:autoSpaceDE w:val="0"/>
              <w:autoSpaceDN w:val="0"/>
              <w:adjustRightInd w:val="0"/>
              <w:spacing w:line="256" w:lineRule="auto"/>
              <w:jc w:val="center"/>
              <w:rPr>
                <w:sz w:val="20"/>
                <w:szCs w:val="20"/>
                <w:lang w:val="en-US" w:eastAsia="en-US"/>
              </w:rPr>
            </w:pPr>
            <w:r w:rsidRPr="00620F68">
              <w:rPr>
                <w:sz w:val="20"/>
                <w:szCs w:val="20"/>
                <w:lang w:val="en-US" w:eastAsia="en-US"/>
              </w:rPr>
              <w:t>L294</w:t>
            </w:r>
            <w:r w:rsidRPr="00620F68">
              <w:rPr>
                <w:sz w:val="20"/>
                <w:szCs w:val="20"/>
                <w:lang w:eastAsia="en-US"/>
              </w:rPr>
              <w:t>0831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4C2F45" w14:textId="77777777" w:rsidR="007370D7" w:rsidRPr="00620F68" w:rsidRDefault="007370D7" w:rsidP="002D357A">
            <w:pPr>
              <w:widowControl w:val="0"/>
              <w:autoSpaceDE w:val="0"/>
              <w:autoSpaceDN w:val="0"/>
              <w:adjustRightInd w:val="0"/>
              <w:spacing w:line="256" w:lineRule="auto"/>
              <w:jc w:val="center"/>
              <w:rPr>
                <w:sz w:val="20"/>
                <w:szCs w:val="20"/>
                <w:lang w:val="en-US" w:eastAsia="en-US"/>
              </w:rPr>
            </w:pPr>
            <w:r w:rsidRPr="00620F68">
              <w:rPr>
                <w:sz w:val="20"/>
                <w:szCs w:val="20"/>
                <w:lang w:val="en-US" w:eastAsia="en-US"/>
              </w:rPr>
              <w:t>XKV</w:t>
            </w:r>
            <w:r w:rsidRPr="00620F68">
              <w:rPr>
                <w:sz w:val="20"/>
                <w:szCs w:val="20"/>
                <w:lang w:eastAsia="en-US"/>
              </w:rPr>
              <w:t>336928</w:t>
            </w:r>
            <w:r w:rsidRPr="00620F68">
              <w:rPr>
                <w:sz w:val="20"/>
                <w:szCs w:val="20"/>
                <w:lang w:val="en-US" w:eastAsia="en-US"/>
              </w:rPr>
              <w:t>L</w:t>
            </w:r>
            <w:r w:rsidRPr="00620F68">
              <w:rPr>
                <w:sz w:val="20"/>
                <w:szCs w:val="20"/>
                <w:lang w:eastAsia="en-US"/>
              </w:rPr>
              <w:t>0000163</w:t>
            </w:r>
          </w:p>
        </w:tc>
      </w:tr>
      <w:tr w:rsidR="007370D7" w:rsidRPr="00620F68" w14:paraId="221ADE64" w14:textId="77777777" w:rsidTr="002D357A">
        <w:trPr>
          <w:trHeight w:val="817"/>
        </w:trPr>
        <w:tc>
          <w:tcPr>
            <w:tcW w:w="562" w:type="dxa"/>
            <w:tcBorders>
              <w:top w:val="single" w:sz="4" w:space="0" w:color="auto"/>
              <w:left w:val="single" w:sz="4" w:space="0" w:color="auto"/>
              <w:bottom w:val="single" w:sz="4" w:space="0" w:color="auto"/>
              <w:right w:val="single" w:sz="4" w:space="0" w:color="auto"/>
            </w:tcBorders>
            <w:vAlign w:val="center"/>
            <w:hideMark/>
          </w:tcPr>
          <w:p w14:paraId="3DDA7801"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3A9D14" w14:textId="77777777" w:rsidR="007370D7" w:rsidRPr="00620F68" w:rsidRDefault="007370D7" w:rsidP="00462BA7">
            <w:pPr>
              <w:keepNext/>
              <w:spacing w:line="256" w:lineRule="auto"/>
              <w:jc w:val="both"/>
              <w:outlineLvl w:val="3"/>
              <w:rPr>
                <w:sz w:val="20"/>
                <w:szCs w:val="20"/>
                <w:lang w:eastAsia="en-US"/>
              </w:rPr>
            </w:pPr>
            <w:r w:rsidRPr="00620F68">
              <w:rPr>
                <w:sz w:val="20"/>
                <w:szCs w:val="20"/>
                <w:lang w:eastAsia="en-US"/>
              </w:rPr>
              <w:t>КАМАЗ 4303В6</w:t>
            </w:r>
          </w:p>
          <w:p w14:paraId="40A8AC28" w14:textId="77777777" w:rsidR="007370D7" w:rsidRPr="00620F68" w:rsidRDefault="007370D7" w:rsidP="00462BA7">
            <w:pPr>
              <w:keepNext/>
              <w:spacing w:line="256" w:lineRule="auto"/>
              <w:jc w:val="both"/>
              <w:outlineLvl w:val="3"/>
              <w:rPr>
                <w:sz w:val="20"/>
                <w:szCs w:val="20"/>
                <w:lang w:eastAsia="en-US"/>
              </w:rPr>
            </w:pPr>
            <w:r w:rsidRPr="00620F68">
              <w:rPr>
                <w:sz w:val="20"/>
                <w:szCs w:val="20"/>
                <w:lang w:eastAsia="en-US"/>
              </w:rPr>
              <w:t>(на базе шасси КАМАЗ 43118-50)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1E15499" w14:textId="77777777" w:rsidR="007370D7" w:rsidRPr="00620F68" w:rsidRDefault="007370D7" w:rsidP="002D357A">
            <w:pPr>
              <w:shd w:val="clear" w:color="auto" w:fill="FFFFFF"/>
              <w:tabs>
                <w:tab w:val="left" w:pos="816"/>
              </w:tabs>
              <w:jc w:val="center"/>
              <w:rPr>
                <w:sz w:val="20"/>
                <w:szCs w:val="20"/>
              </w:rPr>
            </w:pPr>
            <w:r w:rsidRPr="00620F68">
              <w:rPr>
                <w:sz w:val="20"/>
                <w:szCs w:val="20"/>
              </w:rPr>
              <w:t>2020</w:t>
            </w:r>
          </w:p>
        </w:tc>
        <w:tc>
          <w:tcPr>
            <w:tcW w:w="2155" w:type="dxa"/>
            <w:tcBorders>
              <w:top w:val="single" w:sz="4" w:space="0" w:color="auto"/>
              <w:left w:val="single" w:sz="4" w:space="0" w:color="auto"/>
              <w:bottom w:val="single" w:sz="4" w:space="0" w:color="auto"/>
              <w:right w:val="single" w:sz="4" w:space="0" w:color="auto"/>
            </w:tcBorders>
            <w:vAlign w:val="center"/>
          </w:tcPr>
          <w:p w14:paraId="5C773D42" w14:textId="77777777" w:rsidR="007370D7" w:rsidRPr="00620F68" w:rsidRDefault="007370D7" w:rsidP="002D357A">
            <w:pPr>
              <w:shd w:val="clear" w:color="auto" w:fill="FFFFFF"/>
              <w:tabs>
                <w:tab w:val="left" w:pos="816"/>
              </w:tabs>
              <w:jc w:val="center"/>
              <w:rPr>
                <w:sz w:val="20"/>
                <w:szCs w:val="20"/>
              </w:rPr>
            </w:pPr>
            <w:r w:rsidRPr="00620F68">
              <w:rPr>
                <w:sz w:val="20"/>
                <w:szCs w:val="20"/>
              </w:rPr>
              <w:t>740.705-300</w:t>
            </w:r>
          </w:p>
          <w:p w14:paraId="6575F859" w14:textId="77777777" w:rsidR="007370D7" w:rsidRPr="00620F68" w:rsidRDefault="007370D7" w:rsidP="002D357A">
            <w:pPr>
              <w:shd w:val="clear" w:color="auto" w:fill="FFFFFF"/>
              <w:tabs>
                <w:tab w:val="left" w:pos="816"/>
              </w:tabs>
              <w:jc w:val="center"/>
              <w:rPr>
                <w:sz w:val="20"/>
                <w:szCs w:val="20"/>
              </w:rPr>
            </w:pPr>
            <w:r w:rsidRPr="00620F68">
              <w:rPr>
                <w:sz w:val="20"/>
                <w:szCs w:val="20"/>
              </w:rPr>
              <w:t>L2954365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C55355" w14:textId="77777777" w:rsidR="007370D7" w:rsidRPr="00620F68" w:rsidRDefault="007370D7" w:rsidP="002D357A">
            <w:pPr>
              <w:shd w:val="clear" w:color="auto" w:fill="FFFFFF"/>
              <w:tabs>
                <w:tab w:val="left" w:pos="816"/>
              </w:tabs>
              <w:jc w:val="center"/>
              <w:rPr>
                <w:sz w:val="20"/>
                <w:szCs w:val="20"/>
              </w:rPr>
            </w:pPr>
            <w:r w:rsidRPr="00620F68">
              <w:rPr>
                <w:sz w:val="20"/>
                <w:szCs w:val="20"/>
              </w:rPr>
              <w:t>XZZ4303B6L0000222</w:t>
            </w:r>
          </w:p>
        </w:tc>
      </w:tr>
    </w:tbl>
    <w:p w14:paraId="4F1B928B" w14:textId="77777777" w:rsidR="007370D7" w:rsidRDefault="007370D7" w:rsidP="007370D7">
      <w:pPr>
        <w:snapToGrid w:val="0"/>
        <w:ind w:firstLine="709"/>
        <w:jc w:val="center"/>
        <w:rPr>
          <w:b/>
          <w:i/>
        </w:rPr>
      </w:pPr>
    </w:p>
    <w:p w14:paraId="6FD1B2A3" w14:textId="77777777" w:rsidR="007370D7" w:rsidRPr="009D152B" w:rsidRDefault="007370D7" w:rsidP="007370D7">
      <w:pPr>
        <w:snapToGrid w:val="0"/>
        <w:ind w:firstLine="709"/>
        <w:jc w:val="center"/>
        <w:rPr>
          <w:b/>
          <w:i/>
        </w:rPr>
      </w:pPr>
    </w:p>
    <w:p w14:paraId="5ABF16BE" w14:textId="77777777" w:rsidR="007370D7" w:rsidRPr="009D152B" w:rsidRDefault="007370D7" w:rsidP="007370D7">
      <w:pPr>
        <w:snapToGrid w:val="0"/>
        <w:ind w:firstLine="709"/>
        <w:jc w:val="center"/>
        <w:rPr>
          <w:b/>
          <w:i/>
        </w:rPr>
      </w:pPr>
    </w:p>
    <w:tbl>
      <w:tblPr>
        <w:tblW w:w="9781" w:type="dxa"/>
        <w:tblInd w:w="284" w:type="dxa"/>
        <w:tblCellMar>
          <w:left w:w="70" w:type="dxa"/>
          <w:right w:w="70" w:type="dxa"/>
        </w:tblCellMar>
        <w:tblLook w:val="04A0" w:firstRow="1" w:lastRow="0" w:firstColumn="1" w:lastColumn="0" w:noHBand="0" w:noVBand="1"/>
      </w:tblPr>
      <w:tblGrid>
        <w:gridCol w:w="4890"/>
        <w:gridCol w:w="4891"/>
      </w:tblGrid>
      <w:tr w:rsidR="007370D7" w:rsidRPr="009D152B" w14:paraId="499AF628" w14:textId="77777777" w:rsidTr="002D357A">
        <w:trPr>
          <w:cantSplit/>
          <w:trHeight w:val="1128"/>
        </w:trPr>
        <w:tc>
          <w:tcPr>
            <w:tcW w:w="4890" w:type="dxa"/>
          </w:tcPr>
          <w:p w14:paraId="6FD856DB" w14:textId="77777777" w:rsidR="007370D7" w:rsidRPr="009D152B" w:rsidRDefault="007370D7" w:rsidP="002D357A">
            <w:pPr>
              <w:suppressAutoHyphens/>
              <w:rPr>
                <w:b/>
                <w:lang w:eastAsia="ar-SA"/>
              </w:rPr>
            </w:pPr>
            <w:r w:rsidRPr="009D152B">
              <w:rPr>
                <w:b/>
                <w:lang w:eastAsia="ar-SA"/>
              </w:rPr>
              <w:t>ИСПОЛНИТЕЛЬ:</w:t>
            </w:r>
          </w:p>
          <w:p w14:paraId="5988F59C" w14:textId="77777777" w:rsidR="007370D7" w:rsidRPr="009D152B" w:rsidRDefault="007370D7" w:rsidP="002D357A">
            <w:pPr>
              <w:tabs>
                <w:tab w:val="left" w:pos="1134"/>
              </w:tabs>
              <w:jc w:val="both"/>
              <w:rPr>
                <w:rFonts w:eastAsia="Calibri"/>
                <w:lang w:bidi="ru-RU"/>
              </w:rPr>
            </w:pPr>
          </w:p>
          <w:p w14:paraId="76434ACB" w14:textId="77777777" w:rsidR="007370D7" w:rsidRPr="009D152B" w:rsidRDefault="007370D7" w:rsidP="002D357A">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E9947E2" w14:textId="77777777" w:rsidR="007370D7" w:rsidRPr="009D152B" w:rsidRDefault="007370D7" w:rsidP="002D357A">
            <w:pPr>
              <w:suppressAutoHyphens/>
              <w:rPr>
                <w:lang w:eastAsia="ar-SA"/>
              </w:rPr>
            </w:pPr>
            <w:r w:rsidRPr="006C4B87">
              <w:rPr>
                <w:i/>
                <w:sz w:val="16"/>
                <w:szCs w:val="16"/>
              </w:rPr>
              <w:t>(подписано ЭЦП)</w:t>
            </w:r>
          </w:p>
        </w:tc>
        <w:tc>
          <w:tcPr>
            <w:tcW w:w="4891" w:type="dxa"/>
          </w:tcPr>
          <w:p w14:paraId="29675F93" w14:textId="77777777" w:rsidR="007370D7" w:rsidRPr="009D152B" w:rsidRDefault="007370D7" w:rsidP="002D357A">
            <w:pPr>
              <w:suppressAutoHyphens/>
              <w:rPr>
                <w:b/>
                <w:lang w:eastAsia="ar-SA"/>
              </w:rPr>
            </w:pPr>
            <w:r w:rsidRPr="009D152B">
              <w:rPr>
                <w:b/>
                <w:lang w:eastAsia="ar-SA"/>
              </w:rPr>
              <w:t>ЗАКАЗЧИК:</w:t>
            </w:r>
          </w:p>
          <w:p w14:paraId="7DCA6643" w14:textId="77777777" w:rsidR="007370D7" w:rsidRPr="009D152B" w:rsidRDefault="007370D7" w:rsidP="002D357A">
            <w:pPr>
              <w:tabs>
                <w:tab w:val="left" w:pos="993"/>
              </w:tabs>
              <w:jc w:val="both"/>
            </w:pPr>
          </w:p>
          <w:p w14:paraId="58C20CB4" w14:textId="77777777" w:rsidR="007370D7" w:rsidRPr="009D152B" w:rsidRDefault="007370D7" w:rsidP="002D357A">
            <w:pPr>
              <w:tabs>
                <w:tab w:val="left" w:pos="993"/>
              </w:tabs>
              <w:jc w:val="both"/>
            </w:pPr>
            <w:r w:rsidRPr="009D152B">
              <w:t>_____________________/ ____________ /</w:t>
            </w:r>
          </w:p>
          <w:p w14:paraId="276E32AE" w14:textId="77777777" w:rsidR="007370D7" w:rsidRPr="009D152B" w:rsidRDefault="007370D7" w:rsidP="002D357A">
            <w:pPr>
              <w:suppressAutoHyphens/>
              <w:rPr>
                <w:lang w:eastAsia="ar-SA"/>
              </w:rPr>
            </w:pPr>
            <w:r w:rsidRPr="006C4B87">
              <w:rPr>
                <w:i/>
                <w:sz w:val="16"/>
                <w:szCs w:val="16"/>
              </w:rPr>
              <w:t>(подписано ЭЦП)</w:t>
            </w:r>
          </w:p>
        </w:tc>
      </w:tr>
    </w:tbl>
    <w:p w14:paraId="58E2382B" w14:textId="77777777" w:rsidR="007370D7" w:rsidRPr="009D152B" w:rsidRDefault="007370D7" w:rsidP="007370D7">
      <w:pPr>
        <w:rPr>
          <w:b/>
        </w:rPr>
      </w:pPr>
    </w:p>
    <w:p w14:paraId="7991A914" w14:textId="77777777" w:rsidR="007370D7" w:rsidRPr="009D152B" w:rsidRDefault="007370D7" w:rsidP="007370D7">
      <w:pPr>
        <w:ind w:firstLine="709"/>
        <w:jc w:val="right"/>
        <w:rPr>
          <w:b/>
        </w:rPr>
      </w:pPr>
      <w:r w:rsidRPr="009D152B">
        <w:rPr>
          <w:b/>
        </w:rPr>
        <w:br w:type="page"/>
      </w:r>
      <w:r w:rsidRPr="009D152B">
        <w:rPr>
          <w:b/>
        </w:rPr>
        <w:lastRenderedPageBreak/>
        <w:t>Приложение № 2</w:t>
      </w:r>
    </w:p>
    <w:p w14:paraId="64104DD6" w14:textId="5E1B051B" w:rsidR="007370D7" w:rsidRPr="009D152B" w:rsidRDefault="007370D7" w:rsidP="007370D7">
      <w:pPr>
        <w:ind w:firstLine="709"/>
        <w:jc w:val="right"/>
      </w:pPr>
      <w:r w:rsidRPr="009D152B">
        <w:t>к договору от «___»__________202</w:t>
      </w:r>
      <w:r>
        <w:t>3</w:t>
      </w:r>
      <w:r w:rsidRPr="009D152B">
        <w:t xml:space="preserve"> г.</w:t>
      </w:r>
    </w:p>
    <w:p w14:paraId="60870865" w14:textId="77777777" w:rsidR="007370D7" w:rsidRPr="009D152B" w:rsidRDefault="007370D7" w:rsidP="007370D7">
      <w:pPr>
        <w:ind w:firstLine="709"/>
        <w:jc w:val="right"/>
      </w:pPr>
      <w:r w:rsidRPr="009D152B">
        <w:t xml:space="preserve">№ </w:t>
      </w:r>
    </w:p>
    <w:p w14:paraId="3759FBFC" w14:textId="77777777" w:rsidR="007370D7" w:rsidRPr="009D152B" w:rsidRDefault="007370D7" w:rsidP="007370D7">
      <w:pPr>
        <w:ind w:firstLine="709"/>
        <w:jc w:val="right"/>
      </w:pPr>
    </w:p>
    <w:p w14:paraId="1224BE9A" w14:textId="77777777" w:rsidR="007370D7" w:rsidRPr="009D152B" w:rsidRDefault="007370D7" w:rsidP="007370D7">
      <w:pPr>
        <w:ind w:firstLine="709"/>
        <w:jc w:val="center"/>
      </w:pPr>
      <w:r w:rsidRPr="009D152B">
        <w:rPr>
          <w:b/>
        </w:rPr>
        <w:t>Сроки гарантии</w:t>
      </w:r>
    </w:p>
    <w:p w14:paraId="26B0DB6F" w14:textId="77777777" w:rsidR="007370D7" w:rsidRPr="00410362" w:rsidRDefault="007370D7" w:rsidP="007370D7">
      <w:pPr>
        <w:widowControl w:val="0"/>
        <w:rPr>
          <w:b/>
        </w:rPr>
      </w:pPr>
    </w:p>
    <w:p w14:paraId="69DF01B8" w14:textId="77777777" w:rsidR="007370D7" w:rsidRPr="00410362" w:rsidRDefault="007370D7" w:rsidP="007370D7">
      <w:pPr>
        <w:numPr>
          <w:ilvl w:val="0"/>
          <w:numId w:val="58"/>
        </w:numPr>
        <w:autoSpaceDE w:val="0"/>
        <w:autoSpaceDN w:val="0"/>
        <w:adjustRightInd w:val="0"/>
        <w:ind w:left="0" w:firstLine="66"/>
        <w:jc w:val="both"/>
      </w:pPr>
      <w:r w:rsidRPr="00410362">
        <w:t xml:space="preserve">Качество выполненных работ гарантируется при соблюдении Заказчиком всех требований по эксплуатации и уходу за автомобилем согласно руководству по эксплуатации автомобиля. </w:t>
      </w:r>
    </w:p>
    <w:p w14:paraId="2B51EC3A"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Гарантийный срок на оказанные услуги (выполненные работы) устанавливаются в следующем порядке:</w:t>
      </w:r>
    </w:p>
    <w:p w14:paraId="00E034A2"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текущему ремонту автомобиля, узла или агрегата – 30 (тридцать) дней или пробег 1000 (одна тысяча) км;</w:t>
      </w:r>
    </w:p>
    <w:p w14:paraId="344FC9DF"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слесарным работам 6 (шесть) месяцев или пробег не более 10000 (десять тысяч) км;</w:t>
      </w:r>
    </w:p>
    <w:p w14:paraId="7400517E"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электрическим работам 3 (три) месяца</w:t>
      </w:r>
    </w:p>
    <w:p w14:paraId="4B43402D"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капитальному ремонту автомобиля, узла или агрегата – 6 (шесть) месяцев или пробег не более 10000 (десять тысяч) км;</w:t>
      </w:r>
    </w:p>
    <w:p w14:paraId="6E01E812"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ремонту кузова и его элементам – 6 (шесть) месяцев;</w:t>
      </w:r>
    </w:p>
    <w:p w14:paraId="5A30DFB1"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полной и частичной покраске – 6 (шесть) месяцев с даты проведения работ.</w:t>
      </w:r>
    </w:p>
    <w:p w14:paraId="20026B89" w14:textId="77777777" w:rsidR="007370D7" w:rsidRPr="00410362" w:rsidRDefault="007370D7" w:rsidP="007370D7">
      <w:pPr>
        <w:autoSpaceDE w:val="0"/>
        <w:autoSpaceDN w:val="0"/>
        <w:adjustRightInd w:val="0"/>
        <w:ind w:firstLine="708"/>
        <w:jc w:val="both"/>
        <w:rPr>
          <w:rFonts w:eastAsia="Calibri"/>
        </w:rPr>
      </w:pPr>
      <w:r w:rsidRPr="00410362">
        <w:rPr>
          <w:rFonts w:eastAsia="Calibri"/>
        </w:rPr>
        <w:t xml:space="preserve">Устранение выявленных дефектов гарантийного обязательства осуществляется за счет Исполнителя на его территории в течение 7 (семь) дней со дня обращения Заказчика. Указанные гарантийные сроки относятся к коммерческим услугам (оказанные за оплату Исполнителем) и исчисляются со дня выдачи автомобиля (узла или агрегата, кузова или его составной части) Заказчику. </w:t>
      </w:r>
    </w:p>
    <w:p w14:paraId="17E41F45" w14:textId="77777777" w:rsidR="007370D7" w:rsidRPr="00410362" w:rsidRDefault="007370D7" w:rsidP="007370D7">
      <w:pPr>
        <w:autoSpaceDE w:val="0"/>
        <w:autoSpaceDN w:val="0"/>
        <w:adjustRightInd w:val="0"/>
        <w:jc w:val="both"/>
        <w:rPr>
          <w:rFonts w:eastAsia="Calibri"/>
        </w:rPr>
      </w:pPr>
      <w:r w:rsidRPr="00410362">
        <w:rPr>
          <w:rFonts w:eastAsia="Calibri"/>
        </w:rPr>
        <w:t xml:space="preserve">2. На запасные части и аксессуары, дополнительное оборудование и расходные материалы на приобретенные и установленные </w:t>
      </w:r>
      <w:r>
        <w:rPr>
          <w:rFonts w:eastAsia="Calibri"/>
        </w:rPr>
        <w:t>Заказчиком у</w:t>
      </w:r>
      <w:r w:rsidRPr="00410362">
        <w:rPr>
          <w:rFonts w:eastAsia="Calibri"/>
        </w:rPr>
        <w:t xml:space="preserve"> Исполнителя гарантийные сроки составляют 12</w:t>
      </w:r>
      <w:r>
        <w:rPr>
          <w:rFonts w:eastAsia="Calibri"/>
        </w:rPr>
        <w:t> </w:t>
      </w:r>
      <w:r w:rsidRPr="00410362">
        <w:rPr>
          <w:rFonts w:eastAsia="Calibri"/>
        </w:rPr>
        <w:t xml:space="preserve">(двенадцать) месяцев. </w:t>
      </w:r>
    </w:p>
    <w:p w14:paraId="25904BE5" w14:textId="77777777" w:rsidR="007370D7" w:rsidRPr="00410362" w:rsidRDefault="007370D7" w:rsidP="007370D7">
      <w:pPr>
        <w:shd w:val="clear" w:color="auto" w:fill="FFFFFF"/>
        <w:tabs>
          <w:tab w:val="left" w:pos="816"/>
        </w:tabs>
        <w:jc w:val="both"/>
      </w:pPr>
      <w:r w:rsidRPr="00410362">
        <w:t>3.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2BBC6204" w14:textId="77777777" w:rsidR="007370D7" w:rsidRPr="00410362" w:rsidRDefault="007370D7" w:rsidP="007370D7">
      <w:pPr>
        <w:shd w:val="clear" w:color="auto" w:fill="FFFFFF"/>
        <w:tabs>
          <w:tab w:val="left" w:pos="816"/>
        </w:tabs>
        <w:jc w:val="both"/>
      </w:pPr>
      <w:r w:rsidRPr="00410362">
        <w:t>4. Исполнитель обязан обеспечивать гарантийное обслуживание автомобилей. Гарантийное обслуживание означает устранение Исполнителем неисправностей и недостатков проявившихся на автомобиле в следствии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КАМАЗ.</w:t>
      </w:r>
    </w:p>
    <w:p w14:paraId="7508F46A" w14:textId="77777777" w:rsidR="007370D7" w:rsidRDefault="007370D7" w:rsidP="007370D7">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7370D7" w:rsidRPr="009D152B" w14:paraId="0613D2D1" w14:textId="77777777" w:rsidTr="002D357A">
        <w:trPr>
          <w:cantSplit/>
          <w:trHeight w:val="1128"/>
        </w:trPr>
        <w:tc>
          <w:tcPr>
            <w:tcW w:w="4890" w:type="dxa"/>
          </w:tcPr>
          <w:p w14:paraId="739572DA" w14:textId="77777777" w:rsidR="007370D7" w:rsidRPr="009D152B" w:rsidRDefault="007370D7" w:rsidP="002D357A">
            <w:pPr>
              <w:suppressAutoHyphens/>
              <w:rPr>
                <w:b/>
                <w:lang w:eastAsia="ar-SA"/>
              </w:rPr>
            </w:pPr>
            <w:r w:rsidRPr="009D152B">
              <w:rPr>
                <w:b/>
                <w:lang w:eastAsia="ar-SA"/>
              </w:rPr>
              <w:t>ИСПОЛНИТЕЛЬ:</w:t>
            </w:r>
          </w:p>
          <w:p w14:paraId="47640836" w14:textId="77777777" w:rsidR="007370D7" w:rsidRPr="009D152B" w:rsidRDefault="007370D7" w:rsidP="002D357A">
            <w:pPr>
              <w:tabs>
                <w:tab w:val="left" w:pos="1134"/>
              </w:tabs>
              <w:jc w:val="both"/>
              <w:rPr>
                <w:rFonts w:eastAsia="Calibri"/>
                <w:lang w:bidi="ru-RU"/>
              </w:rPr>
            </w:pPr>
          </w:p>
          <w:p w14:paraId="639BD290" w14:textId="77777777" w:rsidR="007370D7" w:rsidRPr="009D152B" w:rsidRDefault="007370D7" w:rsidP="002D357A">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BE9BB12" w14:textId="77777777" w:rsidR="007370D7" w:rsidRPr="009D152B" w:rsidRDefault="007370D7" w:rsidP="002D357A">
            <w:pPr>
              <w:suppressAutoHyphens/>
              <w:rPr>
                <w:lang w:eastAsia="ar-SA"/>
              </w:rPr>
            </w:pPr>
            <w:r w:rsidRPr="006C4B87">
              <w:rPr>
                <w:i/>
                <w:sz w:val="16"/>
                <w:szCs w:val="16"/>
              </w:rPr>
              <w:t>(подписано ЭЦП)</w:t>
            </w:r>
          </w:p>
        </w:tc>
        <w:tc>
          <w:tcPr>
            <w:tcW w:w="4747" w:type="dxa"/>
          </w:tcPr>
          <w:p w14:paraId="00BA9CCD" w14:textId="77777777" w:rsidR="007370D7" w:rsidRPr="009D152B" w:rsidRDefault="007370D7" w:rsidP="002D357A">
            <w:pPr>
              <w:suppressAutoHyphens/>
              <w:rPr>
                <w:b/>
                <w:lang w:eastAsia="ar-SA"/>
              </w:rPr>
            </w:pPr>
            <w:r w:rsidRPr="009D152B">
              <w:rPr>
                <w:b/>
                <w:lang w:eastAsia="ar-SA"/>
              </w:rPr>
              <w:t>ЗАКАЗЧИК:</w:t>
            </w:r>
          </w:p>
          <w:p w14:paraId="121E104F" w14:textId="77777777" w:rsidR="007370D7" w:rsidRPr="009D152B" w:rsidRDefault="007370D7" w:rsidP="002D357A">
            <w:pPr>
              <w:tabs>
                <w:tab w:val="left" w:pos="993"/>
              </w:tabs>
              <w:jc w:val="both"/>
            </w:pPr>
          </w:p>
          <w:p w14:paraId="26646425" w14:textId="77777777" w:rsidR="007370D7" w:rsidRPr="009D152B" w:rsidRDefault="007370D7" w:rsidP="002D357A">
            <w:pPr>
              <w:tabs>
                <w:tab w:val="left" w:pos="993"/>
              </w:tabs>
              <w:jc w:val="both"/>
            </w:pPr>
            <w:r w:rsidRPr="009D152B">
              <w:t>_____________________/ ____________ /</w:t>
            </w:r>
          </w:p>
          <w:p w14:paraId="74629C51" w14:textId="77777777" w:rsidR="007370D7" w:rsidRPr="009D152B" w:rsidRDefault="007370D7" w:rsidP="002D357A">
            <w:pPr>
              <w:suppressAutoHyphens/>
              <w:rPr>
                <w:lang w:eastAsia="ar-SA"/>
              </w:rPr>
            </w:pPr>
            <w:r w:rsidRPr="006C4B87">
              <w:rPr>
                <w:i/>
                <w:sz w:val="16"/>
                <w:szCs w:val="16"/>
              </w:rPr>
              <w:t>(подписано ЭЦП)</w:t>
            </w:r>
          </w:p>
        </w:tc>
      </w:tr>
    </w:tbl>
    <w:p w14:paraId="418B4FB4" w14:textId="77777777" w:rsidR="007370D7" w:rsidRPr="0004479C" w:rsidRDefault="007370D7" w:rsidP="007370D7">
      <w:pPr>
        <w:widowControl w:val="0"/>
        <w:autoSpaceDE w:val="0"/>
        <w:autoSpaceDN w:val="0"/>
        <w:adjustRightInd w:val="0"/>
        <w:ind w:firstLine="851"/>
        <w:jc w:val="center"/>
      </w:pPr>
    </w:p>
    <w:p w14:paraId="187D7393" w14:textId="77777777" w:rsidR="007370D7" w:rsidRPr="0004479C" w:rsidRDefault="007370D7" w:rsidP="007370D7">
      <w:pPr>
        <w:widowControl w:val="0"/>
        <w:autoSpaceDE w:val="0"/>
        <w:autoSpaceDN w:val="0"/>
        <w:adjustRightInd w:val="0"/>
        <w:ind w:firstLine="851"/>
      </w:pPr>
    </w:p>
    <w:p w14:paraId="7697C803" w14:textId="77777777" w:rsidR="001B2059" w:rsidRPr="00B8097F" w:rsidRDefault="001B2059" w:rsidP="001B2059">
      <w:pPr>
        <w:widowControl w:val="0"/>
        <w:autoSpaceDE w:val="0"/>
        <w:autoSpaceDN w:val="0"/>
        <w:adjustRightInd w:val="0"/>
        <w:ind w:firstLine="851"/>
        <w:jc w:val="center"/>
      </w:pPr>
    </w:p>
    <w:p w14:paraId="37E11AEB" w14:textId="77777777" w:rsidR="001B2059" w:rsidRPr="00B8097F" w:rsidRDefault="001B2059" w:rsidP="001B2059">
      <w:pPr>
        <w:widowControl w:val="0"/>
        <w:autoSpaceDE w:val="0"/>
        <w:autoSpaceDN w:val="0"/>
        <w:adjustRightInd w:val="0"/>
        <w:ind w:firstLine="851"/>
      </w:pPr>
    </w:p>
    <w:p w14:paraId="51D27EB7" w14:textId="77777777" w:rsidR="001B2059" w:rsidRPr="00B8097F" w:rsidRDefault="001B2059" w:rsidP="001B2059">
      <w:pPr>
        <w:widowControl w:val="0"/>
        <w:ind w:left="5664"/>
        <w:jc w:val="right"/>
      </w:pPr>
    </w:p>
    <w:p w14:paraId="2FA484E1" w14:textId="77777777" w:rsidR="00D5455B" w:rsidRPr="008C2CC1" w:rsidRDefault="00D5455B" w:rsidP="00D5455B"/>
    <w:p w14:paraId="48054C68" w14:textId="77777777" w:rsidR="00087E9E" w:rsidRPr="008C2CC1" w:rsidRDefault="00087E9E" w:rsidP="004F6916">
      <w:pPr>
        <w:widowControl w:val="0"/>
        <w:ind w:left="5664"/>
        <w:jc w:val="right"/>
      </w:pPr>
    </w:p>
    <w:sectPr w:rsidR="00087E9E" w:rsidRPr="008C2CC1" w:rsidSect="00087E9E">
      <w:footerReference w:type="default" r:id="rId35"/>
      <w:footerReference w:type="first" r:id="rId36"/>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947C57" w:rsidRDefault="00947C57" w:rsidP="00B067D9">
      <w:r>
        <w:separator/>
      </w:r>
    </w:p>
  </w:endnote>
  <w:endnote w:type="continuationSeparator" w:id="0">
    <w:p w14:paraId="5FF0A83F" w14:textId="77777777" w:rsidR="00947C57" w:rsidRDefault="00947C5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47C57" w:rsidRDefault="00947C5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47C57" w:rsidRDefault="00947C5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97AC11E" w:rsidR="00947C57" w:rsidRPr="00B067D9" w:rsidRDefault="00947C57"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478C3">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B934A15" w:rsidR="00947C57" w:rsidRDefault="00947C57">
    <w:pPr>
      <w:pStyle w:val="a5"/>
      <w:jc w:val="right"/>
    </w:pPr>
    <w:r>
      <w:fldChar w:fldCharType="begin"/>
    </w:r>
    <w:r>
      <w:instrText>PAGE   \* MERGEFORMAT</w:instrText>
    </w:r>
    <w:r>
      <w:fldChar w:fldCharType="separate"/>
    </w:r>
    <w:r w:rsidR="007478C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0F1C8C83" w:rsidR="00947C57" w:rsidRPr="00203AD7" w:rsidRDefault="00947C57" w:rsidP="00C46F56">
    <w:pPr>
      <w:pStyle w:val="a5"/>
      <w:jc w:val="right"/>
    </w:pPr>
    <w:r>
      <w:fldChar w:fldCharType="begin"/>
    </w:r>
    <w:r>
      <w:instrText>PAGE   \* MERGEFORMAT</w:instrText>
    </w:r>
    <w:r>
      <w:fldChar w:fldCharType="separate"/>
    </w:r>
    <w:r w:rsidR="007478C3">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947C57" w:rsidRPr="004B4EFB" w:rsidRDefault="00947C57" w:rsidP="00C46F56">
    <w:pPr>
      <w:pStyle w:val="a5"/>
      <w:jc w:val="right"/>
    </w:pPr>
    <w:r w:rsidRPr="004B4EFB">
      <w:t>Задание на проведение закупки</w:t>
    </w:r>
  </w:p>
  <w:p w14:paraId="6B081853" w14:textId="77777777" w:rsidR="00947C57" w:rsidRPr="004B4EFB" w:rsidRDefault="00947C57"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947C57" w:rsidRPr="00203AD7" w:rsidRDefault="00947C57"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F044" w14:textId="77777777" w:rsidR="00947C57" w:rsidRDefault="00947C57"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1A3F26FD" w14:textId="77777777" w:rsidR="00947C57" w:rsidRDefault="00947C57"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2D8D" w14:textId="6416AA72" w:rsidR="00947C57" w:rsidRPr="00B13D19" w:rsidRDefault="00947C57" w:rsidP="003C19CB">
    <w:pPr>
      <w:pStyle w:val="a5"/>
      <w:jc w:val="right"/>
    </w:pPr>
    <w:r w:rsidRPr="00B13D19">
      <w:fldChar w:fldCharType="begin"/>
    </w:r>
    <w:r w:rsidRPr="00B13D19">
      <w:instrText>PAGE   \* MERGEFORMAT</w:instrText>
    </w:r>
    <w:r w:rsidRPr="00B13D19">
      <w:fldChar w:fldCharType="separate"/>
    </w:r>
    <w:r w:rsidR="007478C3">
      <w:rPr>
        <w:noProof/>
      </w:rPr>
      <w:t>20</w:t>
    </w:r>
    <w:r w:rsidRPr="00B13D1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59570B6" w:rsidR="00947C57" w:rsidRPr="00203AD7" w:rsidRDefault="00947C57" w:rsidP="00777A76">
    <w:pPr>
      <w:pStyle w:val="a5"/>
      <w:jc w:val="right"/>
    </w:pPr>
    <w:r>
      <w:fldChar w:fldCharType="begin"/>
    </w:r>
    <w:r>
      <w:instrText>PAGE   \* MERGEFORMAT</w:instrText>
    </w:r>
    <w:r>
      <w:fldChar w:fldCharType="separate"/>
    </w:r>
    <w:r w:rsidR="007478C3">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47C57" w:rsidRPr="00203AD7" w:rsidRDefault="00947C57"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947C57" w:rsidRDefault="00947C57" w:rsidP="00B067D9">
      <w:r>
        <w:separator/>
      </w:r>
    </w:p>
  </w:footnote>
  <w:footnote w:type="continuationSeparator" w:id="0">
    <w:p w14:paraId="6B3FC529" w14:textId="77777777" w:rsidR="00947C57" w:rsidRDefault="00947C57" w:rsidP="00B067D9">
      <w:r>
        <w:continuationSeparator/>
      </w:r>
    </w:p>
  </w:footnote>
  <w:footnote w:id="1">
    <w:p w14:paraId="1FC7974F" w14:textId="77777777" w:rsidR="00947C57" w:rsidRDefault="00947C57" w:rsidP="007370D7">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704816C" w14:textId="77777777" w:rsidR="00947C57" w:rsidRDefault="00947C57" w:rsidP="007370D7">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15:restartNumberingAfterBreak="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AFC4F49"/>
    <w:multiLevelType w:val="hybridMultilevel"/>
    <w:tmpl w:val="8228A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0"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3"/>
  </w:num>
  <w:num w:numId="3">
    <w:abstractNumId w:val="29"/>
  </w:num>
  <w:num w:numId="4">
    <w:abstractNumId w:val="25"/>
  </w:num>
  <w:num w:numId="5">
    <w:abstractNumId w:val="7"/>
  </w:num>
  <w:num w:numId="6">
    <w:abstractNumId w:val="3"/>
  </w:num>
  <w:num w:numId="7">
    <w:abstractNumId w:val="6"/>
  </w:num>
  <w:num w:numId="8">
    <w:abstractNumId w:val="42"/>
  </w:num>
  <w:num w:numId="9">
    <w:abstractNumId w:val="51"/>
  </w:num>
  <w:num w:numId="10">
    <w:abstractNumId w:val="56"/>
  </w:num>
  <w:num w:numId="11">
    <w:abstractNumId w:val="47"/>
  </w:num>
  <w:num w:numId="12">
    <w:abstractNumId w:val="16"/>
  </w:num>
  <w:num w:numId="13">
    <w:abstractNumId w:val="21"/>
  </w:num>
  <w:num w:numId="14">
    <w:abstractNumId w:val="28"/>
  </w:num>
  <w:num w:numId="15">
    <w:abstractNumId w:val="20"/>
  </w:num>
  <w:num w:numId="16">
    <w:abstractNumId w:val="0"/>
  </w:num>
  <w:num w:numId="17">
    <w:abstractNumId w:val="50"/>
  </w:num>
  <w:num w:numId="18">
    <w:abstractNumId w:val="22"/>
  </w:num>
  <w:num w:numId="19">
    <w:abstractNumId w:val="36"/>
  </w:num>
  <w:num w:numId="20">
    <w:abstractNumId w:val="43"/>
  </w:num>
  <w:num w:numId="21">
    <w:abstractNumId w:val="23"/>
  </w:num>
  <w:num w:numId="22">
    <w:abstractNumId w:val="41"/>
  </w:num>
  <w:num w:numId="23">
    <w:abstractNumId w:val="31"/>
  </w:num>
  <w:num w:numId="24">
    <w:abstractNumId w:val="48"/>
  </w:num>
  <w:num w:numId="25">
    <w:abstractNumId w:val="39"/>
  </w:num>
  <w:num w:numId="26">
    <w:abstractNumId w:val="57"/>
  </w:num>
  <w:num w:numId="27">
    <w:abstractNumId w:val="19"/>
  </w:num>
  <w:num w:numId="28">
    <w:abstractNumId w:val="52"/>
  </w:num>
  <w:num w:numId="29">
    <w:abstractNumId w:val="5"/>
  </w:num>
  <w:num w:numId="30">
    <w:abstractNumId w:val="33"/>
  </w:num>
  <w:num w:numId="31">
    <w:abstractNumId w:val="12"/>
  </w:num>
  <w:num w:numId="32">
    <w:abstractNumId w:val="24"/>
  </w:num>
  <w:num w:numId="33">
    <w:abstractNumId w:val="17"/>
  </w:num>
  <w:num w:numId="34">
    <w:abstractNumId w:val="45"/>
  </w:num>
  <w:num w:numId="35">
    <w:abstractNumId w:val="34"/>
  </w:num>
  <w:num w:numId="36">
    <w:abstractNumId w:val="58"/>
  </w:num>
  <w:num w:numId="37">
    <w:abstractNumId w:val="30"/>
  </w:num>
  <w:num w:numId="38">
    <w:abstractNumId w:val="15"/>
  </w:num>
  <w:num w:numId="39">
    <w:abstractNumId w:val="18"/>
  </w:num>
  <w:num w:numId="40">
    <w:abstractNumId w:val="54"/>
  </w:num>
  <w:num w:numId="41">
    <w:abstractNumId w:val="46"/>
  </w:num>
  <w:num w:numId="42">
    <w:abstractNumId w:val="27"/>
  </w:num>
  <w:num w:numId="43">
    <w:abstractNumId w:val="32"/>
  </w:num>
  <w:num w:numId="44">
    <w:abstractNumId w:val="38"/>
  </w:num>
  <w:num w:numId="45">
    <w:abstractNumId w:val="40"/>
  </w:num>
  <w:num w:numId="46">
    <w:abstractNumId w:val="26"/>
  </w:num>
  <w:num w:numId="47">
    <w:abstractNumId w:val="30"/>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5"/>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19"/>
    <w:lvlOverride w:ilvl="0">
      <w:startOverride w:val="1"/>
    </w:lvlOverride>
  </w:num>
  <w:num w:numId="54">
    <w:abstractNumId w:val="8"/>
  </w:num>
  <w:num w:numId="55">
    <w:abstractNumId w:val="49"/>
    <w:lvlOverride w:ilvl="0">
      <w:startOverride w:val="1"/>
    </w:lvlOverride>
  </w:num>
  <w:num w:numId="56">
    <w:abstractNumId w:val="37"/>
    <w:lvlOverride w:ilvl="0">
      <w:startOverride w:val="1"/>
    </w:lvlOverride>
  </w:num>
  <w:num w:numId="57">
    <w:abstractNumId w:val="13"/>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44E"/>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4D48"/>
    <w:rsid w:val="00096669"/>
    <w:rsid w:val="000970A2"/>
    <w:rsid w:val="00097D7D"/>
    <w:rsid w:val="000A0793"/>
    <w:rsid w:val="000A23EF"/>
    <w:rsid w:val="000A2CB9"/>
    <w:rsid w:val="000A5309"/>
    <w:rsid w:val="000A747A"/>
    <w:rsid w:val="000B0927"/>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059"/>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42AB4"/>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5D5A"/>
    <w:rsid w:val="0028677F"/>
    <w:rsid w:val="00286F6E"/>
    <w:rsid w:val="00290569"/>
    <w:rsid w:val="00291F35"/>
    <w:rsid w:val="002935A5"/>
    <w:rsid w:val="00294539"/>
    <w:rsid w:val="0029744D"/>
    <w:rsid w:val="00297C9E"/>
    <w:rsid w:val="002A00CC"/>
    <w:rsid w:val="002A2C64"/>
    <w:rsid w:val="002A2D73"/>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357A"/>
    <w:rsid w:val="002D5AED"/>
    <w:rsid w:val="002D6408"/>
    <w:rsid w:val="002E074D"/>
    <w:rsid w:val="002E2EB5"/>
    <w:rsid w:val="002E4CE6"/>
    <w:rsid w:val="002E52BB"/>
    <w:rsid w:val="002E5EF1"/>
    <w:rsid w:val="002E7A30"/>
    <w:rsid w:val="002F10E1"/>
    <w:rsid w:val="002F1851"/>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2BA7"/>
    <w:rsid w:val="004644B8"/>
    <w:rsid w:val="004713CC"/>
    <w:rsid w:val="0047141C"/>
    <w:rsid w:val="004725B0"/>
    <w:rsid w:val="00475635"/>
    <w:rsid w:val="004764E1"/>
    <w:rsid w:val="00476B27"/>
    <w:rsid w:val="004777FC"/>
    <w:rsid w:val="00477E81"/>
    <w:rsid w:val="004801F6"/>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07BE"/>
    <w:rsid w:val="005518AE"/>
    <w:rsid w:val="00552113"/>
    <w:rsid w:val="00552ABE"/>
    <w:rsid w:val="00553DC0"/>
    <w:rsid w:val="00554628"/>
    <w:rsid w:val="00554C2F"/>
    <w:rsid w:val="00557196"/>
    <w:rsid w:val="00557702"/>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D7D68"/>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396D"/>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3749"/>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0658A"/>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0D7"/>
    <w:rsid w:val="00737E5D"/>
    <w:rsid w:val="00743791"/>
    <w:rsid w:val="0074623A"/>
    <w:rsid w:val="007478C3"/>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4B43"/>
    <w:rsid w:val="007E4F09"/>
    <w:rsid w:val="007E59B9"/>
    <w:rsid w:val="007E5D28"/>
    <w:rsid w:val="007F1AD7"/>
    <w:rsid w:val="007F214D"/>
    <w:rsid w:val="007F400D"/>
    <w:rsid w:val="007F49FF"/>
    <w:rsid w:val="007F6B46"/>
    <w:rsid w:val="00800D75"/>
    <w:rsid w:val="00805284"/>
    <w:rsid w:val="008055FD"/>
    <w:rsid w:val="00807230"/>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47C57"/>
    <w:rsid w:val="00950E2B"/>
    <w:rsid w:val="00951165"/>
    <w:rsid w:val="00951E13"/>
    <w:rsid w:val="00952178"/>
    <w:rsid w:val="00954504"/>
    <w:rsid w:val="0095452D"/>
    <w:rsid w:val="00957C93"/>
    <w:rsid w:val="00960447"/>
    <w:rsid w:val="009613F7"/>
    <w:rsid w:val="00961A42"/>
    <w:rsid w:val="009632A0"/>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9C8"/>
    <w:rsid w:val="009B2C30"/>
    <w:rsid w:val="009B401D"/>
    <w:rsid w:val="009B4449"/>
    <w:rsid w:val="009B5B18"/>
    <w:rsid w:val="009B682D"/>
    <w:rsid w:val="009C1871"/>
    <w:rsid w:val="009C194D"/>
    <w:rsid w:val="009C306A"/>
    <w:rsid w:val="009D0A12"/>
    <w:rsid w:val="009D152B"/>
    <w:rsid w:val="009D279D"/>
    <w:rsid w:val="009D28AE"/>
    <w:rsid w:val="009D37EF"/>
    <w:rsid w:val="009D3B17"/>
    <w:rsid w:val="009D52C0"/>
    <w:rsid w:val="009E002C"/>
    <w:rsid w:val="009E1093"/>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0EC"/>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B3753"/>
    <w:rsid w:val="00AC306E"/>
    <w:rsid w:val="00AC3B81"/>
    <w:rsid w:val="00AD2A84"/>
    <w:rsid w:val="00AD3479"/>
    <w:rsid w:val="00AD3916"/>
    <w:rsid w:val="00AD77E6"/>
    <w:rsid w:val="00AD7E61"/>
    <w:rsid w:val="00AE18C4"/>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3B9F"/>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3D46"/>
    <w:rsid w:val="00CC79E6"/>
    <w:rsid w:val="00CD25EF"/>
    <w:rsid w:val="00CD4502"/>
    <w:rsid w:val="00CD64DB"/>
    <w:rsid w:val="00CD77D2"/>
    <w:rsid w:val="00CE37F7"/>
    <w:rsid w:val="00CE42E8"/>
    <w:rsid w:val="00CE630D"/>
    <w:rsid w:val="00CE6CDE"/>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0652"/>
    <w:rsid w:val="00E149C2"/>
    <w:rsid w:val="00E14B7B"/>
    <w:rsid w:val="00E15E25"/>
    <w:rsid w:val="00E16C7B"/>
    <w:rsid w:val="00E20FD0"/>
    <w:rsid w:val="00E22F96"/>
    <w:rsid w:val="00E23521"/>
    <w:rsid w:val="00E23EBD"/>
    <w:rsid w:val="00E24FA6"/>
    <w:rsid w:val="00E2657A"/>
    <w:rsid w:val="00E304CF"/>
    <w:rsid w:val="00E4116C"/>
    <w:rsid w:val="00E4424D"/>
    <w:rsid w:val="00E457A6"/>
    <w:rsid w:val="00E50515"/>
    <w:rsid w:val="00E50C3A"/>
    <w:rsid w:val="00E53DA9"/>
    <w:rsid w:val="00E54515"/>
    <w:rsid w:val="00E55F09"/>
    <w:rsid w:val="00E6042C"/>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6F46"/>
    <w:rsid w:val="00EB78BC"/>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1CC1"/>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6234BCF8"/>
  <w15:docId w15:val="{65DC0775-31DB-4BC7-B71E-FEC3AC04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a">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64694351">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yperlink" Target="mailto:kamazchr@yandex.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hyperlink" Target="mailto: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97E8-1BB4-4672-8308-92FB410C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12048</Words>
  <Characters>68674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2021-09-22T07:41:00Z</cp:lastPrinted>
  <dcterms:created xsi:type="dcterms:W3CDTF">2023-02-06T09:48:00Z</dcterms:created>
  <dcterms:modified xsi:type="dcterms:W3CDTF">2023-03-09T13:24:00Z</dcterms:modified>
</cp:coreProperties>
</file>