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617175">
        <w:rPr>
          <w:b/>
          <w:sz w:val="28"/>
          <w:szCs w:val="28"/>
        </w:rPr>
        <w:t>10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617175">
        <w:rPr>
          <w:b/>
          <w:sz w:val="28"/>
          <w:szCs w:val="28"/>
        </w:rPr>
        <w:t>1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.10.2014 № ОК-Д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-5</w:t>
      </w:r>
      <w:r w:rsidR="00617175">
        <w:rPr>
          <w:b/>
          <w:sz w:val="28"/>
          <w:szCs w:val="28"/>
        </w:rPr>
        <w:t>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617175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представить сметную документацию, получившую положительное заключение Республиканского автономного учреждения «Управление государственной экспертизы в строительстве КЧР.</w:t>
            </w:r>
          </w:p>
        </w:tc>
        <w:tc>
          <w:tcPr>
            <w:tcW w:w="4395" w:type="dxa"/>
            <w:shd w:val="clear" w:color="auto" w:fill="auto"/>
          </w:tcPr>
          <w:p w:rsidR="00617175" w:rsidRPr="00617175" w:rsidRDefault="00617175" w:rsidP="006171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617175">
              <w:rPr>
                <w:rFonts w:eastAsia="Calibri"/>
                <w:sz w:val="28"/>
                <w:szCs w:val="28"/>
              </w:rPr>
              <w:t>При закупке товаров, работ и услуг ОАО «КСК», согласно пункту 1.6 «Положения о закупке товаров, работ и услуг для нужд ОАО «КСК»</w:t>
            </w:r>
            <w:bookmarkStart w:id="0" w:name="_GoBack"/>
            <w:bookmarkEnd w:id="0"/>
            <w:r w:rsidRPr="00617175">
              <w:rPr>
                <w:rFonts w:eastAsia="Calibri"/>
                <w:sz w:val="28"/>
                <w:szCs w:val="28"/>
              </w:rPr>
              <w:t xml:space="preserve"> (далее – Положение), разработанному в соответствии с требованиями Федерального закона от 18.07.2011 N 223-ФЗ «О закупках товаров, работ, услуг отдельными видами юридических лиц», руководствуется принципами равноправия, справедливости, отсутствия дискриминации и необоснованных ограничений конкуренции по отношению ко всем участникам закупки.</w:t>
            </w:r>
            <w:proofErr w:type="gramEnd"/>
          </w:p>
          <w:p w:rsidR="00617175" w:rsidRPr="00617175" w:rsidRDefault="00617175" w:rsidP="006171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7175">
              <w:rPr>
                <w:rFonts w:eastAsia="Calibri"/>
                <w:sz w:val="28"/>
                <w:szCs w:val="28"/>
              </w:rPr>
              <w:t>Конкурсная документация по Закупке, размещенная на Официальном сайте Российской Федерации в сети Интернет и сайте ОАО «КСК» (www.ncrc.ru) предоставляется всем лицам, изъявившим желание принять участие в Закупке, на равных условиях и в объеме, определенных Организатором закупки.</w:t>
            </w:r>
          </w:p>
          <w:p w:rsidR="00387E1F" w:rsidRPr="00A1445B" w:rsidRDefault="00617175" w:rsidP="0061717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7175">
              <w:rPr>
                <w:rFonts w:eastAsia="Calibri"/>
                <w:sz w:val="28"/>
                <w:szCs w:val="28"/>
              </w:rPr>
              <w:t>Представление дополнительной документации положениями Конкурсной документацией не предусмотрено.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13</cp:revision>
  <cp:lastPrinted>2014-10-31T15:12:00Z</cp:lastPrinted>
  <dcterms:created xsi:type="dcterms:W3CDTF">2014-06-02T13:30:00Z</dcterms:created>
  <dcterms:modified xsi:type="dcterms:W3CDTF">2014-11-10T10:49:00Z</dcterms:modified>
</cp:coreProperties>
</file>