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A1" w:rsidRPr="00C20BF6" w:rsidRDefault="005055D3" w:rsidP="005055D3">
      <w:pPr>
        <w:pStyle w:val="a3"/>
        <w:numPr>
          <w:ilvl w:val="0"/>
          <w:numId w:val="18"/>
        </w:numPr>
        <w:jc w:val="both"/>
        <w:rPr>
          <w:rFonts w:ascii="Times New Roman" w:hAnsi="Times New Roman" w:cs="Times New Roman"/>
          <w:sz w:val="24"/>
          <w:szCs w:val="24"/>
        </w:rPr>
      </w:pPr>
      <w:r>
        <w:rPr>
          <w:rFonts w:ascii="Times New Roman" w:hAnsi="Times New Roman" w:cs="Times New Roman"/>
          <w:b/>
          <w:sz w:val="24"/>
          <w:szCs w:val="24"/>
        </w:rPr>
        <w:t xml:space="preserve">Согласно условиям </w:t>
      </w:r>
      <w:r w:rsidR="0027563D">
        <w:rPr>
          <w:rFonts w:ascii="Times New Roman" w:hAnsi="Times New Roman" w:cs="Times New Roman"/>
          <w:b/>
          <w:sz w:val="24"/>
          <w:szCs w:val="24"/>
        </w:rPr>
        <w:t>Договора</w:t>
      </w:r>
      <w:r>
        <w:rPr>
          <w:rFonts w:ascii="Times New Roman" w:hAnsi="Times New Roman" w:cs="Times New Roman"/>
          <w:b/>
          <w:sz w:val="24"/>
          <w:szCs w:val="24"/>
        </w:rPr>
        <w:t>:</w:t>
      </w:r>
    </w:p>
    <w:p w:rsidR="0076664B" w:rsidRDefault="0076664B" w:rsidP="0076664B">
      <w:pPr>
        <w:widowControl w:val="0"/>
        <w:tabs>
          <w:tab w:val="left" w:pos="993"/>
          <w:tab w:val="left" w:pos="1134"/>
          <w:tab w:val="left" w:pos="1418"/>
        </w:tabs>
        <w:autoSpaceDE w:val="0"/>
        <w:autoSpaceDN w:val="0"/>
        <w:adjustRightInd w:val="0"/>
        <w:spacing w:after="0"/>
        <w:jc w:val="both"/>
        <w:rPr>
          <w:rFonts w:ascii="Times New Roman" w:hAnsi="Times New Roman"/>
          <w:b/>
          <w:bCs/>
          <w:color w:val="000000"/>
        </w:rPr>
      </w:pPr>
      <w:proofErr w:type="gramStart"/>
      <w:r w:rsidRPr="0076664B">
        <w:rPr>
          <w:rFonts w:ascii="Times New Roman" w:hAnsi="Times New Roman"/>
          <w:color w:val="000000"/>
        </w:rPr>
        <w:t xml:space="preserve">Поставщик имеет право на досрочную поставку Товара только при наличии письменного согласия Покупателя при условии </w:t>
      </w:r>
      <w:r w:rsidRPr="0076664B">
        <w:rPr>
          <w:rFonts w:ascii="Times New Roman" w:hAnsi="Times New Roman"/>
          <w:b/>
          <w:bCs/>
          <w:color w:val="000000"/>
        </w:rPr>
        <w:t>обеспечения за счет Поставщика хранения поставленного Товара в период с даты принятия Товара Покупателем до максимальной даты указанной в Приложении № 2 к настоящему Договору «Состав и график поставки комплекта технологического оборудования канатной дороги», то есть не позднее 01.07.2023.</w:t>
      </w:r>
      <w:proofErr w:type="gramEnd"/>
    </w:p>
    <w:p w:rsidR="005055D3" w:rsidRDefault="005055D3" w:rsidP="0076664B">
      <w:pPr>
        <w:widowControl w:val="0"/>
        <w:tabs>
          <w:tab w:val="left" w:pos="993"/>
          <w:tab w:val="left" w:pos="1134"/>
          <w:tab w:val="left" w:pos="1418"/>
        </w:tabs>
        <w:autoSpaceDE w:val="0"/>
        <w:autoSpaceDN w:val="0"/>
        <w:adjustRightInd w:val="0"/>
        <w:spacing w:after="0"/>
        <w:jc w:val="both"/>
        <w:rPr>
          <w:rFonts w:ascii="Times New Roman" w:hAnsi="Times New Roman"/>
          <w:b/>
          <w:bCs/>
          <w:color w:val="000000"/>
        </w:rPr>
      </w:pPr>
    </w:p>
    <w:p w:rsidR="005055D3" w:rsidRDefault="00463708" w:rsidP="005055D3">
      <w:pPr>
        <w:widowControl w:val="0"/>
        <w:tabs>
          <w:tab w:val="left" w:pos="993"/>
          <w:tab w:val="left" w:pos="1134"/>
          <w:tab w:val="left" w:pos="1418"/>
        </w:tabs>
        <w:autoSpaceDE w:val="0"/>
        <w:autoSpaceDN w:val="0"/>
        <w:adjustRightInd w:val="0"/>
        <w:spacing w:after="0"/>
        <w:jc w:val="both"/>
        <w:rPr>
          <w:rFonts w:ascii="Times New Roman" w:hAnsi="Times New Roman"/>
          <w:b/>
          <w:bCs/>
          <w:color w:val="000000"/>
        </w:rPr>
      </w:pPr>
      <w:r w:rsidRPr="00463708">
        <w:rPr>
          <w:rFonts w:ascii="Times New Roman" w:hAnsi="Times New Roman"/>
          <w:b/>
          <w:bCs/>
          <w:color w:val="000000"/>
        </w:rPr>
        <w:t>Вопрос: почему обеспечение хранения за счёт поставщика привязано к дате конечной поставки, а не графику поставки?</w:t>
      </w:r>
    </w:p>
    <w:p w:rsidR="000E62FF" w:rsidRDefault="000E62FF" w:rsidP="000E62FF">
      <w:pPr>
        <w:spacing w:after="0"/>
        <w:jc w:val="both"/>
        <w:rPr>
          <w:rFonts w:ascii="Times New Roman" w:hAnsi="Times New Roman"/>
          <w:color w:val="0070C0"/>
          <w:sz w:val="24"/>
          <w:szCs w:val="24"/>
        </w:rPr>
      </w:pPr>
    </w:p>
    <w:p w:rsidR="000E62FF" w:rsidRPr="004D3255"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ОТВЕТ: </w:t>
      </w:r>
    </w:p>
    <w:p w:rsidR="00CE54DF"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В соответствии с пунктом 8.7. Закупочной документации по результатам рассмотрения поступившего запроса Заказчиком </w:t>
      </w:r>
      <w:r>
        <w:rPr>
          <w:rFonts w:ascii="Times New Roman" w:hAnsi="Times New Roman"/>
          <w:color w:val="0070C0"/>
          <w:sz w:val="24"/>
          <w:szCs w:val="24"/>
        </w:rPr>
        <w:t xml:space="preserve">принято </w:t>
      </w:r>
      <w:r w:rsidRPr="000E62FF">
        <w:rPr>
          <w:rFonts w:ascii="Times New Roman" w:hAnsi="Times New Roman"/>
          <w:color w:val="0070C0"/>
          <w:sz w:val="24"/>
          <w:szCs w:val="24"/>
        </w:rPr>
        <w:t>решение о внесении изменений в документацию об электронном аукционе</w:t>
      </w:r>
      <w:r>
        <w:rPr>
          <w:rFonts w:ascii="Times New Roman" w:hAnsi="Times New Roman"/>
          <w:color w:val="0070C0"/>
          <w:sz w:val="24"/>
          <w:szCs w:val="24"/>
        </w:rPr>
        <w:t>.</w:t>
      </w:r>
    </w:p>
    <w:p w:rsidR="000E62FF" w:rsidRPr="000E62FF" w:rsidRDefault="000E62FF" w:rsidP="000E62FF">
      <w:pPr>
        <w:spacing w:after="0"/>
        <w:jc w:val="both"/>
        <w:rPr>
          <w:rFonts w:ascii="Times New Roman" w:hAnsi="Times New Roman"/>
          <w:color w:val="0070C0"/>
          <w:sz w:val="24"/>
          <w:szCs w:val="24"/>
        </w:rPr>
      </w:pPr>
    </w:p>
    <w:p w:rsidR="0027563D" w:rsidRPr="00C20BF6" w:rsidRDefault="0027563D" w:rsidP="0027563D">
      <w:pPr>
        <w:pStyle w:val="a3"/>
        <w:numPr>
          <w:ilvl w:val="0"/>
          <w:numId w:val="18"/>
        </w:numPr>
        <w:jc w:val="both"/>
        <w:rPr>
          <w:rFonts w:ascii="Times New Roman" w:hAnsi="Times New Roman" w:cs="Times New Roman"/>
          <w:sz w:val="24"/>
          <w:szCs w:val="24"/>
        </w:rPr>
      </w:pPr>
      <w:r>
        <w:rPr>
          <w:rFonts w:ascii="Times New Roman" w:hAnsi="Times New Roman" w:cs="Times New Roman"/>
          <w:b/>
          <w:sz w:val="24"/>
          <w:szCs w:val="24"/>
        </w:rPr>
        <w:t>Согласно условиям Договора:</w:t>
      </w:r>
    </w:p>
    <w:p w:rsidR="00CE54DF" w:rsidRPr="00D44312" w:rsidRDefault="00CE54DF" w:rsidP="00D44312">
      <w:pPr>
        <w:widowControl w:val="0"/>
        <w:tabs>
          <w:tab w:val="left" w:pos="-142"/>
        </w:tabs>
        <w:autoSpaceDE w:val="0"/>
        <w:autoSpaceDN w:val="0"/>
        <w:adjustRightInd w:val="0"/>
        <w:ind w:right="20"/>
        <w:jc w:val="both"/>
        <w:rPr>
          <w:rFonts w:ascii="Times New Roman" w:hAnsi="Times New Roman"/>
        </w:rPr>
      </w:pPr>
      <w:r w:rsidRPr="00D44312">
        <w:rPr>
          <w:rFonts w:ascii="Times New Roman" w:hAnsi="Times New Roman"/>
          <w:color w:val="000000"/>
        </w:rPr>
        <w:t>Второй этап</w:t>
      </w:r>
      <w:r w:rsidR="0027563D">
        <w:rPr>
          <w:rFonts w:ascii="Times New Roman" w:hAnsi="Times New Roman"/>
          <w:color w:val="000000"/>
        </w:rPr>
        <w:t xml:space="preserve"> оплаты</w:t>
      </w:r>
      <w:r w:rsidRPr="00D44312">
        <w:rPr>
          <w:rFonts w:ascii="Times New Roman" w:hAnsi="Times New Roman"/>
          <w:color w:val="000000"/>
        </w:rPr>
        <w:t xml:space="preserve"> в размере 10%</w:t>
      </w:r>
      <w:r w:rsidRPr="00D44312">
        <w:rPr>
          <w:rFonts w:ascii="Times New Roman" w:hAnsi="Times New Roman"/>
        </w:rPr>
        <w:t xml:space="preserve"> с учетом НДС 20% от цены Договора</w:t>
      </w:r>
      <w:r w:rsidR="00D44312" w:rsidRPr="00D44312">
        <w:rPr>
          <w:rFonts w:ascii="Times New Roman" w:hAnsi="Times New Roman"/>
        </w:rPr>
        <w:t xml:space="preserve"> </w:t>
      </w:r>
      <w:r w:rsidRPr="00D44312">
        <w:rPr>
          <w:rFonts w:ascii="Times New Roman" w:hAnsi="Times New Roman"/>
        </w:rPr>
        <w:t>осуществляется Покупателем путем перечисления денежных средств на счет Поставщик</w:t>
      </w:r>
      <w:r w:rsidRPr="00D44312">
        <w:rPr>
          <w:rFonts w:ascii="Times New Roman" w:hAnsi="Times New Roman"/>
          <w:color w:val="000000"/>
        </w:rPr>
        <w:t xml:space="preserve">а в течение 15 (пятнадцати) рабочих дней </w:t>
      </w:r>
      <w:proofErr w:type="gramStart"/>
      <w:r w:rsidRPr="00D44312">
        <w:rPr>
          <w:rFonts w:ascii="Times New Roman" w:hAnsi="Times New Roman"/>
          <w:b/>
          <w:bCs/>
          <w:color w:val="000000"/>
        </w:rPr>
        <w:t>с даты подписания</w:t>
      </w:r>
      <w:proofErr w:type="gramEnd"/>
      <w:r w:rsidRPr="00D44312">
        <w:rPr>
          <w:rFonts w:ascii="Times New Roman" w:hAnsi="Times New Roman"/>
          <w:b/>
          <w:bCs/>
          <w:color w:val="000000"/>
        </w:rPr>
        <w:t xml:space="preserve"> Сторонами </w:t>
      </w:r>
      <w:r w:rsidRPr="00D44312">
        <w:rPr>
          <w:rFonts w:ascii="Times New Roman" w:hAnsi="Times New Roman"/>
          <w:b/>
          <w:bCs/>
        </w:rPr>
        <w:t>итогового акта по договору поставки комплекта технологического оборудования канатной дороги по объектам</w:t>
      </w:r>
      <w:r w:rsidRPr="00D44312">
        <w:rPr>
          <w:rFonts w:ascii="Times New Roman" w:hAnsi="Times New Roman"/>
        </w:rPr>
        <w:t>: «</w:t>
      </w:r>
      <w:r w:rsidRPr="00D44312">
        <w:rPr>
          <w:rFonts w:ascii="Times New Roman" w:hAnsi="Times New Roman"/>
          <w:bCs/>
          <w:color w:val="000000"/>
        </w:rPr>
        <w:t>Разработка ПСД объектов всесезонного туристско-рекреационного комплекса «</w:t>
      </w:r>
      <w:proofErr w:type="spellStart"/>
      <w:r w:rsidRPr="00D44312">
        <w:rPr>
          <w:rFonts w:ascii="Times New Roman" w:hAnsi="Times New Roman"/>
          <w:bCs/>
          <w:color w:val="000000"/>
        </w:rPr>
        <w:t>Мамисон</w:t>
      </w:r>
      <w:proofErr w:type="spellEnd"/>
      <w:r w:rsidRPr="00D44312">
        <w:rPr>
          <w:rFonts w:ascii="Times New Roman" w:hAnsi="Times New Roman"/>
          <w:bCs/>
          <w:color w:val="000000"/>
        </w:rPr>
        <w:t xml:space="preserve">» (посёлок </w:t>
      </w:r>
      <w:proofErr w:type="spellStart"/>
      <w:r w:rsidRPr="00D44312">
        <w:rPr>
          <w:rFonts w:ascii="Times New Roman" w:hAnsi="Times New Roman"/>
          <w:bCs/>
          <w:color w:val="000000"/>
        </w:rPr>
        <w:t>Калак</w:t>
      </w:r>
      <w:proofErr w:type="spellEnd"/>
      <w:r w:rsidRPr="00D44312">
        <w:rPr>
          <w:rFonts w:ascii="Times New Roman" w:hAnsi="Times New Roman"/>
          <w:bCs/>
          <w:color w:val="000000"/>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D44312">
        <w:rPr>
          <w:rFonts w:ascii="Times New Roman" w:hAnsi="Times New Roman"/>
          <w:bCs/>
          <w:color w:val="000000"/>
        </w:rPr>
        <w:t>Мамисон</w:t>
      </w:r>
      <w:proofErr w:type="spellEnd"/>
      <w:r w:rsidRPr="00D44312">
        <w:rPr>
          <w:rFonts w:ascii="Times New Roman" w:hAnsi="Times New Roman"/>
          <w:bCs/>
          <w:color w:val="000000"/>
        </w:rPr>
        <w:t xml:space="preserve">» (посёлок </w:t>
      </w:r>
      <w:proofErr w:type="spellStart"/>
      <w:r w:rsidRPr="00D44312">
        <w:rPr>
          <w:rFonts w:ascii="Times New Roman" w:hAnsi="Times New Roman"/>
          <w:bCs/>
          <w:color w:val="000000"/>
        </w:rPr>
        <w:t>Калак</w:t>
      </w:r>
      <w:proofErr w:type="spellEnd"/>
      <w:r w:rsidRPr="00D44312">
        <w:rPr>
          <w:rFonts w:ascii="Times New Roman" w:hAnsi="Times New Roman"/>
          <w:bCs/>
          <w:color w:val="000000"/>
        </w:rPr>
        <w:t>, Этап 1). Пассажирская подвесная канатная дорога Мамисон-2</w:t>
      </w:r>
      <w:r w:rsidRPr="00D44312">
        <w:rPr>
          <w:rFonts w:ascii="Times New Roman" w:hAnsi="Times New Roman"/>
        </w:rPr>
        <w:t>» (Приложение № 4 к Договору).</w:t>
      </w:r>
    </w:p>
    <w:p w:rsidR="0027563D" w:rsidRDefault="0027563D" w:rsidP="00D44312">
      <w:pPr>
        <w:widowControl w:val="0"/>
        <w:tabs>
          <w:tab w:val="left" w:pos="-567"/>
          <w:tab w:val="left" w:pos="993"/>
          <w:tab w:val="left" w:pos="1134"/>
        </w:tabs>
        <w:autoSpaceDE w:val="0"/>
        <w:autoSpaceDN w:val="0"/>
        <w:adjustRightInd w:val="0"/>
        <w:spacing w:after="0"/>
        <w:jc w:val="both"/>
        <w:rPr>
          <w:rFonts w:ascii="Times New Roman" w:hAnsi="Times New Roman"/>
          <w:color w:val="FF0000"/>
        </w:rPr>
      </w:pPr>
    </w:p>
    <w:p w:rsidR="0027563D" w:rsidRDefault="00166A85" w:rsidP="00D44312">
      <w:pPr>
        <w:widowControl w:val="0"/>
        <w:tabs>
          <w:tab w:val="left" w:pos="-567"/>
          <w:tab w:val="left" w:pos="993"/>
          <w:tab w:val="left" w:pos="1134"/>
        </w:tabs>
        <w:autoSpaceDE w:val="0"/>
        <w:autoSpaceDN w:val="0"/>
        <w:adjustRightInd w:val="0"/>
        <w:spacing w:after="0"/>
        <w:jc w:val="both"/>
        <w:rPr>
          <w:rFonts w:ascii="Times New Roman" w:hAnsi="Times New Roman"/>
          <w:color w:val="FF0000"/>
        </w:rPr>
      </w:pPr>
      <w:r w:rsidRPr="00DB274B">
        <w:rPr>
          <w:rFonts w:ascii="Times New Roman" w:hAnsi="Times New Roman"/>
        </w:rPr>
        <w:t>При этом</w:t>
      </w:r>
      <w:proofErr w:type="gramStart"/>
      <w:r w:rsidRPr="00DB274B">
        <w:rPr>
          <w:rFonts w:ascii="Times New Roman" w:hAnsi="Times New Roman"/>
        </w:rPr>
        <w:t>,</w:t>
      </w:r>
      <w:proofErr w:type="gramEnd"/>
      <w:r w:rsidRPr="00DB274B">
        <w:rPr>
          <w:rFonts w:ascii="Times New Roman" w:hAnsi="Times New Roman"/>
        </w:rPr>
        <w:t xml:space="preserve"> согласно разделу </w:t>
      </w:r>
      <w:r w:rsidRPr="00DB274B">
        <w:rPr>
          <w:rFonts w:ascii="Times New Roman" w:hAnsi="Times New Roman"/>
          <w:b/>
        </w:rPr>
        <w:t xml:space="preserve">ПОРЯДОК ПРОВЕДЕНИЯ И СДАЧИ-ПРИЕМКИ ШЕФМОНТАЖНЫХ </w:t>
      </w:r>
      <w:r w:rsidRPr="00D95B49">
        <w:rPr>
          <w:rFonts w:ascii="Times New Roman" w:hAnsi="Times New Roman"/>
          <w:b/>
        </w:rPr>
        <w:t>РАБОТ:</w:t>
      </w:r>
    </w:p>
    <w:p w:rsidR="0027563D" w:rsidRDefault="00923E9F" w:rsidP="00D44312">
      <w:pPr>
        <w:widowControl w:val="0"/>
        <w:tabs>
          <w:tab w:val="left" w:pos="-567"/>
          <w:tab w:val="left" w:pos="993"/>
          <w:tab w:val="left" w:pos="1134"/>
        </w:tabs>
        <w:autoSpaceDE w:val="0"/>
        <w:autoSpaceDN w:val="0"/>
        <w:adjustRightInd w:val="0"/>
        <w:spacing w:after="0"/>
        <w:jc w:val="both"/>
        <w:rPr>
          <w:rFonts w:ascii="Times New Roman" w:hAnsi="Times New Roman"/>
          <w:b/>
          <w:bCs/>
          <w:color w:val="FF0000"/>
        </w:rPr>
      </w:pPr>
      <w:r w:rsidRPr="00D95B49">
        <w:rPr>
          <w:rFonts w:ascii="Times New Roman" w:hAnsi="Times New Roman"/>
          <w:b/>
          <w:bCs/>
          <w:color w:val="FF0000"/>
        </w:rPr>
        <w:t xml:space="preserve">Поставщик осуществляет собственными силами выполнение </w:t>
      </w:r>
      <w:proofErr w:type="spellStart"/>
      <w:r w:rsidRPr="00D95B49">
        <w:rPr>
          <w:rFonts w:ascii="Times New Roman" w:hAnsi="Times New Roman"/>
          <w:b/>
          <w:bCs/>
          <w:color w:val="FF0000"/>
        </w:rPr>
        <w:t>шефмонтажных</w:t>
      </w:r>
      <w:proofErr w:type="spellEnd"/>
      <w:r w:rsidRPr="00D95B49">
        <w:rPr>
          <w:rFonts w:ascii="Times New Roman" w:hAnsi="Times New Roman"/>
          <w:b/>
          <w:bCs/>
          <w:color w:val="FF0000"/>
        </w:rPr>
        <w:t xml:space="preserve"> работ без ограничения продолжительности проведения работ.</w:t>
      </w:r>
    </w:p>
    <w:p w:rsidR="00923E9F" w:rsidRDefault="00923E9F" w:rsidP="00923E9F">
      <w:pPr>
        <w:tabs>
          <w:tab w:val="left" w:pos="284"/>
          <w:tab w:val="left" w:pos="993"/>
          <w:tab w:val="left" w:pos="1134"/>
          <w:tab w:val="left" w:pos="1276"/>
        </w:tabs>
        <w:jc w:val="both"/>
        <w:rPr>
          <w:rFonts w:ascii="Times New Roman" w:hAnsi="Times New Roman"/>
        </w:rPr>
      </w:pPr>
      <w:r w:rsidRPr="00923E9F">
        <w:rPr>
          <w:rFonts w:ascii="Times New Roman" w:hAnsi="Times New Roman"/>
          <w:b/>
          <w:bCs/>
        </w:rPr>
        <w:t xml:space="preserve">В течение 5 (пяти) рабочих дней </w:t>
      </w:r>
      <w:proofErr w:type="gramStart"/>
      <w:r w:rsidRPr="00923E9F">
        <w:rPr>
          <w:rFonts w:ascii="Times New Roman" w:hAnsi="Times New Roman"/>
          <w:b/>
          <w:bCs/>
        </w:rPr>
        <w:t>с даты окончания</w:t>
      </w:r>
      <w:proofErr w:type="gramEnd"/>
      <w:r w:rsidRPr="00923E9F">
        <w:rPr>
          <w:rFonts w:ascii="Times New Roman" w:hAnsi="Times New Roman"/>
          <w:b/>
          <w:bCs/>
        </w:rPr>
        <w:t xml:space="preserve"> </w:t>
      </w:r>
      <w:proofErr w:type="spellStart"/>
      <w:r w:rsidRPr="00923E9F">
        <w:rPr>
          <w:rFonts w:ascii="Times New Roman" w:hAnsi="Times New Roman"/>
          <w:b/>
          <w:bCs/>
        </w:rPr>
        <w:t>шефмонтажных</w:t>
      </w:r>
      <w:proofErr w:type="spellEnd"/>
      <w:r w:rsidRPr="00923E9F">
        <w:rPr>
          <w:rFonts w:ascii="Times New Roman" w:hAnsi="Times New Roman"/>
          <w:b/>
          <w:bCs/>
        </w:rPr>
        <w:t xml:space="preserve"> работ и практического инструктажа персонала Покупателя по эксплуатации Оборудования</w:t>
      </w:r>
      <w:r w:rsidRPr="00923E9F" w:rsidDel="00E9642C">
        <w:rPr>
          <w:rFonts w:ascii="Times New Roman" w:hAnsi="Times New Roman"/>
          <w:b/>
          <w:bCs/>
        </w:rPr>
        <w:t xml:space="preserve"> </w:t>
      </w:r>
      <w:r w:rsidRPr="00923E9F">
        <w:rPr>
          <w:rFonts w:ascii="Times New Roman" w:hAnsi="Times New Roman"/>
          <w:b/>
          <w:bCs/>
        </w:rPr>
        <w:t>Стороны подписывают итоговый акт по договору</w:t>
      </w:r>
      <w:r w:rsidRPr="00D95B49">
        <w:rPr>
          <w:rFonts w:ascii="Times New Roman" w:hAnsi="Times New Roman"/>
        </w:rPr>
        <w:t xml:space="preserve"> поставки комплекта технологического оборудования канатной дороги по объектам: «</w:t>
      </w:r>
      <w:r w:rsidRPr="00D95B49">
        <w:rPr>
          <w:rFonts w:ascii="Times New Roman" w:hAnsi="Times New Roman"/>
          <w:bCs/>
          <w:color w:val="000000"/>
        </w:rPr>
        <w:t>Разработка ПСД объектов всесезонного туристско-рекреационного комплекса «</w:t>
      </w:r>
      <w:proofErr w:type="spellStart"/>
      <w:r w:rsidRPr="00D95B49">
        <w:rPr>
          <w:rFonts w:ascii="Times New Roman" w:hAnsi="Times New Roman"/>
          <w:bCs/>
          <w:color w:val="000000"/>
        </w:rPr>
        <w:t>Мамисон</w:t>
      </w:r>
      <w:proofErr w:type="spellEnd"/>
      <w:r w:rsidRPr="00D95B49">
        <w:rPr>
          <w:rFonts w:ascii="Times New Roman" w:hAnsi="Times New Roman"/>
          <w:bCs/>
          <w:color w:val="000000"/>
        </w:rPr>
        <w:t xml:space="preserve">» (посёлок </w:t>
      </w:r>
      <w:proofErr w:type="spellStart"/>
      <w:r w:rsidRPr="00D95B49">
        <w:rPr>
          <w:rFonts w:ascii="Times New Roman" w:hAnsi="Times New Roman"/>
          <w:bCs/>
          <w:color w:val="000000"/>
        </w:rPr>
        <w:t>Калак</w:t>
      </w:r>
      <w:proofErr w:type="spellEnd"/>
      <w:r w:rsidRPr="00D95B49">
        <w:rPr>
          <w:rFonts w:ascii="Times New Roman" w:hAnsi="Times New Roman"/>
          <w:bCs/>
          <w:color w:val="000000"/>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D95B49">
        <w:rPr>
          <w:rFonts w:ascii="Times New Roman" w:hAnsi="Times New Roman"/>
          <w:bCs/>
          <w:color w:val="000000"/>
        </w:rPr>
        <w:t>Мамисон</w:t>
      </w:r>
      <w:proofErr w:type="spellEnd"/>
      <w:r w:rsidRPr="00D95B49">
        <w:rPr>
          <w:rFonts w:ascii="Times New Roman" w:hAnsi="Times New Roman"/>
          <w:bCs/>
          <w:color w:val="000000"/>
        </w:rPr>
        <w:t xml:space="preserve">» (посёлок </w:t>
      </w:r>
      <w:proofErr w:type="spellStart"/>
      <w:r w:rsidRPr="00D95B49">
        <w:rPr>
          <w:rFonts w:ascii="Times New Roman" w:hAnsi="Times New Roman"/>
          <w:bCs/>
          <w:color w:val="000000"/>
        </w:rPr>
        <w:t>Калак</w:t>
      </w:r>
      <w:proofErr w:type="spellEnd"/>
      <w:r w:rsidRPr="00D95B49">
        <w:rPr>
          <w:rFonts w:ascii="Times New Roman" w:hAnsi="Times New Roman"/>
          <w:bCs/>
          <w:color w:val="000000"/>
        </w:rPr>
        <w:t>, Этап 1). Пассажирская подвесная канатная дорога Мамисон-2</w:t>
      </w:r>
      <w:r w:rsidRPr="00D95B49">
        <w:rPr>
          <w:rFonts w:ascii="Times New Roman" w:hAnsi="Times New Roman"/>
        </w:rPr>
        <w:t>» (Приложение № 4 к Договору) или готовят отказ с указанием причин и сроков устранения замечаний.</w:t>
      </w:r>
    </w:p>
    <w:p w:rsidR="00923E9F" w:rsidRDefault="00923E9F" w:rsidP="00D44312">
      <w:pPr>
        <w:widowControl w:val="0"/>
        <w:tabs>
          <w:tab w:val="left" w:pos="-567"/>
          <w:tab w:val="left" w:pos="993"/>
          <w:tab w:val="left" w:pos="1134"/>
        </w:tabs>
        <w:autoSpaceDE w:val="0"/>
        <w:autoSpaceDN w:val="0"/>
        <w:adjustRightInd w:val="0"/>
        <w:spacing w:after="0"/>
        <w:jc w:val="both"/>
        <w:rPr>
          <w:rFonts w:ascii="Times New Roman" w:hAnsi="Times New Roman"/>
          <w:b/>
          <w:bCs/>
          <w:color w:val="FF0000"/>
        </w:rPr>
      </w:pPr>
    </w:p>
    <w:p w:rsidR="00923E9F" w:rsidRDefault="00923E9F" w:rsidP="00923E9F">
      <w:pPr>
        <w:autoSpaceDE w:val="0"/>
        <w:autoSpaceDN w:val="0"/>
        <w:adjustRightInd w:val="0"/>
        <w:spacing w:after="0"/>
        <w:jc w:val="both"/>
        <w:rPr>
          <w:rFonts w:ascii="Times New Roman" w:hAnsi="Times New Roman"/>
          <w:b/>
          <w:bCs/>
        </w:rPr>
      </w:pPr>
      <w:r w:rsidRPr="0027563D">
        <w:rPr>
          <w:rFonts w:ascii="Times New Roman" w:hAnsi="Times New Roman"/>
          <w:b/>
          <w:bCs/>
        </w:rPr>
        <w:t xml:space="preserve">Вопрос: </w:t>
      </w:r>
    </w:p>
    <w:p w:rsidR="00923E9F" w:rsidRDefault="00923E9F" w:rsidP="00923E9F">
      <w:pPr>
        <w:autoSpaceDE w:val="0"/>
        <w:autoSpaceDN w:val="0"/>
        <w:adjustRightInd w:val="0"/>
        <w:spacing w:after="0"/>
        <w:jc w:val="both"/>
        <w:rPr>
          <w:rFonts w:ascii="Times New Roman" w:hAnsi="Times New Roman"/>
          <w:b/>
          <w:bCs/>
        </w:rPr>
      </w:pPr>
      <w:proofErr w:type="gramStart"/>
      <w:r>
        <w:rPr>
          <w:rFonts w:ascii="Times New Roman" w:hAnsi="Times New Roman"/>
          <w:b/>
          <w:bCs/>
        </w:rPr>
        <w:t>С</w:t>
      </w:r>
      <w:r w:rsidRPr="0027563D">
        <w:rPr>
          <w:rFonts w:ascii="Times New Roman" w:hAnsi="Times New Roman"/>
          <w:b/>
          <w:bCs/>
        </w:rPr>
        <w:t xml:space="preserve">огласно условиям Договора срок </w:t>
      </w:r>
      <w:r>
        <w:rPr>
          <w:rFonts w:ascii="Times New Roman" w:hAnsi="Times New Roman"/>
          <w:b/>
          <w:bCs/>
        </w:rPr>
        <w:t xml:space="preserve">завершения </w:t>
      </w:r>
      <w:proofErr w:type="spellStart"/>
      <w:r>
        <w:rPr>
          <w:rFonts w:ascii="Times New Roman" w:hAnsi="Times New Roman"/>
          <w:b/>
          <w:bCs/>
        </w:rPr>
        <w:t>шефмонтажных</w:t>
      </w:r>
      <w:proofErr w:type="spellEnd"/>
      <w:r>
        <w:rPr>
          <w:rFonts w:ascii="Times New Roman" w:hAnsi="Times New Roman"/>
          <w:b/>
          <w:bCs/>
        </w:rPr>
        <w:t xml:space="preserve"> работ</w:t>
      </w:r>
      <w:r w:rsidRPr="0027563D">
        <w:rPr>
          <w:rFonts w:ascii="Times New Roman" w:hAnsi="Times New Roman"/>
          <w:b/>
          <w:bCs/>
        </w:rPr>
        <w:t xml:space="preserve"> не зависит от действия или бездействия поставщика, т.к. строительно-монтажные работы, </w:t>
      </w:r>
      <w:r>
        <w:rPr>
          <w:rFonts w:ascii="Times New Roman" w:hAnsi="Times New Roman"/>
          <w:b/>
          <w:bCs/>
        </w:rPr>
        <w:t xml:space="preserve">в ходе которых Поставщиком должны быть осуществлены </w:t>
      </w:r>
      <w:proofErr w:type="spellStart"/>
      <w:r>
        <w:rPr>
          <w:rFonts w:ascii="Times New Roman" w:hAnsi="Times New Roman"/>
          <w:b/>
          <w:bCs/>
        </w:rPr>
        <w:t>шефмонтажные</w:t>
      </w:r>
      <w:proofErr w:type="spellEnd"/>
      <w:r>
        <w:rPr>
          <w:rFonts w:ascii="Times New Roman" w:hAnsi="Times New Roman"/>
          <w:b/>
          <w:bCs/>
        </w:rPr>
        <w:t xml:space="preserve"> работы, не выполняются в рамках данного Договора и срок их производства Договором не определен, соответственно,</w:t>
      </w:r>
      <w:r w:rsidRPr="0027563D">
        <w:rPr>
          <w:rFonts w:ascii="Times New Roman" w:hAnsi="Times New Roman"/>
          <w:b/>
          <w:bCs/>
        </w:rPr>
        <w:t xml:space="preserve"> по независящим от Поставщика причинам, </w:t>
      </w:r>
      <w:r>
        <w:rPr>
          <w:rFonts w:ascii="Times New Roman" w:hAnsi="Times New Roman"/>
          <w:b/>
          <w:bCs/>
        </w:rPr>
        <w:t xml:space="preserve">возможность завершения </w:t>
      </w:r>
      <w:proofErr w:type="spellStart"/>
      <w:r>
        <w:rPr>
          <w:rFonts w:ascii="Times New Roman" w:hAnsi="Times New Roman"/>
          <w:b/>
          <w:bCs/>
        </w:rPr>
        <w:t>шефмонтажных</w:t>
      </w:r>
      <w:proofErr w:type="spellEnd"/>
      <w:r>
        <w:rPr>
          <w:rFonts w:ascii="Times New Roman" w:hAnsi="Times New Roman"/>
          <w:b/>
          <w:bCs/>
        </w:rPr>
        <w:t xml:space="preserve"> работ может стать бесконечным</w:t>
      </w:r>
      <w:r w:rsidRPr="0027563D">
        <w:rPr>
          <w:rFonts w:ascii="Times New Roman" w:hAnsi="Times New Roman"/>
          <w:b/>
          <w:bCs/>
        </w:rPr>
        <w:t>.</w:t>
      </w:r>
      <w:proofErr w:type="gramEnd"/>
      <w:r w:rsidRPr="0027563D">
        <w:rPr>
          <w:rFonts w:ascii="Times New Roman" w:hAnsi="Times New Roman"/>
          <w:b/>
          <w:bCs/>
        </w:rPr>
        <w:t xml:space="preserve"> Просим ввести ограничение </w:t>
      </w:r>
      <w:r>
        <w:rPr>
          <w:rFonts w:ascii="Times New Roman" w:hAnsi="Times New Roman"/>
          <w:b/>
          <w:bCs/>
        </w:rPr>
        <w:t xml:space="preserve">срока начала и завершения </w:t>
      </w:r>
      <w:proofErr w:type="gramStart"/>
      <w:r>
        <w:rPr>
          <w:rFonts w:ascii="Times New Roman" w:hAnsi="Times New Roman"/>
          <w:b/>
          <w:bCs/>
        </w:rPr>
        <w:t>шеф-монтажных</w:t>
      </w:r>
      <w:proofErr w:type="gramEnd"/>
      <w:r>
        <w:rPr>
          <w:rFonts w:ascii="Times New Roman" w:hAnsi="Times New Roman"/>
          <w:b/>
          <w:bCs/>
        </w:rPr>
        <w:t xml:space="preserve"> работ</w:t>
      </w:r>
      <w:r w:rsidRPr="0027563D">
        <w:rPr>
          <w:rFonts w:ascii="Times New Roman" w:hAnsi="Times New Roman"/>
          <w:b/>
          <w:bCs/>
        </w:rPr>
        <w:t>, например «</w:t>
      </w:r>
      <w:r>
        <w:rPr>
          <w:rFonts w:ascii="Times New Roman" w:hAnsi="Times New Roman"/>
          <w:b/>
          <w:bCs/>
        </w:rPr>
        <w:t>4</w:t>
      </w:r>
      <w:r w:rsidRPr="0027563D">
        <w:rPr>
          <w:rFonts w:ascii="Times New Roman" w:hAnsi="Times New Roman"/>
          <w:b/>
          <w:bCs/>
        </w:rPr>
        <w:t xml:space="preserve"> года с момента поставки».</w:t>
      </w:r>
    </w:p>
    <w:p w:rsidR="000E62FF" w:rsidRDefault="000E62FF" w:rsidP="00923E9F">
      <w:pPr>
        <w:autoSpaceDE w:val="0"/>
        <w:autoSpaceDN w:val="0"/>
        <w:adjustRightInd w:val="0"/>
        <w:spacing w:after="0"/>
        <w:jc w:val="both"/>
        <w:rPr>
          <w:rFonts w:ascii="Times New Roman" w:hAnsi="Times New Roman"/>
          <w:b/>
          <w:bCs/>
        </w:rPr>
      </w:pPr>
    </w:p>
    <w:p w:rsidR="000E62FF" w:rsidRPr="004D3255"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ОТВЕТ: </w:t>
      </w:r>
    </w:p>
    <w:p w:rsidR="000E62FF"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В соответствии с пунктом 8.7. Закупочной документации по результатам рассмотрения поступившего запроса Заказчиком </w:t>
      </w:r>
      <w:r>
        <w:rPr>
          <w:rFonts w:ascii="Times New Roman" w:hAnsi="Times New Roman"/>
          <w:color w:val="0070C0"/>
          <w:sz w:val="24"/>
          <w:szCs w:val="24"/>
        </w:rPr>
        <w:t xml:space="preserve">принято </w:t>
      </w:r>
      <w:r w:rsidRPr="000E62FF">
        <w:rPr>
          <w:rFonts w:ascii="Times New Roman" w:hAnsi="Times New Roman"/>
          <w:color w:val="0070C0"/>
          <w:sz w:val="24"/>
          <w:szCs w:val="24"/>
        </w:rPr>
        <w:t>решение о внесении изменений в документацию об электронном аукционе</w:t>
      </w:r>
      <w:r>
        <w:rPr>
          <w:rFonts w:ascii="Times New Roman" w:hAnsi="Times New Roman"/>
          <w:color w:val="0070C0"/>
          <w:sz w:val="24"/>
          <w:szCs w:val="24"/>
        </w:rPr>
        <w:t>.</w:t>
      </w:r>
    </w:p>
    <w:p w:rsidR="000E62FF" w:rsidRPr="0027563D" w:rsidRDefault="000E62FF" w:rsidP="00923E9F">
      <w:pPr>
        <w:autoSpaceDE w:val="0"/>
        <w:autoSpaceDN w:val="0"/>
        <w:adjustRightInd w:val="0"/>
        <w:spacing w:after="0"/>
        <w:jc w:val="both"/>
        <w:rPr>
          <w:rFonts w:ascii="Times New Roman" w:hAnsi="Times New Roman"/>
          <w:b/>
          <w:bCs/>
        </w:rPr>
      </w:pPr>
    </w:p>
    <w:p w:rsidR="00417AE9" w:rsidRDefault="00417AE9" w:rsidP="001414B8">
      <w:pPr>
        <w:tabs>
          <w:tab w:val="left" w:pos="-1701"/>
        </w:tabs>
        <w:rPr>
          <w:rFonts w:ascii="Times New Roman" w:hAnsi="Times New Roman"/>
          <w:b/>
        </w:rPr>
      </w:pPr>
    </w:p>
    <w:p w:rsidR="00D95B49" w:rsidRPr="00417AE9" w:rsidRDefault="00417AE9" w:rsidP="0027563D">
      <w:pPr>
        <w:pStyle w:val="a6"/>
        <w:numPr>
          <w:ilvl w:val="0"/>
          <w:numId w:val="18"/>
        </w:numPr>
        <w:tabs>
          <w:tab w:val="left" w:pos="-1701"/>
        </w:tabs>
        <w:rPr>
          <w:rFonts w:ascii="Times New Roman" w:hAnsi="Times New Roman"/>
          <w:b/>
        </w:rPr>
      </w:pPr>
      <w:r w:rsidRPr="00417AE9">
        <w:rPr>
          <w:rFonts w:ascii="Times New Roman" w:hAnsi="Times New Roman"/>
          <w:b/>
        </w:rPr>
        <w:t xml:space="preserve">Согласно разделу </w:t>
      </w:r>
      <w:r w:rsidR="00D95B49" w:rsidRPr="00417AE9">
        <w:rPr>
          <w:rFonts w:ascii="Times New Roman" w:hAnsi="Times New Roman"/>
          <w:b/>
        </w:rPr>
        <w:t>ОБЕСПЕЧЕНИЕ ИСПОЛНЕНИЯ ОБЯЗАТЕЛСТВ ПО ДОГОВОРУ</w:t>
      </w:r>
      <w:r w:rsidR="001414B8" w:rsidRPr="00417AE9">
        <w:rPr>
          <w:rFonts w:ascii="Times New Roman" w:hAnsi="Times New Roman"/>
          <w:b/>
        </w:rPr>
        <w:t>:</w:t>
      </w:r>
    </w:p>
    <w:p w:rsidR="00D95B49" w:rsidRPr="001414B8" w:rsidRDefault="00D95B49" w:rsidP="001414B8">
      <w:pPr>
        <w:tabs>
          <w:tab w:val="left" w:pos="284"/>
          <w:tab w:val="left" w:pos="993"/>
          <w:tab w:val="left" w:pos="1134"/>
          <w:tab w:val="left" w:pos="1276"/>
        </w:tabs>
        <w:jc w:val="both"/>
        <w:rPr>
          <w:rFonts w:ascii="Times New Roman" w:hAnsi="Times New Roman"/>
        </w:rPr>
      </w:pPr>
      <w:r w:rsidRPr="001414B8">
        <w:rPr>
          <w:rFonts w:ascii="Times New Roman" w:hAnsi="Times New Roman"/>
        </w:rPr>
        <w:t>Поставщик предоставляет обеспечение исполнения Договора в размере 39,9% от цены Договора, что составляет</w:t>
      </w:r>
      <w:proofErr w:type="gramStart"/>
      <w:r w:rsidRPr="001414B8">
        <w:rPr>
          <w:rFonts w:ascii="Times New Roman" w:hAnsi="Times New Roman"/>
        </w:rPr>
        <w:t xml:space="preserve">: </w:t>
      </w:r>
      <w:r w:rsidRPr="001414B8">
        <w:rPr>
          <w:rFonts w:ascii="Times New Roman" w:hAnsi="Times New Roman"/>
          <w:b/>
          <w:iCs/>
        </w:rPr>
        <w:t>___________________</w:t>
      </w:r>
      <w:r w:rsidRPr="001414B8">
        <w:rPr>
          <w:rFonts w:ascii="Times New Roman" w:hAnsi="Times New Roman"/>
        </w:rPr>
        <w:t> (</w:t>
      </w:r>
      <w:r w:rsidRPr="001414B8">
        <w:rPr>
          <w:rFonts w:ascii="Times New Roman" w:hAnsi="Times New Roman"/>
          <w:iCs/>
        </w:rPr>
        <w:t>____________</w:t>
      </w:r>
      <w:r w:rsidRPr="001414B8">
        <w:rPr>
          <w:rFonts w:ascii="Times New Roman" w:hAnsi="Times New Roman"/>
        </w:rPr>
        <w:t xml:space="preserve">) </w:t>
      </w:r>
      <w:proofErr w:type="spellStart"/>
      <w:proofErr w:type="gramEnd"/>
      <w:r w:rsidRPr="001414B8">
        <w:rPr>
          <w:rFonts w:ascii="Times New Roman" w:hAnsi="Times New Roman"/>
        </w:rPr>
        <w:t>руб</w:t>
      </w:r>
      <w:proofErr w:type="spellEnd"/>
      <w:r w:rsidRPr="001414B8">
        <w:rPr>
          <w:rFonts w:ascii="Times New Roman" w:hAnsi="Times New Roman"/>
        </w:rPr>
        <w:t>__ ___ коп__.</w:t>
      </w:r>
    </w:p>
    <w:p w:rsidR="00D95B49" w:rsidRPr="00B11624" w:rsidRDefault="00D95B49" w:rsidP="00D95B49">
      <w:pPr>
        <w:tabs>
          <w:tab w:val="left" w:pos="284"/>
          <w:tab w:val="left" w:pos="993"/>
          <w:tab w:val="left" w:pos="1134"/>
          <w:tab w:val="left" w:pos="1276"/>
        </w:tabs>
        <w:ind w:firstLine="851"/>
        <w:jc w:val="both"/>
        <w:rPr>
          <w:rFonts w:ascii="Times New Roman" w:hAnsi="Times New Roman"/>
        </w:rPr>
      </w:pPr>
      <w:r w:rsidRPr="00B11624">
        <w:rPr>
          <w:rFonts w:ascii="Times New Roman" w:hAnsi="Times New Roman"/>
        </w:rPr>
        <w:t>Обеспечение исполнения Договора предоставляется на весь объем предусмотренных Договором обязательств.</w:t>
      </w:r>
    </w:p>
    <w:p w:rsidR="0027563D" w:rsidRPr="00DB274B" w:rsidRDefault="00916A13" w:rsidP="00DB274B">
      <w:pPr>
        <w:autoSpaceDE w:val="0"/>
        <w:autoSpaceDN w:val="0"/>
        <w:adjustRightInd w:val="0"/>
        <w:spacing w:after="0"/>
        <w:jc w:val="both"/>
        <w:rPr>
          <w:rFonts w:ascii="Times New Roman" w:hAnsi="Times New Roman"/>
          <w:b/>
          <w:bCs/>
        </w:rPr>
      </w:pPr>
      <w:r w:rsidRPr="00DB274B">
        <w:rPr>
          <w:rFonts w:ascii="Times New Roman" w:hAnsi="Times New Roman"/>
          <w:b/>
          <w:bCs/>
        </w:rPr>
        <w:t>В</w:t>
      </w:r>
      <w:r w:rsidR="00DB274B" w:rsidRPr="00DB274B">
        <w:rPr>
          <w:rFonts w:ascii="Times New Roman" w:hAnsi="Times New Roman"/>
          <w:b/>
          <w:bCs/>
        </w:rPr>
        <w:t>опрос</w:t>
      </w:r>
      <w:r w:rsidR="0027563D" w:rsidRPr="00DB274B">
        <w:rPr>
          <w:rFonts w:ascii="Times New Roman" w:hAnsi="Times New Roman"/>
          <w:b/>
          <w:bCs/>
        </w:rPr>
        <w:t>:</w:t>
      </w:r>
      <w:r w:rsidRPr="00DB274B">
        <w:rPr>
          <w:rFonts w:ascii="Times New Roman" w:hAnsi="Times New Roman"/>
          <w:b/>
          <w:bCs/>
        </w:rPr>
        <w:t xml:space="preserve"> </w:t>
      </w:r>
    </w:p>
    <w:p w:rsidR="00F12BA5" w:rsidRPr="00DE77F7" w:rsidRDefault="00F12BA5" w:rsidP="00F12BA5">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Pr="00DE77F7">
        <w:rPr>
          <w:rFonts w:ascii="Times New Roman" w:eastAsiaTheme="minorHAnsi" w:hAnsi="Times New Roman"/>
          <w:sz w:val="24"/>
          <w:szCs w:val="24"/>
        </w:rPr>
        <w:t>П.6 ст. 96 Федерального закона от 05.04.2013 N 44-ФЗ "О контрактной системе в сфере закупок товаров, работ, услуг для обеспечения государственных и муниципальных нужд" предусмотрено:</w:t>
      </w:r>
    </w:p>
    <w:p w:rsidR="00F12BA5" w:rsidRPr="00DE77F7" w:rsidRDefault="00F12BA5" w:rsidP="00F12BA5">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Pr="00DE77F7">
        <w:rPr>
          <w:rFonts w:ascii="Times New Roman" w:eastAsiaTheme="minorHAnsi" w:hAnsi="Times New Roman"/>
          <w:sz w:val="24"/>
          <w:szCs w:val="24"/>
        </w:rPr>
        <w:t xml:space="preserve">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w:t>
      </w:r>
      <w:r w:rsidRPr="00E1595E">
        <w:rPr>
          <w:rFonts w:ascii="Times New Roman" w:eastAsiaTheme="minorHAnsi" w:hAnsi="Times New Roman"/>
          <w:b/>
          <w:sz w:val="24"/>
          <w:szCs w:val="24"/>
        </w:rPr>
        <w:t>одной второй процента до тридцати процентов начальной (максимальной) цены контракта</w:t>
      </w:r>
      <w:r w:rsidRPr="00DE77F7">
        <w:rPr>
          <w:rFonts w:ascii="Times New Roman" w:eastAsiaTheme="minorHAnsi" w:hAnsi="Times New Roman"/>
          <w:sz w:val="24"/>
          <w:szCs w:val="24"/>
        </w:rPr>
        <w:t>, за исключением случаев, предусмотренных</w:t>
      </w:r>
      <w:proofErr w:type="gramEnd"/>
      <w:r w:rsidRPr="00DE77F7">
        <w:rPr>
          <w:rFonts w:ascii="Times New Roman" w:eastAsiaTheme="minorHAnsi" w:hAnsi="Times New Roman"/>
          <w:sz w:val="24"/>
          <w:szCs w:val="24"/>
        </w:rPr>
        <w:t xml:space="preserve"> </w:t>
      </w:r>
      <w:hyperlink r:id="rId8" w:history="1">
        <w:r w:rsidRPr="00DE77F7">
          <w:rPr>
            <w:rFonts w:ascii="Times New Roman" w:eastAsiaTheme="minorHAnsi" w:hAnsi="Times New Roman"/>
            <w:color w:val="0000FF"/>
            <w:sz w:val="24"/>
            <w:szCs w:val="24"/>
          </w:rPr>
          <w:t>частями 6.1</w:t>
        </w:r>
      </w:hyperlink>
      <w:r w:rsidRPr="00DE77F7">
        <w:rPr>
          <w:rFonts w:ascii="Times New Roman" w:eastAsiaTheme="minorHAnsi" w:hAnsi="Times New Roman"/>
          <w:sz w:val="24"/>
          <w:szCs w:val="24"/>
        </w:rPr>
        <w:t xml:space="preserve"> и </w:t>
      </w:r>
      <w:hyperlink r:id="rId9" w:history="1">
        <w:r w:rsidRPr="00DE77F7">
          <w:rPr>
            <w:rFonts w:ascii="Times New Roman" w:eastAsiaTheme="minorHAnsi" w:hAnsi="Times New Roman"/>
            <w:color w:val="0000FF"/>
            <w:sz w:val="24"/>
            <w:szCs w:val="24"/>
          </w:rPr>
          <w:t>6.2</w:t>
        </w:r>
      </w:hyperlink>
      <w:r w:rsidRPr="00DE77F7">
        <w:rPr>
          <w:rFonts w:ascii="Times New Roman" w:eastAsiaTheme="minorHAnsi" w:hAnsi="Times New Roman"/>
          <w:sz w:val="24"/>
          <w:szCs w:val="24"/>
        </w:rPr>
        <w:t xml:space="preserve"> настоящей статьи. При этом</w:t>
      </w:r>
      <w:proofErr w:type="gramStart"/>
      <w:r w:rsidRPr="00DE77F7">
        <w:rPr>
          <w:rFonts w:ascii="Times New Roman" w:eastAsiaTheme="minorHAnsi" w:hAnsi="Times New Roman"/>
          <w:sz w:val="24"/>
          <w:szCs w:val="24"/>
        </w:rPr>
        <w:t>,</w:t>
      </w:r>
      <w:proofErr w:type="gramEnd"/>
      <w:r w:rsidRPr="00DE77F7">
        <w:rPr>
          <w:rFonts w:ascii="Times New Roman" w:eastAsiaTheme="minorHAnsi" w:hAnsi="Times New Roman"/>
          <w:sz w:val="24"/>
          <w:szCs w:val="24"/>
        </w:rPr>
        <w:t xml:space="preserve"> если:</w:t>
      </w:r>
    </w:p>
    <w:p w:rsidR="00F12BA5" w:rsidRPr="00DE77F7" w:rsidRDefault="00F12BA5" w:rsidP="00F12BA5">
      <w:pPr>
        <w:autoSpaceDE w:val="0"/>
        <w:autoSpaceDN w:val="0"/>
        <w:adjustRightInd w:val="0"/>
        <w:spacing w:before="200" w:after="0"/>
        <w:ind w:firstLine="540"/>
        <w:jc w:val="both"/>
        <w:rPr>
          <w:rFonts w:ascii="Times New Roman" w:eastAsiaTheme="minorHAnsi" w:hAnsi="Times New Roman"/>
          <w:sz w:val="24"/>
          <w:szCs w:val="24"/>
        </w:rPr>
      </w:pPr>
      <w:r w:rsidRPr="00DE77F7">
        <w:rPr>
          <w:rFonts w:ascii="Times New Roman" w:eastAsiaTheme="minorHAnsi" w:hAnsi="Times New Roman"/>
          <w:sz w:val="24"/>
          <w:szCs w:val="24"/>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3" w:history="1">
        <w:r w:rsidRPr="00DE77F7">
          <w:rPr>
            <w:rFonts w:ascii="Times New Roman" w:eastAsiaTheme="minorHAnsi" w:hAnsi="Times New Roman"/>
            <w:color w:val="0000FF"/>
            <w:sz w:val="24"/>
            <w:szCs w:val="24"/>
          </w:rPr>
          <w:t>пунктом 3</w:t>
        </w:r>
      </w:hyperlink>
      <w:r w:rsidRPr="00DE77F7">
        <w:rPr>
          <w:rFonts w:ascii="Times New Roman" w:eastAsiaTheme="minorHAnsi" w:hAnsi="Times New Roman"/>
          <w:sz w:val="24"/>
          <w:szCs w:val="24"/>
        </w:rPr>
        <w:t xml:space="preserve"> настоящей части;</w:t>
      </w:r>
    </w:p>
    <w:p w:rsidR="00F12BA5" w:rsidRPr="00DE77F7" w:rsidRDefault="00F12BA5" w:rsidP="00F12BA5">
      <w:pPr>
        <w:autoSpaceDE w:val="0"/>
        <w:autoSpaceDN w:val="0"/>
        <w:adjustRightInd w:val="0"/>
        <w:spacing w:before="200" w:after="0"/>
        <w:ind w:firstLine="540"/>
        <w:jc w:val="both"/>
        <w:rPr>
          <w:rFonts w:ascii="Times New Roman" w:eastAsiaTheme="minorHAnsi" w:hAnsi="Times New Roman"/>
          <w:sz w:val="24"/>
          <w:szCs w:val="24"/>
        </w:rPr>
      </w:pPr>
      <w:r w:rsidRPr="00DE77F7">
        <w:rPr>
          <w:rFonts w:ascii="Times New Roman" w:eastAsiaTheme="minorHAnsi" w:hAnsi="Times New Roman"/>
          <w:sz w:val="24"/>
          <w:szCs w:val="24"/>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12BA5" w:rsidRPr="00F12BA5" w:rsidRDefault="00F12BA5" w:rsidP="00F12BA5">
      <w:pPr>
        <w:autoSpaceDE w:val="0"/>
        <w:autoSpaceDN w:val="0"/>
        <w:adjustRightInd w:val="0"/>
        <w:spacing w:before="200" w:after="0"/>
        <w:ind w:firstLine="540"/>
        <w:jc w:val="both"/>
        <w:rPr>
          <w:rFonts w:ascii="Times New Roman" w:eastAsiaTheme="minorHAnsi" w:hAnsi="Times New Roman"/>
          <w:b/>
          <w:sz w:val="24"/>
          <w:szCs w:val="24"/>
        </w:rPr>
      </w:pPr>
      <w:bookmarkStart w:id="0" w:name="Par3"/>
      <w:bookmarkEnd w:id="0"/>
      <w:proofErr w:type="gramStart"/>
      <w:r w:rsidRPr="00DE77F7">
        <w:rPr>
          <w:rFonts w:ascii="Times New Roman" w:eastAsiaTheme="minorHAnsi" w:hAnsi="Times New Roman"/>
          <w:b/>
          <w:sz w:val="24"/>
          <w:szCs w:val="24"/>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r:id="rId10" w:history="1">
        <w:r w:rsidRPr="00DE77F7">
          <w:rPr>
            <w:rFonts w:ascii="Times New Roman" w:eastAsiaTheme="minorHAnsi" w:hAnsi="Times New Roman"/>
            <w:b/>
            <w:color w:val="0000FF"/>
            <w:sz w:val="24"/>
            <w:szCs w:val="24"/>
          </w:rPr>
          <w:t>частью 6.2</w:t>
        </w:r>
      </w:hyperlink>
      <w:r w:rsidRPr="00DE77F7">
        <w:rPr>
          <w:rFonts w:ascii="Times New Roman" w:eastAsiaTheme="minorHAnsi" w:hAnsi="Times New Roman"/>
          <w:b/>
          <w:sz w:val="24"/>
          <w:szCs w:val="24"/>
        </w:rPr>
        <w:t xml:space="preserve"> настоящей статьи при заключении контракта по результатам определения поставщиков (подрядчиков, исполнителей) в соответствии с </w:t>
      </w:r>
      <w:hyperlink r:id="rId11" w:history="1">
        <w:r w:rsidRPr="00DE77F7">
          <w:rPr>
            <w:rFonts w:ascii="Times New Roman" w:eastAsiaTheme="minorHAnsi" w:hAnsi="Times New Roman"/>
            <w:b/>
            <w:color w:val="0000FF"/>
            <w:sz w:val="24"/>
            <w:szCs w:val="24"/>
          </w:rPr>
          <w:t>пунктом 1 части 1 статьи 30</w:t>
        </w:r>
      </w:hyperlink>
      <w:r w:rsidRPr="00DE77F7">
        <w:rPr>
          <w:rFonts w:ascii="Times New Roman" w:eastAsiaTheme="minorHAnsi" w:hAnsi="Times New Roman"/>
          <w:b/>
          <w:sz w:val="24"/>
          <w:szCs w:val="24"/>
        </w:rPr>
        <w:t xml:space="preserve"> настоящего Федерального закона), уменьшенной</w:t>
      </w:r>
      <w:proofErr w:type="gramEnd"/>
      <w:r w:rsidRPr="00DE77F7">
        <w:rPr>
          <w:rFonts w:ascii="Times New Roman" w:eastAsiaTheme="minorHAnsi" w:hAnsi="Times New Roman"/>
          <w:b/>
          <w:sz w:val="24"/>
          <w:szCs w:val="24"/>
        </w:rPr>
        <w:t xml:space="preserve"> на размер такого аванса.</w:t>
      </w:r>
    </w:p>
    <w:p w:rsidR="00F12BA5" w:rsidRPr="00DE77F7" w:rsidRDefault="00F12BA5" w:rsidP="00F12BA5">
      <w:pPr>
        <w:autoSpaceDE w:val="0"/>
        <w:autoSpaceDN w:val="0"/>
        <w:adjustRightInd w:val="0"/>
        <w:spacing w:after="0"/>
        <w:ind w:firstLine="540"/>
        <w:jc w:val="both"/>
        <w:rPr>
          <w:rFonts w:ascii="Times New Roman" w:eastAsiaTheme="minorHAnsi" w:hAnsi="Times New Roman"/>
          <w:b/>
          <w:sz w:val="24"/>
          <w:szCs w:val="24"/>
        </w:rPr>
      </w:pPr>
      <w:r w:rsidRPr="00DE77F7">
        <w:rPr>
          <w:rFonts w:ascii="Times New Roman" w:eastAsiaTheme="minorHAnsi" w:hAnsi="Times New Roman"/>
          <w:sz w:val="24"/>
          <w:szCs w:val="24"/>
        </w:rPr>
        <w:t>То есть, при казначейском сопровождении аванса</w:t>
      </w:r>
      <w:r>
        <w:rPr>
          <w:rFonts w:ascii="Times New Roman" w:eastAsiaTheme="minorHAnsi" w:hAnsi="Times New Roman"/>
          <w:sz w:val="24"/>
          <w:szCs w:val="24"/>
        </w:rPr>
        <w:t>,</w:t>
      </w:r>
      <w:r w:rsidRPr="00DE77F7">
        <w:rPr>
          <w:rFonts w:ascii="Times New Roman" w:eastAsiaTheme="minorHAnsi" w:hAnsi="Times New Roman"/>
          <w:sz w:val="24"/>
          <w:szCs w:val="24"/>
        </w:rPr>
        <w:t xml:space="preserve"> размер обеспечения исполнения </w:t>
      </w:r>
      <w:r>
        <w:rPr>
          <w:rFonts w:ascii="Times New Roman" w:eastAsiaTheme="minorHAnsi" w:hAnsi="Times New Roman"/>
          <w:sz w:val="24"/>
          <w:szCs w:val="24"/>
        </w:rPr>
        <w:t>договора</w:t>
      </w:r>
      <w:r w:rsidRPr="00DE77F7">
        <w:rPr>
          <w:rFonts w:ascii="Times New Roman" w:eastAsiaTheme="minorHAnsi" w:hAnsi="Times New Roman"/>
          <w:sz w:val="24"/>
          <w:szCs w:val="24"/>
        </w:rPr>
        <w:t xml:space="preserve"> </w:t>
      </w:r>
      <w:hyperlink r:id="rId12" w:history="1">
        <w:r w:rsidRPr="00E1595E">
          <w:rPr>
            <w:rFonts w:ascii="Times New Roman" w:eastAsiaTheme="minorHAnsi" w:hAnsi="Times New Roman"/>
            <w:sz w:val="24"/>
            <w:szCs w:val="24"/>
          </w:rPr>
          <w:t>считают</w:t>
        </w:r>
      </w:hyperlink>
      <w:r w:rsidRPr="00DE77F7">
        <w:rPr>
          <w:rFonts w:ascii="Times New Roman" w:eastAsiaTheme="minorHAnsi" w:hAnsi="Times New Roman"/>
          <w:sz w:val="24"/>
          <w:szCs w:val="24"/>
        </w:rPr>
        <w:t xml:space="preserve"> от </w:t>
      </w:r>
      <w:r w:rsidRPr="00DE77F7">
        <w:rPr>
          <w:rFonts w:ascii="Times New Roman" w:eastAsiaTheme="minorHAnsi" w:hAnsi="Times New Roman"/>
          <w:b/>
          <w:sz w:val="24"/>
          <w:szCs w:val="24"/>
          <w:u w:val="single"/>
        </w:rPr>
        <w:t>НМЦК</w:t>
      </w:r>
      <w:r w:rsidRPr="00DE77F7">
        <w:rPr>
          <w:rFonts w:ascii="Times New Roman" w:eastAsiaTheme="minorHAnsi" w:hAnsi="Times New Roman"/>
          <w:sz w:val="24"/>
          <w:szCs w:val="24"/>
        </w:rPr>
        <w:t xml:space="preserve">, уменьшенной на размер аванса, а по закупкам по </w:t>
      </w:r>
      <w:hyperlink r:id="rId13" w:history="1">
        <w:r w:rsidRPr="00DE77F7">
          <w:rPr>
            <w:rFonts w:ascii="Times New Roman" w:eastAsiaTheme="minorHAnsi" w:hAnsi="Times New Roman"/>
            <w:color w:val="0000FF"/>
            <w:sz w:val="24"/>
            <w:szCs w:val="24"/>
          </w:rPr>
          <w:t>п. 1 ч. 1 ст. 30</w:t>
        </w:r>
      </w:hyperlink>
      <w:r w:rsidRPr="00DE77F7">
        <w:rPr>
          <w:rFonts w:ascii="Times New Roman" w:eastAsiaTheme="minorHAnsi" w:hAnsi="Times New Roman"/>
          <w:sz w:val="24"/>
          <w:szCs w:val="24"/>
        </w:rPr>
        <w:t xml:space="preserve"> (СМП)  Закона N 44-ФЗ от цены контракта, </w:t>
      </w:r>
      <w:r w:rsidRPr="00DE77F7">
        <w:rPr>
          <w:rFonts w:ascii="Times New Roman" w:eastAsiaTheme="minorHAnsi" w:hAnsi="Times New Roman"/>
          <w:b/>
          <w:sz w:val="24"/>
          <w:szCs w:val="24"/>
        </w:rPr>
        <w:t>уменьшенной на размер аванса.</w:t>
      </w:r>
    </w:p>
    <w:p w:rsidR="00F12BA5" w:rsidRDefault="00F12BA5" w:rsidP="00F12BA5">
      <w:pPr>
        <w:autoSpaceDE w:val="0"/>
        <w:autoSpaceDN w:val="0"/>
        <w:adjustRightInd w:val="0"/>
        <w:spacing w:after="0"/>
        <w:ind w:firstLine="540"/>
        <w:jc w:val="both"/>
        <w:rPr>
          <w:rFonts w:ascii="Times New Roman" w:eastAsiaTheme="minorHAnsi" w:hAnsi="Times New Roman"/>
          <w:sz w:val="24"/>
          <w:szCs w:val="24"/>
        </w:rPr>
      </w:pPr>
      <w:r w:rsidRPr="00DE77F7">
        <w:rPr>
          <w:rFonts w:ascii="Times New Roman" w:eastAsiaTheme="minorHAnsi" w:hAnsi="Times New Roman"/>
          <w:sz w:val="24"/>
          <w:szCs w:val="24"/>
        </w:rPr>
        <w:t>В проекте договора указано ОБЕСПЕЧЕНИЕ ОТ ЦЕНЫ ДОГОВОРА, А НЕ ОТ НМЦК И НЕ ВЫЧТЕН АВАНС. Размер обеспечения в этом случае не может быть больше 30%.</w:t>
      </w:r>
    </w:p>
    <w:p w:rsidR="000E62FF" w:rsidRDefault="000E62FF" w:rsidP="00F12BA5">
      <w:pPr>
        <w:autoSpaceDE w:val="0"/>
        <w:autoSpaceDN w:val="0"/>
        <w:adjustRightInd w:val="0"/>
        <w:spacing w:after="0"/>
        <w:ind w:firstLine="540"/>
        <w:jc w:val="both"/>
        <w:rPr>
          <w:rFonts w:ascii="Times New Roman" w:eastAsiaTheme="minorHAnsi" w:hAnsi="Times New Roman"/>
          <w:sz w:val="24"/>
          <w:szCs w:val="24"/>
        </w:rPr>
      </w:pPr>
    </w:p>
    <w:p w:rsidR="000E62FF" w:rsidRPr="004D3255"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ОТВЕТ: </w:t>
      </w:r>
    </w:p>
    <w:p w:rsidR="000E62FF"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В соответствии с пунктом 8.7. Закупочной документации по результатам рассмотрения поступившего запроса Заказчиком </w:t>
      </w:r>
      <w:r>
        <w:rPr>
          <w:rFonts w:ascii="Times New Roman" w:hAnsi="Times New Roman"/>
          <w:color w:val="0070C0"/>
          <w:sz w:val="24"/>
          <w:szCs w:val="24"/>
        </w:rPr>
        <w:t xml:space="preserve">принято </w:t>
      </w:r>
      <w:r w:rsidRPr="000E62FF">
        <w:rPr>
          <w:rFonts w:ascii="Times New Roman" w:hAnsi="Times New Roman"/>
          <w:color w:val="0070C0"/>
          <w:sz w:val="24"/>
          <w:szCs w:val="24"/>
        </w:rPr>
        <w:t>решение о внесении изменений в документацию об электронном аукционе</w:t>
      </w:r>
      <w:r>
        <w:rPr>
          <w:rFonts w:ascii="Times New Roman" w:hAnsi="Times New Roman"/>
          <w:color w:val="0070C0"/>
          <w:sz w:val="24"/>
          <w:szCs w:val="24"/>
        </w:rPr>
        <w:t>.</w:t>
      </w:r>
    </w:p>
    <w:p w:rsidR="000E62FF" w:rsidRPr="00DE77F7" w:rsidRDefault="000E62FF" w:rsidP="00F12BA5">
      <w:pPr>
        <w:autoSpaceDE w:val="0"/>
        <w:autoSpaceDN w:val="0"/>
        <w:adjustRightInd w:val="0"/>
        <w:spacing w:after="0"/>
        <w:ind w:firstLine="540"/>
        <w:jc w:val="both"/>
        <w:rPr>
          <w:rFonts w:ascii="Times New Roman" w:eastAsiaTheme="minorHAnsi" w:hAnsi="Times New Roman"/>
          <w:sz w:val="24"/>
          <w:szCs w:val="24"/>
        </w:rPr>
      </w:pPr>
    </w:p>
    <w:p w:rsidR="00417AE9" w:rsidRDefault="00417AE9" w:rsidP="00B11624">
      <w:pPr>
        <w:ind w:firstLine="851"/>
        <w:jc w:val="both"/>
        <w:rPr>
          <w:rFonts w:ascii="Times New Roman" w:hAnsi="Times New Roman"/>
          <w:b/>
          <w:bCs/>
          <w:color w:val="FF0000"/>
        </w:rPr>
      </w:pPr>
    </w:p>
    <w:p w:rsidR="001B4839" w:rsidRPr="00417AE9" w:rsidRDefault="001B4839" w:rsidP="0027563D">
      <w:pPr>
        <w:pStyle w:val="a6"/>
        <w:numPr>
          <w:ilvl w:val="0"/>
          <w:numId w:val="18"/>
        </w:numPr>
        <w:tabs>
          <w:tab w:val="left" w:pos="-1701"/>
        </w:tabs>
        <w:rPr>
          <w:rFonts w:ascii="Times New Roman" w:hAnsi="Times New Roman"/>
          <w:b/>
        </w:rPr>
      </w:pPr>
      <w:r w:rsidRPr="00417AE9">
        <w:rPr>
          <w:rFonts w:ascii="Times New Roman" w:hAnsi="Times New Roman"/>
          <w:b/>
        </w:rPr>
        <w:t>Согласно разделу ОБЕСПЕЧЕНИЕ ИСПОЛНЕНИЯ ОБЯЗАТЕЛСТВ ПО ДОГОВОРУ:</w:t>
      </w:r>
    </w:p>
    <w:p w:rsidR="001B4839" w:rsidRPr="00B11624" w:rsidRDefault="001B4839" w:rsidP="001B4839">
      <w:pPr>
        <w:tabs>
          <w:tab w:val="left" w:pos="284"/>
          <w:tab w:val="left" w:pos="993"/>
          <w:tab w:val="left" w:pos="1134"/>
          <w:tab w:val="left" w:pos="1276"/>
        </w:tabs>
        <w:jc w:val="both"/>
        <w:rPr>
          <w:rFonts w:ascii="Times New Roman" w:hAnsi="Times New Roman"/>
        </w:rPr>
      </w:pPr>
      <w:proofErr w:type="gramStart"/>
      <w:r w:rsidRPr="00B11624">
        <w:rPr>
          <w:rFonts w:ascii="Times New Roman" w:hAnsi="Times New Roman"/>
        </w:rPr>
        <w:t xml:space="preserve">До оформления (подписания) акта приема-передачи поставленного Товара Поставщик в срок не позднее 20 (двадцати) календарных дней до срока окончания поставки Товара, предусмотренного пунктом 3.1 Договора,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r w:rsidRPr="00B11624">
        <w:rPr>
          <w:rFonts w:ascii="Times New Roman" w:hAnsi="Times New Roman"/>
          <w:b/>
          <w:iCs/>
        </w:rPr>
        <w:t>250 370 272</w:t>
      </w:r>
      <w:r w:rsidRPr="00B11624">
        <w:rPr>
          <w:rFonts w:ascii="Times New Roman" w:hAnsi="Times New Roman"/>
        </w:rPr>
        <w:t> (Двести пятьдесят миллионов триста семьдесят тысяч двести семьдесят два) рубля двести семьдесят два) рубля.</w:t>
      </w:r>
      <w:proofErr w:type="gramEnd"/>
    </w:p>
    <w:p w:rsidR="00417AE9" w:rsidRDefault="00417AE9" w:rsidP="00B11624">
      <w:pPr>
        <w:ind w:firstLine="851"/>
        <w:jc w:val="both"/>
        <w:rPr>
          <w:rFonts w:ascii="Times New Roman" w:hAnsi="Times New Roman"/>
          <w:b/>
          <w:bCs/>
          <w:color w:val="FF0000"/>
        </w:rPr>
      </w:pPr>
    </w:p>
    <w:p w:rsidR="001B4839" w:rsidRPr="001414B8" w:rsidRDefault="001B4839" w:rsidP="001B4839">
      <w:pPr>
        <w:widowControl w:val="0"/>
        <w:tabs>
          <w:tab w:val="left" w:pos="993"/>
          <w:tab w:val="left" w:pos="1134"/>
          <w:tab w:val="left" w:pos="1276"/>
        </w:tabs>
        <w:autoSpaceDE w:val="0"/>
        <w:autoSpaceDN w:val="0"/>
        <w:adjustRightInd w:val="0"/>
        <w:rPr>
          <w:rFonts w:ascii="Times New Roman" w:hAnsi="Times New Roman"/>
          <w:b/>
        </w:rPr>
      </w:pPr>
      <w:r>
        <w:rPr>
          <w:rFonts w:ascii="Times New Roman" w:hAnsi="Times New Roman"/>
          <w:b/>
        </w:rPr>
        <w:t>При этом</w:t>
      </w:r>
      <w:proofErr w:type="gramStart"/>
      <w:r>
        <w:rPr>
          <w:rFonts w:ascii="Times New Roman" w:hAnsi="Times New Roman"/>
          <w:b/>
        </w:rPr>
        <w:t>,</w:t>
      </w:r>
      <w:proofErr w:type="gramEnd"/>
      <w:r>
        <w:rPr>
          <w:rFonts w:ascii="Times New Roman" w:hAnsi="Times New Roman"/>
          <w:b/>
        </w:rPr>
        <w:t xml:space="preserve"> согласно разделу </w:t>
      </w:r>
      <w:r w:rsidRPr="001414B8">
        <w:rPr>
          <w:rFonts w:ascii="Times New Roman" w:hAnsi="Times New Roman"/>
          <w:b/>
        </w:rPr>
        <w:t>ГАРАНТИЙНЫЙ СРОК</w:t>
      </w:r>
    </w:p>
    <w:p w:rsidR="001B4839" w:rsidRPr="001414B8" w:rsidRDefault="001B4839" w:rsidP="001B4839">
      <w:pPr>
        <w:widowControl w:val="0"/>
        <w:autoSpaceDE w:val="0"/>
        <w:autoSpaceDN w:val="0"/>
        <w:adjustRightInd w:val="0"/>
        <w:spacing w:after="0"/>
        <w:jc w:val="both"/>
        <w:rPr>
          <w:rFonts w:ascii="Times New Roman" w:hAnsi="Times New Roman"/>
        </w:rPr>
      </w:pPr>
      <w:r w:rsidRPr="001414B8">
        <w:rPr>
          <w:rFonts w:ascii="Times New Roman" w:hAnsi="Times New Roman"/>
        </w:rPr>
        <w:t xml:space="preserve">Поставленный Товар должен иметь гарантийный срок 2 (два) года, за исключением уплотнителей и быстроизнашивающихся деталей. Товар должен полностью отвечать требованиям, указанным в Договоре, а также не должен содержать дефектов изготовления. </w:t>
      </w:r>
      <w:proofErr w:type="gramStart"/>
      <w:r w:rsidRPr="001414B8">
        <w:rPr>
          <w:rFonts w:ascii="Times New Roman" w:hAnsi="Times New Roman"/>
        </w:rPr>
        <w:t>Указанный гарантийный срок распространяется на несущие и тяговый канаты, включая работы по укорачиванию тягового каната в гарантийный срок.</w:t>
      </w:r>
      <w:proofErr w:type="gramEnd"/>
    </w:p>
    <w:p w:rsidR="001B4839" w:rsidRPr="001414B8" w:rsidRDefault="001B4839" w:rsidP="001B4839">
      <w:pPr>
        <w:widowControl w:val="0"/>
        <w:autoSpaceDE w:val="0"/>
        <w:autoSpaceDN w:val="0"/>
        <w:adjustRightInd w:val="0"/>
        <w:spacing w:after="0"/>
        <w:jc w:val="both"/>
        <w:rPr>
          <w:rFonts w:ascii="Times New Roman" w:hAnsi="Times New Roman"/>
        </w:rPr>
      </w:pPr>
    </w:p>
    <w:p w:rsidR="00D95B49" w:rsidRPr="001414B8" w:rsidRDefault="001B4839" w:rsidP="001B4839">
      <w:pPr>
        <w:widowControl w:val="0"/>
        <w:autoSpaceDE w:val="0"/>
        <w:autoSpaceDN w:val="0"/>
        <w:adjustRightInd w:val="0"/>
        <w:spacing w:after="0"/>
        <w:jc w:val="both"/>
        <w:rPr>
          <w:rFonts w:ascii="Times New Roman" w:hAnsi="Times New Roman"/>
        </w:rPr>
      </w:pPr>
      <w:r w:rsidRPr="001414B8">
        <w:rPr>
          <w:rFonts w:ascii="Times New Roman" w:hAnsi="Times New Roman"/>
          <w:b/>
          <w:bCs/>
        </w:rPr>
        <w:t>Гарантийный срок</w:t>
      </w:r>
      <w:r w:rsidRPr="001414B8">
        <w:rPr>
          <w:rFonts w:ascii="Times New Roman" w:hAnsi="Times New Roman"/>
        </w:rPr>
        <w:t xml:space="preserve">, указанный в пункте 10.1 Договора, в течение которого должна быть обеспечена возможность эксплуатации Товара в соответствии с требованиями настоящего Договора, </w:t>
      </w:r>
      <w:r w:rsidRPr="001414B8">
        <w:rPr>
          <w:rFonts w:ascii="Times New Roman" w:hAnsi="Times New Roman"/>
          <w:b/>
          <w:bCs/>
        </w:rPr>
        <w:t>исчисляется с момента ввода объектов:</w:t>
      </w:r>
      <w:r w:rsidRPr="001414B8">
        <w:rPr>
          <w:rFonts w:ascii="Times New Roman" w:hAnsi="Times New Roman"/>
          <w:i/>
        </w:rPr>
        <w:t xml:space="preserve"> </w:t>
      </w:r>
      <w:r w:rsidRPr="001414B8">
        <w:rPr>
          <w:rFonts w:ascii="Times New Roman" w:hAnsi="Times New Roman"/>
        </w:rPr>
        <w:t>«Разработка ПСД объектов всесезонного туристско-рекреационного комплекса «</w:t>
      </w:r>
      <w:proofErr w:type="spellStart"/>
      <w:r w:rsidRPr="001414B8">
        <w:rPr>
          <w:rFonts w:ascii="Times New Roman" w:hAnsi="Times New Roman"/>
        </w:rPr>
        <w:t>Мамисон</w:t>
      </w:r>
      <w:proofErr w:type="spellEnd"/>
      <w:r w:rsidRPr="001414B8">
        <w:rPr>
          <w:rFonts w:ascii="Times New Roman" w:hAnsi="Times New Roman"/>
        </w:rPr>
        <w:t xml:space="preserve">» (посёлок </w:t>
      </w:r>
      <w:proofErr w:type="spellStart"/>
      <w:r w:rsidRPr="001414B8">
        <w:rPr>
          <w:rFonts w:ascii="Times New Roman" w:hAnsi="Times New Roman"/>
        </w:rPr>
        <w:t>Калак</w:t>
      </w:r>
      <w:proofErr w:type="spellEnd"/>
      <w:r w:rsidRPr="001414B8">
        <w:rPr>
          <w:rFonts w:ascii="Times New Roman" w:hAnsi="Times New Roman"/>
        </w:rPr>
        <w:t>, Этап 1). Пассажирская подвесная канатная дорога Мамисон-1» и «Разработка ПСД объектов всесезонного туристско-рекреационного комплекса «</w:t>
      </w:r>
      <w:proofErr w:type="spellStart"/>
      <w:r w:rsidRPr="001414B8">
        <w:rPr>
          <w:rFonts w:ascii="Times New Roman" w:hAnsi="Times New Roman"/>
        </w:rPr>
        <w:t>Мамисон</w:t>
      </w:r>
      <w:proofErr w:type="spellEnd"/>
      <w:r w:rsidRPr="001414B8">
        <w:rPr>
          <w:rFonts w:ascii="Times New Roman" w:hAnsi="Times New Roman"/>
        </w:rPr>
        <w:t xml:space="preserve">» (посёлок </w:t>
      </w:r>
      <w:proofErr w:type="spellStart"/>
      <w:r w:rsidRPr="001414B8">
        <w:rPr>
          <w:rFonts w:ascii="Times New Roman" w:hAnsi="Times New Roman"/>
        </w:rPr>
        <w:t>Калак</w:t>
      </w:r>
      <w:proofErr w:type="spellEnd"/>
      <w:r w:rsidRPr="001414B8">
        <w:rPr>
          <w:rFonts w:ascii="Times New Roman" w:hAnsi="Times New Roman"/>
        </w:rPr>
        <w:t>, Этап 1). Пассажирская подвесная канатная дорога Мамисон-2»</w:t>
      </w:r>
      <w:r w:rsidRPr="001414B8">
        <w:rPr>
          <w:rFonts w:ascii="Times New Roman" w:hAnsi="Times New Roman"/>
          <w:i/>
        </w:rPr>
        <w:t xml:space="preserve"> </w:t>
      </w:r>
      <w:r w:rsidRPr="001414B8">
        <w:rPr>
          <w:rFonts w:ascii="Times New Roman" w:hAnsi="Times New Roman"/>
        </w:rPr>
        <w:t>в эксплуатацию.</w:t>
      </w:r>
    </w:p>
    <w:p w:rsidR="001414B8" w:rsidRPr="001414B8" w:rsidRDefault="001414B8" w:rsidP="001414B8">
      <w:pPr>
        <w:widowControl w:val="0"/>
        <w:autoSpaceDE w:val="0"/>
        <w:autoSpaceDN w:val="0"/>
        <w:adjustRightInd w:val="0"/>
        <w:spacing w:after="0"/>
        <w:jc w:val="both"/>
        <w:rPr>
          <w:rFonts w:ascii="Times New Roman" w:hAnsi="Times New Roman"/>
        </w:rPr>
      </w:pPr>
    </w:p>
    <w:p w:rsidR="0027563D" w:rsidRDefault="001B4839" w:rsidP="001414B8">
      <w:pPr>
        <w:autoSpaceDE w:val="0"/>
        <w:autoSpaceDN w:val="0"/>
        <w:adjustRightInd w:val="0"/>
        <w:spacing w:after="0"/>
        <w:jc w:val="both"/>
        <w:rPr>
          <w:rFonts w:ascii="Times New Roman" w:hAnsi="Times New Roman"/>
          <w:b/>
          <w:bCs/>
        </w:rPr>
      </w:pPr>
      <w:r w:rsidRPr="0027563D">
        <w:rPr>
          <w:rFonts w:ascii="Times New Roman" w:hAnsi="Times New Roman"/>
          <w:b/>
          <w:bCs/>
        </w:rPr>
        <w:t xml:space="preserve">Вопрос: </w:t>
      </w:r>
    </w:p>
    <w:p w:rsidR="001414B8" w:rsidRDefault="0027563D" w:rsidP="001414B8">
      <w:pPr>
        <w:autoSpaceDE w:val="0"/>
        <w:autoSpaceDN w:val="0"/>
        <w:adjustRightInd w:val="0"/>
        <w:spacing w:after="0"/>
        <w:jc w:val="both"/>
        <w:rPr>
          <w:rFonts w:ascii="Times New Roman" w:hAnsi="Times New Roman"/>
          <w:b/>
          <w:bCs/>
        </w:rPr>
      </w:pPr>
      <w:r>
        <w:rPr>
          <w:rFonts w:ascii="Times New Roman" w:hAnsi="Times New Roman"/>
          <w:b/>
          <w:bCs/>
        </w:rPr>
        <w:lastRenderedPageBreak/>
        <w:t>С</w:t>
      </w:r>
      <w:r w:rsidR="001B4839" w:rsidRPr="0027563D">
        <w:rPr>
          <w:rFonts w:ascii="Times New Roman" w:hAnsi="Times New Roman"/>
          <w:b/>
          <w:bCs/>
        </w:rPr>
        <w:t xml:space="preserve">огласно условиям Договора срок ввода Объектов в эксплуатацию не зависит от действия или бездействия поставщика, т.к. строительно-монтажные работы, предшествующие вводу в эксплуатацию в рамках данного Договора не выполняются, срок их не определен и существует вероятность того, что объект не будет введен в эксплуатацию </w:t>
      </w:r>
      <w:proofErr w:type="gramStart"/>
      <w:r w:rsidR="001B4839" w:rsidRPr="0027563D">
        <w:rPr>
          <w:rFonts w:ascii="Times New Roman" w:hAnsi="Times New Roman"/>
          <w:b/>
          <w:bCs/>
        </w:rPr>
        <w:t>по</w:t>
      </w:r>
      <w:proofErr w:type="gramEnd"/>
      <w:r w:rsidR="001B4839" w:rsidRPr="0027563D">
        <w:rPr>
          <w:rFonts w:ascii="Times New Roman" w:hAnsi="Times New Roman"/>
          <w:b/>
          <w:bCs/>
        </w:rPr>
        <w:t xml:space="preserve"> независящим от Поставщика причинам, при этом Поставщик обязан нести затраты на обеспечение гарантийных обязательств на возможно бесконечный срок. Просим ввести</w:t>
      </w:r>
      <w:r w:rsidRPr="0027563D">
        <w:rPr>
          <w:rFonts w:ascii="Times New Roman" w:hAnsi="Times New Roman"/>
          <w:b/>
          <w:bCs/>
        </w:rPr>
        <w:t xml:space="preserve"> </w:t>
      </w:r>
      <w:r w:rsidR="001B4839" w:rsidRPr="0027563D">
        <w:rPr>
          <w:rFonts w:ascii="Times New Roman" w:hAnsi="Times New Roman"/>
          <w:b/>
          <w:bCs/>
        </w:rPr>
        <w:t xml:space="preserve">ограничение </w:t>
      </w:r>
      <w:r w:rsidRPr="0027563D">
        <w:rPr>
          <w:rFonts w:ascii="Times New Roman" w:hAnsi="Times New Roman"/>
          <w:b/>
          <w:bCs/>
        </w:rPr>
        <w:t>гарантийного срока, например «2 года с момента ввода объектов в эксплуатацию, но не более 4х лет с момента поставки».</w:t>
      </w:r>
    </w:p>
    <w:p w:rsidR="00D65ACE" w:rsidRDefault="00D65ACE" w:rsidP="001414B8">
      <w:pPr>
        <w:autoSpaceDE w:val="0"/>
        <w:autoSpaceDN w:val="0"/>
        <w:adjustRightInd w:val="0"/>
        <w:spacing w:after="0"/>
        <w:jc w:val="both"/>
        <w:rPr>
          <w:rFonts w:ascii="Times New Roman" w:hAnsi="Times New Roman"/>
          <w:b/>
          <w:bCs/>
        </w:rPr>
      </w:pPr>
    </w:p>
    <w:p w:rsidR="000E62FF" w:rsidRPr="004D3255"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ОТВЕТ: </w:t>
      </w:r>
    </w:p>
    <w:p w:rsidR="000E62FF" w:rsidRDefault="000E62FF" w:rsidP="000E62FF">
      <w:pPr>
        <w:spacing w:after="0"/>
        <w:jc w:val="both"/>
        <w:rPr>
          <w:rFonts w:ascii="Times New Roman" w:hAnsi="Times New Roman"/>
          <w:color w:val="0070C0"/>
          <w:sz w:val="24"/>
          <w:szCs w:val="24"/>
        </w:rPr>
      </w:pPr>
      <w:r w:rsidRPr="004D3255">
        <w:rPr>
          <w:rFonts w:ascii="Times New Roman" w:hAnsi="Times New Roman"/>
          <w:color w:val="0070C0"/>
          <w:sz w:val="24"/>
          <w:szCs w:val="24"/>
        </w:rPr>
        <w:t xml:space="preserve">В соответствии с пунктом 8.7. Закупочной документации по результатам рассмотрения поступившего запроса Заказчиком </w:t>
      </w:r>
      <w:r>
        <w:rPr>
          <w:rFonts w:ascii="Times New Roman" w:hAnsi="Times New Roman"/>
          <w:color w:val="0070C0"/>
          <w:sz w:val="24"/>
          <w:szCs w:val="24"/>
        </w:rPr>
        <w:t xml:space="preserve">принято </w:t>
      </w:r>
      <w:r w:rsidRPr="000E62FF">
        <w:rPr>
          <w:rFonts w:ascii="Times New Roman" w:hAnsi="Times New Roman"/>
          <w:color w:val="0070C0"/>
          <w:sz w:val="24"/>
          <w:szCs w:val="24"/>
        </w:rPr>
        <w:t>решение о внесении изменений в документацию об электронном аукционе</w:t>
      </w:r>
      <w:r>
        <w:rPr>
          <w:rFonts w:ascii="Times New Roman" w:hAnsi="Times New Roman"/>
          <w:color w:val="0070C0"/>
          <w:sz w:val="24"/>
          <w:szCs w:val="24"/>
        </w:rPr>
        <w:t>.</w:t>
      </w:r>
    </w:p>
    <w:p w:rsidR="00D65ACE" w:rsidRDefault="00D65ACE" w:rsidP="001414B8">
      <w:pPr>
        <w:autoSpaceDE w:val="0"/>
        <w:autoSpaceDN w:val="0"/>
        <w:adjustRightInd w:val="0"/>
        <w:spacing w:after="0"/>
        <w:jc w:val="both"/>
        <w:rPr>
          <w:rFonts w:ascii="Times New Roman" w:hAnsi="Times New Roman"/>
          <w:b/>
          <w:bCs/>
        </w:rPr>
      </w:pPr>
      <w:bookmarkStart w:id="1" w:name="_GoBack"/>
      <w:bookmarkEnd w:id="1"/>
    </w:p>
    <w:p w:rsidR="001414B8" w:rsidRPr="001414B8" w:rsidRDefault="001414B8" w:rsidP="001414B8">
      <w:pPr>
        <w:widowControl w:val="0"/>
        <w:autoSpaceDE w:val="0"/>
        <w:autoSpaceDN w:val="0"/>
        <w:adjustRightInd w:val="0"/>
        <w:spacing w:after="0"/>
        <w:jc w:val="both"/>
        <w:rPr>
          <w:rFonts w:ascii="Times New Roman" w:hAnsi="Times New Roman"/>
        </w:rPr>
      </w:pPr>
    </w:p>
    <w:p w:rsidR="006F1562" w:rsidRPr="00EC3BCF" w:rsidRDefault="006F1562" w:rsidP="00AB10D0">
      <w:pPr>
        <w:pStyle w:val="a3"/>
        <w:jc w:val="both"/>
        <w:rPr>
          <w:rStyle w:val="fontstyle01"/>
          <w:rFonts w:ascii="Times New Roman" w:hAnsi="Times New Roman" w:cs="Times New Roman"/>
          <w:b/>
          <w:color w:val="auto"/>
          <w:sz w:val="24"/>
          <w:szCs w:val="24"/>
        </w:rPr>
      </w:pPr>
    </w:p>
    <w:sectPr w:rsidR="006F1562" w:rsidRPr="00EC3BCF" w:rsidSect="00204054">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EB" w:rsidRDefault="003477EB" w:rsidP="00125833">
      <w:pPr>
        <w:spacing w:after="0"/>
      </w:pPr>
      <w:r>
        <w:separator/>
      </w:r>
    </w:p>
  </w:endnote>
  <w:endnote w:type="continuationSeparator" w:id="0">
    <w:p w:rsidR="003477EB" w:rsidRDefault="003477EB" w:rsidP="00125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Calib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EB" w:rsidRDefault="003477EB" w:rsidP="00125833">
      <w:pPr>
        <w:spacing w:after="0"/>
      </w:pPr>
      <w:r>
        <w:separator/>
      </w:r>
    </w:p>
  </w:footnote>
  <w:footnote w:type="continuationSeparator" w:id="0">
    <w:p w:rsidR="003477EB" w:rsidRDefault="003477EB" w:rsidP="001258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8D7"/>
    <w:multiLevelType w:val="hybridMultilevel"/>
    <w:tmpl w:val="593817DE"/>
    <w:styleLink w:val="2272"/>
    <w:lvl w:ilvl="0" w:tplc="987EBF0C">
      <w:start w:val="1"/>
      <w:numFmt w:val="decimal"/>
      <w:lvlText w:val="6.%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BF66AA"/>
    <w:multiLevelType w:val="hybridMultilevel"/>
    <w:tmpl w:val="80106E0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5703F"/>
    <w:multiLevelType w:val="hybridMultilevel"/>
    <w:tmpl w:val="044AC930"/>
    <w:styleLink w:val="292"/>
    <w:lvl w:ilvl="0" w:tplc="8DD215DC">
      <w:start w:val="1"/>
      <w:numFmt w:val="decimal"/>
      <w:lvlText w:val="1.%1."/>
      <w:lvlJc w:val="left"/>
      <w:pPr>
        <w:ind w:left="4548" w:hanging="360"/>
      </w:pPr>
      <w:rPr>
        <w:rFonts w:hint="default"/>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3">
    <w:nsid w:val="271B7101"/>
    <w:multiLevelType w:val="hybridMultilevel"/>
    <w:tmpl w:val="E7F08690"/>
    <w:styleLink w:val="18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1623B4"/>
    <w:multiLevelType w:val="hybridMultilevel"/>
    <w:tmpl w:val="2B1ADC6C"/>
    <w:lvl w:ilvl="0" w:tplc="EB00F720">
      <w:start w:val="1"/>
      <w:numFmt w:val="decimal"/>
      <w:lvlText w:val="%1."/>
      <w:lvlJc w:val="left"/>
      <w:pPr>
        <w:ind w:left="218" w:hanging="360"/>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3A5F1455"/>
    <w:multiLevelType w:val="hybridMultilevel"/>
    <w:tmpl w:val="5BD2DAA0"/>
    <w:styleLink w:val="1ai182"/>
    <w:lvl w:ilvl="0" w:tplc="F9DE6AE4">
      <w:start w:val="1"/>
      <w:numFmt w:val="decimal"/>
      <w:lvlText w:val="3.%1."/>
      <w:lvlJc w:val="left"/>
      <w:pPr>
        <w:ind w:left="177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41A773C4"/>
    <w:multiLevelType w:val="hybridMultilevel"/>
    <w:tmpl w:val="70AE2900"/>
    <w:lvl w:ilvl="0" w:tplc="6BC01E7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4EC4A53"/>
    <w:multiLevelType w:val="hybridMultilevel"/>
    <w:tmpl w:val="818A29D0"/>
    <w:lvl w:ilvl="0" w:tplc="F1864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21B4C"/>
    <w:multiLevelType w:val="multilevel"/>
    <w:tmpl w:val="BCE2CAF8"/>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nsid w:val="5B9D5415"/>
    <w:multiLevelType w:val="multilevel"/>
    <w:tmpl w:val="17C8A9DE"/>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F3A0859"/>
    <w:multiLevelType w:val="hybridMultilevel"/>
    <w:tmpl w:val="818A29D0"/>
    <w:lvl w:ilvl="0" w:tplc="F1864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8382E"/>
    <w:multiLevelType w:val="multilevel"/>
    <w:tmpl w:val="0E0A00B2"/>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62103CCA"/>
    <w:multiLevelType w:val="hybridMultilevel"/>
    <w:tmpl w:val="CCF455D2"/>
    <w:lvl w:ilvl="0" w:tplc="9FE80110">
      <w:start w:val="1"/>
      <w:numFmt w:val="decimal"/>
      <w:lvlText w:val="2.%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6B74C6F"/>
    <w:multiLevelType w:val="hybridMultilevel"/>
    <w:tmpl w:val="62803BA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C2BED"/>
    <w:multiLevelType w:val="hybridMultilevel"/>
    <w:tmpl w:val="62A0EA18"/>
    <w:styleLink w:val="272"/>
    <w:lvl w:ilvl="0" w:tplc="C5560330">
      <w:start w:val="1"/>
      <w:numFmt w:val="decimal"/>
      <w:pStyle w:val="1"/>
      <w:lvlText w:val="5.%1."/>
      <w:lvlJc w:val="left"/>
      <w:pPr>
        <w:ind w:left="644" w:hanging="360"/>
      </w:pPr>
      <w:rPr>
        <w:rFonts w:hint="default"/>
      </w:rPr>
    </w:lvl>
    <w:lvl w:ilvl="1" w:tplc="04190019" w:tentative="1">
      <w:start w:val="1"/>
      <w:numFmt w:val="lowerLetter"/>
      <w:pStyle w:val="2"/>
      <w:lvlText w:val="%2."/>
      <w:lvlJc w:val="left"/>
      <w:pPr>
        <w:ind w:left="2149" w:hanging="360"/>
      </w:pPr>
    </w:lvl>
    <w:lvl w:ilvl="2" w:tplc="0419001B" w:tentative="1">
      <w:start w:val="1"/>
      <w:numFmt w:val="lowerRoman"/>
      <w:pStyle w:val="3"/>
      <w:lvlText w:val="%3."/>
      <w:lvlJc w:val="right"/>
      <w:pPr>
        <w:ind w:left="2869" w:hanging="180"/>
      </w:pPr>
    </w:lvl>
    <w:lvl w:ilvl="3" w:tplc="0419000F" w:tentative="1">
      <w:start w:val="1"/>
      <w:numFmt w:val="decimal"/>
      <w:pStyle w:val="4"/>
      <w:lvlText w:val="%4."/>
      <w:lvlJc w:val="left"/>
      <w:pPr>
        <w:ind w:left="3589" w:hanging="360"/>
      </w:pPr>
    </w:lvl>
    <w:lvl w:ilvl="4" w:tplc="04190019" w:tentative="1">
      <w:start w:val="1"/>
      <w:numFmt w:val="lowerLetter"/>
      <w:pStyle w:val="5"/>
      <w:lvlText w:val="%5."/>
      <w:lvlJc w:val="left"/>
      <w:pPr>
        <w:ind w:left="4309" w:hanging="360"/>
      </w:pPr>
    </w:lvl>
    <w:lvl w:ilvl="5" w:tplc="0419001B" w:tentative="1">
      <w:start w:val="1"/>
      <w:numFmt w:val="lowerRoman"/>
      <w:pStyle w:val="6"/>
      <w:lvlText w:val="%6."/>
      <w:lvlJc w:val="right"/>
      <w:pPr>
        <w:ind w:left="5029" w:hanging="180"/>
      </w:pPr>
    </w:lvl>
    <w:lvl w:ilvl="6" w:tplc="0419000F" w:tentative="1">
      <w:start w:val="1"/>
      <w:numFmt w:val="decimal"/>
      <w:pStyle w:val="7"/>
      <w:lvlText w:val="%7."/>
      <w:lvlJc w:val="left"/>
      <w:pPr>
        <w:ind w:left="5749" w:hanging="360"/>
      </w:pPr>
    </w:lvl>
    <w:lvl w:ilvl="7" w:tplc="04190019" w:tentative="1">
      <w:start w:val="1"/>
      <w:numFmt w:val="lowerLetter"/>
      <w:pStyle w:val="8"/>
      <w:lvlText w:val="%8."/>
      <w:lvlJc w:val="left"/>
      <w:pPr>
        <w:ind w:left="6469" w:hanging="360"/>
      </w:pPr>
    </w:lvl>
    <w:lvl w:ilvl="8" w:tplc="0419001B" w:tentative="1">
      <w:start w:val="1"/>
      <w:numFmt w:val="lowerRoman"/>
      <w:pStyle w:val="9"/>
      <w:lvlText w:val="%9."/>
      <w:lvlJc w:val="right"/>
      <w:pPr>
        <w:ind w:left="7189" w:hanging="180"/>
      </w:pPr>
    </w:lvl>
  </w:abstractNum>
  <w:abstractNum w:abstractNumId="16">
    <w:nsid w:val="755B7167"/>
    <w:multiLevelType w:val="hybridMultilevel"/>
    <w:tmpl w:val="6EAC468A"/>
    <w:lvl w:ilvl="0" w:tplc="DFDC934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77A67924"/>
    <w:multiLevelType w:val="multilevel"/>
    <w:tmpl w:val="5CF45E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17"/>
  </w:num>
  <w:num w:numId="4">
    <w:abstractNumId w:val="14"/>
  </w:num>
  <w:num w:numId="5">
    <w:abstractNumId w:val="10"/>
  </w:num>
  <w:num w:numId="6">
    <w:abstractNumId w:val="2"/>
  </w:num>
  <w:num w:numId="7">
    <w:abstractNumId w:val="13"/>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0"/>
  </w:num>
  <w:num w:numId="14">
    <w:abstractNumId w:val="16"/>
  </w:num>
  <w:num w:numId="15">
    <w:abstractNumId w:val="1"/>
  </w:num>
  <w:num w:numId="16">
    <w:abstractNumId w:val="12"/>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CB"/>
    <w:rsid w:val="0006225F"/>
    <w:rsid w:val="000C70E0"/>
    <w:rsid w:val="000E62FF"/>
    <w:rsid w:val="00121435"/>
    <w:rsid w:val="00125833"/>
    <w:rsid w:val="0013467C"/>
    <w:rsid w:val="00135486"/>
    <w:rsid w:val="001414B8"/>
    <w:rsid w:val="00155CF6"/>
    <w:rsid w:val="00166A85"/>
    <w:rsid w:val="00185343"/>
    <w:rsid w:val="001A298F"/>
    <w:rsid w:val="001B19AE"/>
    <w:rsid w:val="001B4839"/>
    <w:rsid w:val="001B4F43"/>
    <w:rsid w:val="001C6352"/>
    <w:rsid w:val="001D6E96"/>
    <w:rsid w:val="001E04A1"/>
    <w:rsid w:val="001E2BA1"/>
    <w:rsid w:val="001E6CE3"/>
    <w:rsid w:val="001F2CE5"/>
    <w:rsid w:val="00204054"/>
    <w:rsid w:val="00227634"/>
    <w:rsid w:val="00240EFF"/>
    <w:rsid w:val="0024146D"/>
    <w:rsid w:val="002474BD"/>
    <w:rsid w:val="00247A66"/>
    <w:rsid w:val="002629E1"/>
    <w:rsid w:val="0027563D"/>
    <w:rsid w:val="00285F3B"/>
    <w:rsid w:val="00294441"/>
    <w:rsid w:val="002D4A6D"/>
    <w:rsid w:val="00315650"/>
    <w:rsid w:val="00345E30"/>
    <w:rsid w:val="003477EB"/>
    <w:rsid w:val="003573B5"/>
    <w:rsid w:val="00374293"/>
    <w:rsid w:val="003C7820"/>
    <w:rsid w:val="00401AC5"/>
    <w:rsid w:val="00417AE9"/>
    <w:rsid w:val="00463708"/>
    <w:rsid w:val="0049571F"/>
    <w:rsid w:val="005055D3"/>
    <w:rsid w:val="00516C35"/>
    <w:rsid w:val="00535A26"/>
    <w:rsid w:val="00554109"/>
    <w:rsid w:val="005B6B36"/>
    <w:rsid w:val="005D095A"/>
    <w:rsid w:val="00603F34"/>
    <w:rsid w:val="006078CB"/>
    <w:rsid w:val="0061791F"/>
    <w:rsid w:val="00642559"/>
    <w:rsid w:val="0064383C"/>
    <w:rsid w:val="006D2A7E"/>
    <w:rsid w:val="006F1562"/>
    <w:rsid w:val="007249E2"/>
    <w:rsid w:val="00760952"/>
    <w:rsid w:val="0076664B"/>
    <w:rsid w:val="007B1A11"/>
    <w:rsid w:val="0080576A"/>
    <w:rsid w:val="008605C3"/>
    <w:rsid w:val="008E296E"/>
    <w:rsid w:val="008E49B9"/>
    <w:rsid w:val="00903F38"/>
    <w:rsid w:val="00906825"/>
    <w:rsid w:val="009111B3"/>
    <w:rsid w:val="00916A13"/>
    <w:rsid w:val="00922AD6"/>
    <w:rsid w:val="00923E9F"/>
    <w:rsid w:val="00934D1B"/>
    <w:rsid w:val="009617DB"/>
    <w:rsid w:val="00993926"/>
    <w:rsid w:val="009C6594"/>
    <w:rsid w:val="009E750E"/>
    <w:rsid w:val="00A0232F"/>
    <w:rsid w:val="00A75B2C"/>
    <w:rsid w:val="00A8278A"/>
    <w:rsid w:val="00A962C6"/>
    <w:rsid w:val="00AB10D0"/>
    <w:rsid w:val="00AB1F3D"/>
    <w:rsid w:val="00AC07D3"/>
    <w:rsid w:val="00AC7C75"/>
    <w:rsid w:val="00AF0ACF"/>
    <w:rsid w:val="00B05023"/>
    <w:rsid w:val="00B11624"/>
    <w:rsid w:val="00B21098"/>
    <w:rsid w:val="00B50477"/>
    <w:rsid w:val="00B540A0"/>
    <w:rsid w:val="00B77CEE"/>
    <w:rsid w:val="00BB392C"/>
    <w:rsid w:val="00BB75EF"/>
    <w:rsid w:val="00C108D7"/>
    <w:rsid w:val="00C20BF6"/>
    <w:rsid w:val="00C358AE"/>
    <w:rsid w:val="00CE54DF"/>
    <w:rsid w:val="00CE5FB8"/>
    <w:rsid w:val="00CF6C76"/>
    <w:rsid w:val="00D2524D"/>
    <w:rsid w:val="00D41C3C"/>
    <w:rsid w:val="00D41F74"/>
    <w:rsid w:val="00D43E03"/>
    <w:rsid w:val="00D44312"/>
    <w:rsid w:val="00D65ACE"/>
    <w:rsid w:val="00D95B49"/>
    <w:rsid w:val="00DA3CD3"/>
    <w:rsid w:val="00DB274B"/>
    <w:rsid w:val="00DC34B8"/>
    <w:rsid w:val="00DD6B42"/>
    <w:rsid w:val="00DF34CF"/>
    <w:rsid w:val="00E124D9"/>
    <w:rsid w:val="00E1376D"/>
    <w:rsid w:val="00E20925"/>
    <w:rsid w:val="00E63ED1"/>
    <w:rsid w:val="00EA3AD1"/>
    <w:rsid w:val="00EC3BCF"/>
    <w:rsid w:val="00ED793F"/>
    <w:rsid w:val="00F12BA5"/>
    <w:rsid w:val="00F527A2"/>
    <w:rsid w:val="00F702F2"/>
    <w:rsid w:val="00F744C8"/>
    <w:rsid w:val="00FB3434"/>
    <w:rsid w:val="00FC74A5"/>
    <w:rsid w:val="00FE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D6"/>
    <w:pPr>
      <w:spacing w:after="80" w:line="240" w:lineRule="auto"/>
    </w:pPr>
    <w:rPr>
      <w:rFonts w:ascii="Calibri" w:eastAsia="Calibri" w:hAnsi="Calibri" w:cs="Times New Roman"/>
    </w:rPr>
  </w:style>
  <w:style w:type="paragraph" w:styleId="1">
    <w:name w:val="heading 1"/>
    <w:basedOn w:val="a"/>
    <w:link w:val="10"/>
    <w:qFormat/>
    <w:rsid w:val="00247A66"/>
    <w:pPr>
      <w:numPr>
        <w:numId w:val="11"/>
      </w:numPr>
      <w:spacing w:before="100" w:beforeAutospacing="1" w:after="100" w:afterAutospacing="1"/>
      <w:jc w:val="center"/>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E54DF"/>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E54DF"/>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E54DF"/>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E54DF"/>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E54DF"/>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E54DF"/>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CE54DF"/>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E54DF"/>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27A9"/>
    <w:pPr>
      <w:spacing w:after="0" w:line="240" w:lineRule="auto"/>
    </w:pPr>
  </w:style>
  <w:style w:type="character" w:customStyle="1" w:styleId="fontstyle01">
    <w:name w:val="fontstyle01"/>
    <w:basedOn w:val="a0"/>
    <w:rsid w:val="00E20925"/>
    <w:rPr>
      <w:rFonts w:ascii="TimesNewRomanPSMT" w:hAnsi="TimesNewRomanPSMT" w:hint="default"/>
      <w:b w:val="0"/>
      <w:bCs w:val="0"/>
      <w:i w:val="0"/>
      <w:iCs w:val="0"/>
      <w:color w:val="000000"/>
      <w:sz w:val="28"/>
      <w:szCs w:val="28"/>
    </w:rPr>
  </w:style>
  <w:style w:type="paragraph" w:customStyle="1" w:styleId="ConsPlusNormal">
    <w:name w:val="ConsPlusNormal"/>
    <w:link w:val="ConsPlusNormal0"/>
    <w:rsid w:val="001D6E9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aliases w:val="%Hyperlink"/>
    <w:basedOn w:val="a0"/>
    <w:uiPriority w:val="99"/>
    <w:unhideWhenUsed/>
    <w:rsid w:val="001D6E96"/>
    <w:rPr>
      <w:color w:val="0000FF"/>
      <w:u w:val="single"/>
    </w:rPr>
  </w:style>
  <w:style w:type="paragraph" w:styleId="a6">
    <w:name w:val="List Paragraph"/>
    <w:aliases w:val="Абзац списка 2"/>
    <w:basedOn w:val="a"/>
    <w:link w:val="a7"/>
    <w:uiPriority w:val="34"/>
    <w:qFormat/>
    <w:rsid w:val="00922AD6"/>
    <w:pPr>
      <w:ind w:left="720"/>
      <w:contextualSpacing/>
    </w:pPr>
  </w:style>
  <w:style w:type="character" w:customStyle="1" w:styleId="a7">
    <w:name w:val="Абзац списка Знак"/>
    <w:aliases w:val="Абзац списка 2 Знак"/>
    <w:link w:val="a6"/>
    <w:uiPriority w:val="34"/>
    <w:locked/>
    <w:rsid w:val="00922AD6"/>
    <w:rPr>
      <w:rFonts w:ascii="Calibri" w:eastAsia="Calibri" w:hAnsi="Calibri" w:cs="Times New Roman"/>
    </w:rPr>
  </w:style>
  <w:style w:type="character" w:customStyle="1" w:styleId="WW8Num1z0">
    <w:name w:val="WW8Num1z0"/>
    <w:rsid w:val="00125833"/>
  </w:style>
  <w:style w:type="paragraph" w:customStyle="1" w:styleId="Standard">
    <w:name w:val="Standard"/>
    <w:rsid w:val="00125833"/>
    <w:pPr>
      <w:widowControl w:val="0"/>
      <w:suppressAutoHyphens/>
      <w:spacing w:after="0" w:line="240" w:lineRule="auto"/>
      <w:textAlignment w:val="baseline"/>
    </w:pPr>
    <w:rPr>
      <w:rFonts w:ascii="Arial" w:eastAsia="Calibri" w:hAnsi="Arial" w:cs="Arial"/>
      <w:kern w:val="1"/>
      <w:sz w:val="18"/>
      <w:szCs w:val="18"/>
      <w:lang w:eastAsia="ar-SA"/>
    </w:rPr>
  </w:style>
  <w:style w:type="character" w:styleId="a8">
    <w:name w:val="Strong"/>
    <w:qFormat/>
    <w:rsid w:val="00125833"/>
    <w:rPr>
      <w:b/>
      <w:bCs/>
    </w:rPr>
  </w:style>
  <w:style w:type="character" w:styleId="a9">
    <w:name w:val="footnote reference"/>
    <w:qFormat/>
    <w:rsid w:val="00125833"/>
    <w:rPr>
      <w:vertAlign w:val="superscript"/>
    </w:rPr>
  </w:style>
  <w:style w:type="paragraph" w:styleId="aa">
    <w:name w:val="footnote text"/>
    <w:aliases w:val="Знак8 Знак Знак,Знак8 Знак,Char,Знак4 Знак, Знак,Знак,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b"/>
    <w:qFormat/>
    <w:rsid w:val="00125833"/>
    <w:pPr>
      <w:suppressAutoHyphens/>
      <w:spacing w:after="0"/>
    </w:pPr>
    <w:rPr>
      <w:rFonts w:ascii="Times New Roman" w:eastAsia="Times New Roman" w:hAnsi="Times New Roman"/>
      <w:sz w:val="20"/>
      <w:szCs w:val="20"/>
      <w:lang w:eastAsia="ar-SA"/>
    </w:rPr>
  </w:style>
  <w:style w:type="character" w:customStyle="1" w:styleId="ab">
    <w:name w:val="Текст сноски Знак"/>
    <w:aliases w:val="Знак8 Знак Знак Знак,Знак8 Знак Знак1,Char Знак,Знак4 Знак Знак, Знак Знак,Знак Знак,Знак2 Знак,Знак1 Знак1 Знак,Текст сноски Знак Знак1 Знак,Текст сноски Знак Знак Знак1 Знак,Текст сноски Знак Знак Знак Знак Знак"/>
    <w:basedOn w:val="a0"/>
    <w:link w:val="aa"/>
    <w:qFormat/>
    <w:rsid w:val="00125833"/>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DD6B42"/>
    <w:rPr>
      <w:rFonts w:ascii="Calibri" w:eastAsia="Times New Roman" w:hAnsi="Calibri" w:cs="Calibri"/>
      <w:szCs w:val="20"/>
      <w:lang w:eastAsia="ru-RU"/>
    </w:rPr>
  </w:style>
  <w:style w:type="character" w:customStyle="1" w:styleId="10">
    <w:name w:val="Заголовок 1 Знак"/>
    <w:basedOn w:val="a0"/>
    <w:link w:val="1"/>
    <w:uiPriority w:val="1"/>
    <w:rsid w:val="00247A66"/>
    <w:rPr>
      <w:rFonts w:ascii="Times New Roman" w:eastAsia="Times New Roman" w:hAnsi="Times New Roman" w:cs="Times New Roman"/>
      <w:b/>
      <w:bCs/>
      <w:kern w:val="36"/>
      <w:sz w:val="48"/>
      <w:szCs w:val="48"/>
      <w:lang w:eastAsia="ru-RU"/>
    </w:rPr>
  </w:style>
  <w:style w:type="paragraph" w:customStyle="1" w:styleId="ac">
    <w:name w:val="Обычный (веб) Знак Знак Знак Знак"/>
    <w:aliases w:val="Обычный (веб) Знак Знак Знак,Обычный (Web),Обычный (Web) Знак,Обычный (веб)1,Обычный (веб) Знак Знак Знак1,Знак Знак Знак Знак Знак,Знак Знак1 Знак,Знак Знак Знак1 Знак Знак1,Знак Знак Знак,footnote text"/>
    <w:basedOn w:val="a"/>
    <w:next w:val="ad"/>
    <w:link w:val="ae"/>
    <w:uiPriority w:val="99"/>
    <w:qFormat/>
    <w:rsid w:val="00C108D7"/>
    <w:pPr>
      <w:spacing w:before="100" w:beforeAutospacing="1" w:after="100" w:afterAutospacing="1"/>
      <w:ind w:firstLine="709"/>
      <w:jc w:val="both"/>
    </w:pPr>
    <w:rPr>
      <w:rFonts w:asciiTheme="minorHAnsi" w:eastAsiaTheme="minorHAnsi" w:hAnsiTheme="minorHAnsi" w:cstheme="minorBidi"/>
      <w:sz w:val="24"/>
      <w:szCs w:val="24"/>
    </w:rPr>
  </w:style>
  <w:style w:type="character" w:customStyle="1" w:styleId="ae">
    <w:name w:val="Обычный (веб) Знак"/>
    <w:aliases w:val="Обычный (веб) Знак Знак Знак Знак Знак,Обычный (веб) Знак Знак Знак Знак1,Обычный (Web) Знак1,Обычный (Web) Знак Знак,Обычный (веб)1 Знак,Обычный (веб) Знак Знак Знак1 Знак,Знак Знак Знак Знак Знак Знак,Знак Знак1 Знак Знак"/>
    <w:link w:val="ac"/>
    <w:uiPriority w:val="99"/>
    <w:locked/>
    <w:rsid w:val="00C108D7"/>
    <w:rPr>
      <w:sz w:val="24"/>
      <w:szCs w:val="24"/>
    </w:rPr>
  </w:style>
  <w:style w:type="paragraph" w:styleId="ad">
    <w:name w:val="Normal (Web)"/>
    <w:basedOn w:val="a"/>
    <w:uiPriority w:val="99"/>
    <w:semiHidden/>
    <w:unhideWhenUsed/>
    <w:rsid w:val="00C108D7"/>
    <w:rPr>
      <w:rFonts w:ascii="Times New Roman" w:hAnsi="Times New Roman"/>
      <w:sz w:val="24"/>
      <w:szCs w:val="24"/>
    </w:rPr>
  </w:style>
  <w:style w:type="character" w:customStyle="1" w:styleId="11">
    <w:name w:val="Заголовок 1 Знак1"/>
    <w:uiPriority w:val="9"/>
    <w:rsid w:val="00EA3AD1"/>
    <w:rPr>
      <w:rFonts w:eastAsia="Times New Roman"/>
      <w:b/>
      <w:bCs/>
      <w:color w:val="000000"/>
      <w:kern w:val="32"/>
      <w:szCs w:val="32"/>
      <w:lang w:val="ru" w:eastAsia="x-none"/>
    </w:rPr>
  </w:style>
  <w:style w:type="character" w:customStyle="1" w:styleId="a4">
    <w:name w:val="Без интервала Знак"/>
    <w:link w:val="a3"/>
    <w:uiPriority w:val="1"/>
    <w:rsid w:val="00D43E03"/>
  </w:style>
  <w:style w:type="numbering" w:customStyle="1" w:styleId="292">
    <w:name w:val="Текущий список292"/>
    <w:rsid w:val="0076664B"/>
    <w:pPr>
      <w:numPr>
        <w:numId w:val="6"/>
      </w:numPr>
    </w:pPr>
  </w:style>
  <w:style w:type="numbering" w:customStyle="1" w:styleId="1ai182">
    <w:name w:val="1 / a / i182"/>
    <w:basedOn w:val="a2"/>
    <w:next w:val="1ai"/>
    <w:rsid w:val="0076664B"/>
    <w:pPr>
      <w:numPr>
        <w:numId w:val="9"/>
      </w:numPr>
    </w:pPr>
  </w:style>
  <w:style w:type="numbering" w:customStyle="1" w:styleId="192">
    <w:name w:val="Текущий список192"/>
    <w:rsid w:val="0076664B"/>
    <w:pPr>
      <w:numPr>
        <w:numId w:val="8"/>
      </w:numPr>
    </w:pPr>
  </w:style>
  <w:style w:type="numbering" w:styleId="1ai">
    <w:name w:val="Outline List 1"/>
    <w:basedOn w:val="a2"/>
    <w:uiPriority w:val="99"/>
    <w:semiHidden/>
    <w:unhideWhenUsed/>
    <w:rsid w:val="0076664B"/>
  </w:style>
  <w:style w:type="numbering" w:customStyle="1" w:styleId="182">
    <w:name w:val="Статья / Раздел182"/>
    <w:basedOn w:val="a2"/>
    <w:next w:val="af"/>
    <w:semiHidden/>
    <w:rsid w:val="00CE54DF"/>
    <w:pPr>
      <w:numPr>
        <w:numId w:val="12"/>
      </w:numPr>
    </w:pPr>
  </w:style>
  <w:style w:type="numbering" w:customStyle="1" w:styleId="272">
    <w:name w:val="Статья / Раздел272"/>
    <w:rsid w:val="00CE54DF"/>
    <w:pPr>
      <w:numPr>
        <w:numId w:val="11"/>
      </w:numPr>
    </w:pPr>
  </w:style>
  <w:style w:type="character" w:customStyle="1" w:styleId="20">
    <w:name w:val="Заголовок 2 Знак"/>
    <w:basedOn w:val="a0"/>
    <w:link w:val="2"/>
    <w:uiPriority w:val="9"/>
    <w:semiHidden/>
    <w:rsid w:val="00CE54D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E54D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CE54DF"/>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E54DF"/>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E54DF"/>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CE54DF"/>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CE54D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E54DF"/>
    <w:rPr>
      <w:rFonts w:asciiTheme="majorHAnsi" w:eastAsiaTheme="majorEastAsia" w:hAnsiTheme="majorHAnsi" w:cstheme="majorBidi"/>
      <w:i/>
      <w:iCs/>
      <w:color w:val="272727" w:themeColor="text1" w:themeTint="D8"/>
      <w:sz w:val="21"/>
      <w:szCs w:val="21"/>
    </w:rPr>
  </w:style>
  <w:style w:type="numbering" w:styleId="af">
    <w:name w:val="Outline List 3"/>
    <w:basedOn w:val="a2"/>
    <w:uiPriority w:val="99"/>
    <w:semiHidden/>
    <w:unhideWhenUsed/>
    <w:rsid w:val="00CE54DF"/>
  </w:style>
  <w:style w:type="paragraph" w:styleId="af0">
    <w:name w:val="Body Text"/>
    <w:basedOn w:val="a"/>
    <w:link w:val="af1"/>
    <w:uiPriority w:val="99"/>
    <w:qFormat/>
    <w:rsid w:val="00D44312"/>
    <w:pPr>
      <w:spacing w:after="120"/>
      <w:jc w:val="both"/>
    </w:pPr>
    <w:rPr>
      <w:rFonts w:ascii="Times New Roman" w:eastAsia="Times New Roman" w:hAnsi="Times New Roman"/>
      <w:sz w:val="24"/>
      <w:szCs w:val="20"/>
      <w:lang w:val="x-none" w:eastAsia="x-none"/>
    </w:rPr>
  </w:style>
  <w:style w:type="character" w:customStyle="1" w:styleId="af1">
    <w:name w:val="Основной текст Знак"/>
    <w:basedOn w:val="a0"/>
    <w:link w:val="af0"/>
    <w:uiPriority w:val="99"/>
    <w:rsid w:val="00D44312"/>
    <w:rPr>
      <w:rFonts w:ascii="Times New Roman" w:eastAsia="Times New Roman" w:hAnsi="Times New Roman" w:cs="Times New Roman"/>
      <w:sz w:val="24"/>
      <w:szCs w:val="20"/>
      <w:lang w:val="x-none" w:eastAsia="x-none"/>
    </w:rPr>
  </w:style>
  <w:style w:type="numbering" w:customStyle="1" w:styleId="2272">
    <w:name w:val="Текущий список2272"/>
    <w:rsid w:val="00D4431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D6"/>
    <w:pPr>
      <w:spacing w:after="80" w:line="240" w:lineRule="auto"/>
    </w:pPr>
    <w:rPr>
      <w:rFonts w:ascii="Calibri" w:eastAsia="Calibri" w:hAnsi="Calibri" w:cs="Times New Roman"/>
    </w:rPr>
  </w:style>
  <w:style w:type="paragraph" w:styleId="1">
    <w:name w:val="heading 1"/>
    <w:basedOn w:val="a"/>
    <w:link w:val="10"/>
    <w:qFormat/>
    <w:rsid w:val="00247A66"/>
    <w:pPr>
      <w:numPr>
        <w:numId w:val="11"/>
      </w:numPr>
      <w:spacing w:before="100" w:beforeAutospacing="1" w:after="100" w:afterAutospacing="1"/>
      <w:jc w:val="center"/>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E54DF"/>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E54DF"/>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E54DF"/>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E54DF"/>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E54DF"/>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E54DF"/>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CE54DF"/>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E54DF"/>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27A9"/>
    <w:pPr>
      <w:spacing w:after="0" w:line="240" w:lineRule="auto"/>
    </w:pPr>
  </w:style>
  <w:style w:type="character" w:customStyle="1" w:styleId="fontstyle01">
    <w:name w:val="fontstyle01"/>
    <w:basedOn w:val="a0"/>
    <w:rsid w:val="00E20925"/>
    <w:rPr>
      <w:rFonts w:ascii="TimesNewRomanPSMT" w:hAnsi="TimesNewRomanPSMT" w:hint="default"/>
      <w:b w:val="0"/>
      <w:bCs w:val="0"/>
      <w:i w:val="0"/>
      <w:iCs w:val="0"/>
      <w:color w:val="000000"/>
      <w:sz w:val="28"/>
      <w:szCs w:val="28"/>
    </w:rPr>
  </w:style>
  <w:style w:type="paragraph" w:customStyle="1" w:styleId="ConsPlusNormal">
    <w:name w:val="ConsPlusNormal"/>
    <w:link w:val="ConsPlusNormal0"/>
    <w:rsid w:val="001D6E9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aliases w:val="%Hyperlink"/>
    <w:basedOn w:val="a0"/>
    <w:uiPriority w:val="99"/>
    <w:unhideWhenUsed/>
    <w:rsid w:val="001D6E96"/>
    <w:rPr>
      <w:color w:val="0000FF"/>
      <w:u w:val="single"/>
    </w:rPr>
  </w:style>
  <w:style w:type="paragraph" w:styleId="a6">
    <w:name w:val="List Paragraph"/>
    <w:aliases w:val="Абзац списка 2"/>
    <w:basedOn w:val="a"/>
    <w:link w:val="a7"/>
    <w:uiPriority w:val="34"/>
    <w:qFormat/>
    <w:rsid w:val="00922AD6"/>
    <w:pPr>
      <w:ind w:left="720"/>
      <w:contextualSpacing/>
    </w:pPr>
  </w:style>
  <w:style w:type="character" w:customStyle="1" w:styleId="a7">
    <w:name w:val="Абзац списка Знак"/>
    <w:aliases w:val="Абзац списка 2 Знак"/>
    <w:link w:val="a6"/>
    <w:uiPriority w:val="34"/>
    <w:locked/>
    <w:rsid w:val="00922AD6"/>
    <w:rPr>
      <w:rFonts w:ascii="Calibri" w:eastAsia="Calibri" w:hAnsi="Calibri" w:cs="Times New Roman"/>
    </w:rPr>
  </w:style>
  <w:style w:type="character" w:customStyle="1" w:styleId="WW8Num1z0">
    <w:name w:val="WW8Num1z0"/>
    <w:rsid w:val="00125833"/>
  </w:style>
  <w:style w:type="paragraph" w:customStyle="1" w:styleId="Standard">
    <w:name w:val="Standard"/>
    <w:rsid w:val="00125833"/>
    <w:pPr>
      <w:widowControl w:val="0"/>
      <w:suppressAutoHyphens/>
      <w:spacing w:after="0" w:line="240" w:lineRule="auto"/>
      <w:textAlignment w:val="baseline"/>
    </w:pPr>
    <w:rPr>
      <w:rFonts w:ascii="Arial" w:eastAsia="Calibri" w:hAnsi="Arial" w:cs="Arial"/>
      <w:kern w:val="1"/>
      <w:sz w:val="18"/>
      <w:szCs w:val="18"/>
      <w:lang w:eastAsia="ar-SA"/>
    </w:rPr>
  </w:style>
  <w:style w:type="character" w:styleId="a8">
    <w:name w:val="Strong"/>
    <w:qFormat/>
    <w:rsid w:val="00125833"/>
    <w:rPr>
      <w:b/>
      <w:bCs/>
    </w:rPr>
  </w:style>
  <w:style w:type="character" w:styleId="a9">
    <w:name w:val="footnote reference"/>
    <w:qFormat/>
    <w:rsid w:val="00125833"/>
    <w:rPr>
      <w:vertAlign w:val="superscript"/>
    </w:rPr>
  </w:style>
  <w:style w:type="paragraph" w:styleId="aa">
    <w:name w:val="footnote text"/>
    <w:aliases w:val="Знак8 Знак Знак,Знак8 Знак,Char,Знак4 Знак, Знак,Знак,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b"/>
    <w:qFormat/>
    <w:rsid w:val="00125833"/>
    <w:pPr>
      <w:suppressAutoHyphens/>
      <w:spacing w:after="0"/>
    </w:pPr>
    <w:rPr>
      <w:rFonts w:ascii="Times New Roman" w:eastAsia="Times New Roman" w:hAnsi="Times New Roman"/>
      <w:sz w:val="20"/>
      <w:szCs w:val="20"/>
      <w:lang w:eastAsia="ar-SA"/>
    </w:rPr>
  </w:style>
  <w:style w:type="character" w:customStyle="1" w:styleId="ab">
    <w:name w:val="Текст сноски Знак"/>
    <w:aliases w:val="Знак8 Знак Знак Знак,Знак8 Знак Знак1,Char Знак,Знак4 Знак Знак, Знак Знак,Знак Знак,Знак2 Знак,Знак1 Знак1 Знак,Текст сноски Знак Знак1 Знак,Текст сноски Знак Знак Знак1 Знак,Текст сноски Знак Знак Знак Знак Знак"/>
    <w:basedOn w:val="a0"/>
    <w:link w:val="aa"/>
    <w:qFormat/>
    <w:rsid w:val="00125833"/>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DD6B42"/>
    <w:rPr>
      <w:rFonts w:ascii="Calibri" w:eastAsia="Times New Roman" w:hAnsi="Calibri" w:cs="Calibri"/>
      <w:szCs w:val="20"/>
      <w:lang w:eastAsia="ru-RU"/>
    </w:rPr>
  </w:style>
  <w:style w:type="character" w:customStyle="1" w:styleId="10">
    <w:name w:val="Заголовок 1 Знак"/>
    <w:basedOn w:val="a0"/>
    <w:link w:val="1"/>
    <w:uiPriority w:val="1"/>
    <w:rsid w:val="00247A66"/>
    <w:rPr>
      <w:rFonts w:ascii="Times New Roman" w:eastAsia="Times New Roman" w:hAnsi="Times New Roman" w:cs="Times New Roman"/>
      <w:b/>
      <w:bCs/>
      <w:kern w:val="36"/>
      <w:sz w:val="48"/>
      <w:szCs w:val="48"/>
      <w:lang w:eastAsia="ru-RU"/>
    </w:rPr>
  </w:style>
  <w:style w:type="paragraph" w:customStyle="1" w:styleId="ac">
    <w:name w:val="Обычный (веб) Знак Знак Знак Знак"/>
    <w:aliases w:val="Обычный (веб) Знак Знак Знак,Обычный (Web),Обычный (Web) Знак,Обычный (веб)1,Обычный (веб) Знак Знак Знак1,Знак Знак Знак Знак Знак,Знак Знак1 Знак,Знак Знак Знак1 Знак Знак1,Знак Знак Знак,footnote text"/>
    <w:basedOn w:val="a"/>
    <w:next w:val="ad"/>
    <w:link w:val="ae"/>
    <w:uiPriority w:val="99"/>
    <w:qFormat/>
    <w:rsid w:val="00C108D7"/>
    <w:pPr>
      <w:spacing w:before="100" w:beforeAutospacing="1" w:after="100" w:afterAutospacing="1"/>
      <w:ind w:firstLine="709"/>
      <w:jc w:val="both"/>
    </w:pPr>
    <w:rPr>
      <w:rFonts w:asciiTheme="minorHAnsi" w:eastAsiaTheme="minorHAnsi" w:hAnsiTheme="minorHAnsi" w:cstheme="minorBidi"/>
      <w:sz w:val="24"/>
      <w:szCs w:val="24"/>
    </w:rPr>
  </w:style>
  <w:style w:type="character" w:customStyle="1" w:styleId="ae">
    <w:name w:val="Обычный (веб) Знак"/>
    <w:aliases w:val="Обычный (веб) Знак Знак Знак Знак Знак,Обычный (веб) Знак Знак Знак Знак1,Обычный (Web) Знак1,Обычный (Web) Знак Знак,Обычный (веб)1 Знак,Обычный (веб) Знак Знак Знак1 Знак,Знак Знак Знак Знак Знак Знак,Знак Знак1 Знак Знак"/>
    <w:link w:val="ac"/>
    <w:uiPriority w:val="99"/>
    <w:locked/>
    <w:rsid w:val="00C108D7"/>
    <w:rPr>
      <w:sz w:val="24"/>
      <w:szCs w:val="24"/>
    </w:rPr>
  </w:style>
  <w:style w:type="paragraph" w:styleId="ad">
    <w:name w:val="Normal (Web)"/>
    <w:basedOn w:val="a"/>
    <w:uiPriority w:val="99"/>
    <w:semiHidden/>
    <w:unhideWhenUsed/>
    <w:rsid w:val="00C108D7"/>
    <w:rPr>
      <w:rFonts w:ascii="Times New Roman" w:hAnsi="Times New Roman"/>
      <w:sz w:val="24"/>
      <w:szCs w:val="24"/>
    </w:rPr>
  </w:style>
  <w:style w:type="character" w:customStyle="1" w:styleId="11">
    <w:name w:val="Заголовок 1 Знак1"/>
    <w:uiPriority w:val="9"/>
    <w:rsid w:val="00EA3AD1"/>
    <w:rPr>
      <w:rFonts w:eastAsia="Times New Roman"/>
      <w:b/>
      <w:bCs/>
      <w:color w:val="000000"/>
      <w:kern w:val="32"/>
      <w:szCs w:val="32"/>
      <w:lang w:val="ru" w:eastAsia="x-none"/>
    </w:rPr>
  </w:style>
  <w:style w:type="character" w:customStyle="1" w:styleId="a4">
    <w:name w:val="Без интервала Знак"/>
    <w:link w:val="a3"/>
    <w:uiPriority w:val="1"/>
    <w:rsid w:val="00D43E03"/>
  </w:style>
  <w:style w:type="numbering" w:customStyle="1" w:styleId="292">
    <w:name w:val="Текущий список292"/>
    <w:rsid w:val="0076664B"/>
    <w:pPr>
      <w:numPr>
        <w:numId w:val="6"/>
      </w:numPr>
    </w:pPr>
  </w:style>
  <w:style w:type="numbering" w:customStyle="1" w:styleId="1ai182">
    <w:name w:val="1 / a / i182"/>
    <w:basedOn w:val="a2"/>
    <w:next w:val="1ai"/>
    <w:rsid w:val="0076664B"/>
    <w:pPr>
      <w:numPr>
        <w:numId w:val="9"/>
      </w:numPr>
    </w:pPr>
  </w:style>
  <w:style w:type="numbering" w:customStyle="1" w:styleId="192">
    <w:name w:val="Текущий список192"/>
    <w:rsid w:val="0076664B"/>
    <w:pPr>
      <w:numPr>
        <w:numId w:val="8"/>
      </w:numPr>
    </w:pPr>
  </w:style>
  <w:style w:type="numbering" w:styleId="1ai">
    <w:name w:val="Outline List 1"/>
    <w:basedOn w:val="a2"/>
    <w:uiPriority w:val="99"/>
    <w:semiHidden/>
    <w:unhideWhenUsed/>
    <w:rsid w:val="0076664B"/>
  </w:style>
  <w:style w:type="numbering" w:customStyle="1" w:styleId="182">
    <w:name w:val="Статья / Раздел182"/>
    <w:basedOn w:val="a2"/>
    <w:next w:val="af"/>
    <w:semiHidden/>
    <w:rsid w:val="00CE54DF"/>
    <w:pPr>
      <w:numPr>
        <w:numId w:val="12"/>
      </w:numPr>
    </w:pPr>
  </w:style>
  <w:style w:type="numbering" w:customStyle="1" w:styleId="272">
    <w:name w:val="Статья / Раздел272"/>
    <w:rsid w:val="00CE54DF"/>
    <w:pPr>
      <w:numPr>
        <w:numId w:val="11"/>
      </w:numPr>
    </w:pPr>
  </w:style>
  <w:style w:type="character" w:customStyle="1" w:styleId="20">
    <w:name w:val="Заголовок 2 Знак"/>
    <w:basedOn w:val="a0"/>
    <w:link w:val="2"/>
    <w:uiPriority w:val="9"/>
    <w:semiHidden/>
    <w:rsid w:val="00CE54D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E54D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CE54DF"/>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CE54DF"/>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CE54DF"/>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CE54DF"/>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CE54D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E54DF"/>
    <w:rPr>
      <w:rFonts w:asciiTheme="majorHAnsi" w:eastAsiaTheme="majorEastAsia" w:hAnsiTheme="majorHAnsi" w:cstheme="majorBidi"/>
      <w:i/>
      <w:iCs/>
      <w:color w:val="272727" w:themeColor="text1" w:themeTint="D8"/>
      <w:sz w:val="21"/>
      <w:szCs w:val="21"/>
    </w:rPr>
  </w:style>
  <w:style w:type="numbering" w:styleId="af">
    <w:name w:val="Outline List 3"/>
    <w:basedOn w:val="a2"/>
    <w:uiPriority w:val="99"/>
    <w:semiHidden/>
    <w:unhideWhenUsed/>
    <w:rsid w:val="00CE54DF"/>
  </w:style>
  <w:style w:type="paragraph" w:styleId="af0">
    <w:name w:val="Body Text"/>
    <w:basedOn w:val="a"/>
    <w:link w:val="af1"/>
    <w:uiPriority w:val="99"/>
    <w:qFormat/>
    <w:rsid w:val="00D44312"/>
    <w:pPr>
      <w:spacing w:after="120"/>
      <w:jc w:val="both"/>
    </w:pPr>
    <w:rPr>
      <w:rFonts w:ascii="Times New Roman" w:eastAsia="Times New Roman" w:hAnsi="Times New Roman"/>
      <w:sz w:val="24"/>
      <w:szCs w:val="20"/>
      <w:lang w:val="x-none" w:eastAsia="x-none"/>
    </w:rPr>
  </w:style>
  <w:style w:type="character" w:customStyle="1" w:styleId="af1">
    <w:name w:val="Основной текст Знак"/>
    <w:basedOn w:val="a0"/>
    <w:link w:val="af0"/>
    <w:uiPriority w:val="99"/>
    <w:rsid w:val="00D44312"/>
    <w:rPr>
      <w:rFonts w:ascii="Times New Roman" w:eastAsia="Times New Roman" w:hAnsi="Times New Roman" w:cs="Times New Roman"/>
      <w:sz w:val="24"/>
      <w:szCs w:val="20"/>
      <w:lang w:val="x-none" w:eastAsia="x-none"/>
    </w:rPr>
  </w:style>
  <w:style w:type="numbering" w:customStyle="1" w:styleId="2272">
    <w:name w:val="Текущий список2272"/>
    <w:rsid w:val="00D4431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794292AB780BCB43B4732AD53B3CD23E9E3AF864B1AB6104E2908D4071FD156ACCADCC37A586AC48654B7EBAB42014F49421A83B83W7XFP" TargetMode="External"/><Relationship Id="rId13" Type="http://schemas.openxmlformats.org/officeDocument/2006/relationships/hyperlink" Target="consultantplus://offline/ref=D805AFE526F5B01C608E867DFD2C55EA3FC42F448FD4F1248A983B398C14B965ED05E2A9AB7062A3D06561C515100A2D5CDE2CF014C0F7A0c7Y2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805AFE526F5B01C608E867DFD2C55EA3FC525488EDCF1248A983B398C14B965ED05E2A9AC7068AD8C3F71C15C4406325CC233F00AC0cFY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794292AB780BCB43B4732AD53B3CD23E9E3AF864B1AB6104E2908D4071FD156ACCADCC30A58DA2143F5B7AF3E0290BF1883EA825837FFBW5X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794292AB780BCB43B4732AD53B3CD23E9E3AF864B1AB6104E2908D4071FD156ACCADCC37A581AC48654B7EBAB42014F49421A83B83W7XFP" TargetMode="External"/><Relationship Id="rId4" Type="http://schemas.openxmlformats.org/officeDocument/2006/relationships/settings" Target="settings.xml"/><Relationship Id="rId9" Type="http://schemas.openxmlformats.org/officeDocument/2006/relationships/hyperlink" Target="consultantplus://offline/ref=0B794292AB780BCB43B4732AD53B3CD23E9E3AF864B1AB6104E2908D4071FD156ACCADCC37A581AC48654B7EBAB42014F49421A83B83W7X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7651</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Антохина</dc:creator>
  <cp:lastModifiedBy>Животов Александр Владимирович</cp:lastModifiedBy>
  <cp:revision>2</cp:revision>
  <dcterms:created xsi:type="dcterms:W3CDTF">2020-12-16T17:29:00Z</dcterms:created>
  <dcterms:modified xsi:type="dcterms:W3CDTF">2020-12-16T17:29:00Z</dcterms:modified>
</cp:coreProperties>
</file>