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9ECB3E1"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2D7E9E">
        <w:rPr>
          <w:b/>
          <w:bCs/>
        </w:rPr>
        <w:t>23</w:t>
      </w:r>
      <w:r w:rsidR="004A1F7E">
        <w:rPr>
          <w:b/>
          <w:bCs/>
        </w:rPr>
        <w:t>.</w:t>
      </w:r>
      <w:r w:rsidR="002D7E9E">
        <w:rPr>
          <w:b/>
          <w:bCs/>
        </w:rPr>
        <w:t>11</w:t>
      </w:r>
      <w:r w:rsidR="00182D78" w:rsidRPr="00215089">
        <w:rPr>
          <w:b/>
          <w:bCs/>
        </w:rPr>
        <w:t>.202</w:t>
      </w:r>
      <w:r w:rsidR="00EE780F">
        <w:rPr>
          <w:b/>
          <w:bCs/>
        </w:rPr>
        <w:t>2</w:t>
      </w:r>
      <w:r w:rsidR="009B4449" w:rsidRPr="00215089">
        <w:rPr>
          <w:b/>
          <w:bCs/>
        </w:rPr>
        <w:t xml:space="preserve"> г. № ЗКЭФ-</w:t>
      </w:r>
      <w:r w:rsidR="00732711" w:rsidRPr="00215089">
        <w:rPr>
          <w:b/>
          <w:bCs/>
        </w:rPr>
        <w:t>Д</w:t>
      </w:r>
      <w:r w:rsidR="007E584E">
        <w:rPr>
          <w:b/>
          <w:bCs/>
        </w:rPr>
        <w:t>Э</w:t>
      </w:r>
      <w:r w:rsidR="009B4449" w:rsidRPr="00215089">
        <w:rPr>
          <w:b/>
          <w:bCs/>
        </w:rPr>
        <w:t>-</w:t>
      </w:r>
      <w:r w:rsidR="0034351F">
        <w:rPr>
          <w:b/>
          <w:bCs/>
        </w:rPr>
        <w:t>6</w:t>
      </w:r>
      <w:r w:rsidR="007E584E">
        <w:rPr>
          <w:b/>
          <w:bCs/>
        </w:rPr>
        <w:t>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202"/>
        <w:gridCol w:w="2579"/>
        <w:gridCol w:w="6204"/>
      </w:tblGrid>
      <w:tr w:rsidR="00CE630D" w:rsidRPr="004243BD" w14:paraId="39E299C4" w14:textId="77777777" w:rsidTr="003F18B6">
        <w:trPr>
          <w:gridBefore w:val="1"/>
          <w:wBefore w:w="6" w:type="pct"/>
          <w:trHeight w:val="363"/>
        </w:trPr>
        <w:tc>
          <w:tcPr>
            <w:tcW w:w="601"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29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102"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3F18B6">
        <w:trPr>
          <w:trHeight w:val="2112"/>
        </w:trPr>
        <w:tc>
          <w:tcPr>
            <w:tcW w:w="607" w:type="pct"/>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3F18B6">
        <w:trPr>
          <w:trHeight w:val="1189"/>
        </w:trPr>
        <w:tc>
          <w:tcPr>
            <w:tcW w:w="607" w:type="pct"/>
            <w:gridSpan w:val="2"/>
            <w:shd w:val="clear" w:color="auto" w:fill="auto"/>
          </w:tcPr>
          <w:p w14:paraId="33049A74" w14:textId="77777777" w:rsidR="00B067D9" w:rsidRPr="004243BD" w:rsidRDefault="00B067D9" w:rsidP="008C33BD">
            <w:pPr>
              <w:widowControl w:val="0"/>
              <w:numPr>
                <w:ilvl w:val="0"/>
                <w:numId w:val="11"/>
              </w:numPr>
              <w:ind w:right="1026"/>
            </w:pPr>
          </w:p>
        </w:tc>
        <w:tc>
          <w:tcPr>
            <w:tcW w:w="129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102"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3F18B6">
        <w:trPr>
          <w:trHeight w:val="3052"/>
        </w:trPr>
        <w:tc>
          <w:tcPr>
            <w:tcW w:w="607" w:type="pct"/>
            <w:gridSpan w:val="2"/>
            <w:shd w:val="clear" w:color="auto" w:fill="auto"/>
          </w:tcPr>
          <w:p w14:paraId="3E9E46CA" w14:textId="77777777" w:rsidR="00B067D9" w:rsidRPr="004243BD" w:rsidRDefault="00B067D9" w:rsidP="008C33BD">
            <w:pPr>
              <w:widowControl w:val="0"/>
              <w:numPr>
                <w:ilvl w:val="0"/>
                <w:numId w:val="11"/>
              </w:numPr>
              <w:ind w:right="1026"/>
            </w:pPr>
          </w:p>
        </w:tc>
        <w:tc>
          <w:tcPr>
            <w:tcW w:w="129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102" w:type="pct"/>
            <w:shd w:val="clear" w:color="auto" w:fill="auto"/>
          </w:tcPr>
          <w:p w14:paraId="7BC28AB8" w14:textId="16CA96CC"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BC68F85" w:rsidR="00B067D9" w:rsidRPr="004243BD" w:rsidRDefault="00387430" w:rsidP="007165BF">
            <w:pPr>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3F18B6">
        <w:tc>
          <w:tcPr>
            <w:tcW w:w="607" w:type="pct"/>
            <w:gridSpan w:val="2"/>
            <w:shd w:val="clear" w:color="auto" w:fill="auto"/>
          </w:tcPr>
          <w:p w14:paraId="37FD5C56" w14:textId="77777777" w:rsidR="00B067D9" w:rsidRPr="004243BD" w:rsidRDefault="00B067D9" w:rsidP="008C33BD">
            <w:pPr>
              <w:widowControl w:val="0"/>
              <w:numPr>
                <w:ilvl w:val="0"/>
                <w:numId w:val="11"/>
              </w:numPr>
              <w:ind w:right="1026"/>
            </w:pPr>
          </w:p>
        </w:tc>
        <w:tc>
          <w:tcPr>
            <w:tcW w:w="439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3F18B6">
        <w:trPr>
          <w:trHeight w:val="407"/>
        </w:trPr>
        <w:tc>
          <w:tcPr>
            <w:tcW w:w="607" w:type="pct"/>
            <w:gridSpan w:val="2"/>
            <w:shd w:val="clear" w:color="auto" w:fill="auto"/>
          </w:tcPr>
          <w:p w14:paraId="33EEA31E" w14:textId="77777777" w:rsidR="00B067D9" w:rsidRPr="004243BD" w:rsidRDefault="00B067D9" w:rsidP="008C33BD">
            <w:pPr>
              <w:widowControl w:val="0"/>
              <w:numPr>
                <w:ilvl w:val="0"/>
                <w:numId w:val="13"/>
              </w:numPr>
              <w:ind w:right="459"/>
            </w:pPr>
          </w:p>
        </w:tc>
        <w:tc>
          <w:tcPr>
            <w:tcW w:w="129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102"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3F18B6">
        <w:trPr>
          <w:trHeight w:val="696"/>
        </w:trPr>
        <w:tc>
          <w:tcPr>
            <w:tcW w:w="607" w:type="pct"/>
            <w:gridSpan w:val="2"/>
            <w:shd w:val="clear" w:color="auto" w:fill="auto"/>
          </w:tcPr>
          <w:p w14:paraId="566D7CCC" w14:textId="77777777" w:rsidR="00B067D9" w:rsidRPr="004243BD" w:rsidRDefault="00B067D9" w:rsidP="008C33BD">
            <w:pPr>
              <w:widowControl w:val="0"/>
              <w:numPr>
                <w:ilvl w:val="0"/>
                <w:numId w:val="13"/>
              </w:numPr>
              <w:ind w:right="459"/>
            </w:pPr>
          </w:p>
        </w:tc>
        <w:tc>
          <w:tcPr>
            <w:tcW w:w="129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102" w:type="pct"/>
            <w:shd w:val="clear" w:color="auto" w:fill="auto"/>
          </w:tcPr>
          <w:p w14:paraId="2277DEA3" w14:textId="0A983D77" w:rsidR="00E22F96" w:rsidRPr="004243BD" w:rsidRDefault="00973C08" w:rsidP="00732711">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E584E" w:rsidRPr="007E584E">
              <w:rPr>
                <w:bCs/>
              </w:rPr>
              <w:t>турникетов для контрольно-пропускного режима</w:t>
            </w:r>
            <w:r w:rsidR="00732711">
              <w:rPr>
                <w:bCs/>
              </w:rPr>
              <w:t xml:space="preserve"> на ВТРК «</w:t>
            </w:r>
            <w:r w:rsidR="007E584E" w:rsidRPr="007E584E">
              <w:rPr>
                <w:bCs/>
              </w:rPr>
              <w:t>Эльбрус</w:t>
            </w:r>
            <w:r w:rsidR="00732711">
              <w:rPr>
                <w:bCs/>
              </w:rPr>
              <w:t>»</w:t>
            </w:r>
            <w:r w:rsidR="00DF5D64" w:rsidRPr="00DF5D64">
              <w:rPr>
                <w:bCs/>
              </w:rPr>
              <w:t>.</w:t>
            </w:r>
          </w:p>
        </w:tc>
      </w:tr>
      <w:tr w:rsidR="00CE630D" w:rsidRPr="004243BD" w14:paraId="17814C04" w14:textId="77777777" w:rsidTr="003F18B6">
        <w:trPr>
          <w:trHeight w:val="592"/>
        </w:trPr>
        <w:tc>
          <w:tcPr>
            <w:tcW w:w="607" w:type="pct"/>
            <w:gridSpan w:val="2"/>
            <w:shd w:val="clear" w:color="auto" w:fill="auto"/>
          </w:tcPr>
          <w:p w14:paraId="2FF65178" w14:textId="77777777" w:rsidR="00B067D9" w:rsidRPr="004243BD" w:rsidRDefault="00B067D9" w:rsidP="008C33BD">
            <w:pPr>
              <w:widowControl w:val="0"/>
              <w:numPr>
                <w:ilvl w:val="0"/>
                <w:numId w:val="13"/>
              </w:numPr>
              <w:ind w:right="459"/>
            </w:pPr>
          </w:p>
        </w:tc>
        <w:tc>
          <w:tcPr>
            <w:tcW w:w="129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102" w:type="pct"/>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3F18B6">
        <w:trPr>
          <w:trHeight w:val="427"/>
        </w:trPr>
        <w:tc>
          <w:tcPr>
            <w:tcW w:w="607" w:type="pct"/>
            <w:gridSpan w:val="2"/>
            <w:shd w:val="clear" w:color="auto" w:fill="auto"/>
          </w:tcPr>
          <w:p w14:paraId="564DFEF5" w14:textId="77777777" w:rsidR="00B067D9" w:rsidRPr="004243BD" w:rsidRDefault="00B067D9" w:rsidP="008C33BD">
            <w:pPr>
              <w:widowControl w:val="0"/>
              <w:numPr>
                <w:ilvl w:val="0"/>
                <w:numId w:val="13"/>
              </w:numPr>
              <w:ind w:right="459"/>
            </w:pPr>
          </w:p>
        </w:tc>
        <w:tc>
          <w:tcPr>
            <w:tcW w:w="129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102" w:type="pct"/>
            <w:shd w:val="clear" w:color="auto" w:fill="auto"/>
          </w:tcPr>
          <w:p w14:paraId="3267C199" w14:textId="7864566A" w:rsidR="00B067D9" w:rsidRPr="004243BD" w:rsidRDefault="00167E0C" w:rsidP="008657B5">
            <w:pPr>
              <w:widowControl w:val="0"/>
              <w:tabs>
                <w:tab w:val="left" w:pos="284"/>
                <w:tab w:val="left" w:pos="426"/>
                <w:tab w:val="left" w:pos="1134"/>
              </w:tabs>
              <w:jc w:val="both"/>
              <w:outlineLvl w:val="0"/>
            </w:pPr>
            <w:r w:rsidRPr="004243BD">
              <w:t xml:space="preserve">Поставка </w:t>
            </w:r>
            <w:r w:rsidR="007E584E" w:rsidRPr="007E584E">
              <w:rPr>
                <w:bCs/>
              </w:rPr>
              <w:t>турникетов для контрольно-пропускного режима на ВТРК «Эльбрус»</w:t>
            </w:r>
            <w:r w:rsidR="00DF5D64" w:rsidRPr="00DF5D64">
              <w:rPr>
                <w:bCs/>
              </w:rPr>
              <w:t>.</w:t>
            </w:r>
          </w:p>
        </w:tc>
      </w:tr>
      <w:tr w:rsidR="00CE630D" w:rsidRPr="004243BD" w14:paraId="42365252" w14:textId="77777777" w:rsidTr="003F18B6">
        <w:tc>
          <w:tcPr>
            <w:tcW w:w="607" w:type="pct"/>
            <w:gridSpan w:val="2"/>
            <w:shd w:val="clear" w:color="auto" w:fill="auto"/>
          </w:tcPr>
          <w:p w14:paraId="701E917C" w14:textId="77777777" w:rsidR="00B067D9" w:rsidRPr="004243BD" w:rsidRDefault="00B067D9" w:rsidP="008C33BD">
            <w:pPr>
              <w:widowControl w:val="0"/>
              <w:numPr>
                <w:ilvl w:val="0"/>
                <w:numId w:val="13"/>
              </w:numPr>
              <w:ind w:right="459"/>
            </w:pPr>
          </w:p>
        </w:tc>
        <w:tc>
          <w:tcPr>
            <w:tcW w:w="129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102" w:type="pct"/>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3F18B6">
        <w:tc>
          <w:tcPr>
            <w:tcW w:w="607" w:type="pct"/>
            <w:gridSpan w:val="2"/>
            <w:shd w:val="clear" w:color="auto" w:fill="auto"/>
          </w:tcPr>
          <w:p w14:paraId="3900FAD1" w14:textId="77777777" w:rsidR="00B067D9" w:rsidRPr="004243BD" w:rsidRDefault="00B067D9" w:rsidP="008C33BD">
            <w:pPr>
              <w:widowControl w:val="0"/>
              <w:numPr>
                <w:ilvl w:val="0"/>
                <w:numId w:val="13"/>
              </w:numPr>
              <w:ind w:right="459"/>
            </w:pPr>
          </w:p>
        </w:tc>
        <w:tc>
          <w:tcPr>
            <w:tcW w:w="129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102"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2836FAFE" w:rsidR="00973C08" w:rsidRDefault="007E584E" w:rsidP="004725B0">
            <w:pPr>
              <w:widowControl w:val="0"/>
              <w:tabs>
                <w:tab w:val="left" w:pos="0"/>
                <w:tab w:val="left" w:pos="284"/>
                <w:tab w:val="left" w:pos="1134"/>
              </w:tabs>
              <w:jc w:val="both"/>
              <w:outlineLvl w:val="0"/>
              <w:rPr>
                <w:bCs/>
              </w:rPr>
            </w:pPr>
            <w:r>
              <w:rPr>
                <w:bCs/>
              </w:rPr>
              <w:t>515 331,06</w:t>
            </w:r>
            <w:r w:rsidR="00EB24E2" w:rsidRPr="00EB24E2">
              <w:rPr>
                <w:bCs/>
              </w:rPr>
              <w:t xml:space="preserve"> (</w:t>
            </w:r>
            <w:r>
              <w:rPr>
                <w:bCs/>
              </w:rPr>
              <w:t>Пятьсот пятнадцать тысяч триста тридцать один</w:t>
            </w:r>
            <w:r w:rsidR="00EB24E2" w:rsidRPr="00EB24E2">
              <w:rPr>
                <w:bCs/>
              </w:rPr>
              <w:t>) рубл</w:t>
            </w:r>
            <w:r w:rsidR="00732711">
              <w:rPr>
                <w:bCs/>
              </w:rPr>
              <w:t>ь</w:t>
            </w:r>
            <w:r w:rsidR="00EB24E2" w:rsidRPr="00EB24E2">
              <w:rPr>
                <w:bCs/>
              </w:rPr>
              <w:t xml:space="preserve"> </w:t>
            </w:r>
            <w:r>
              <w:rPr>
                <w:bCs/>
              </w:rPr>
              <w:t>06</w:t>
            </w:r>
            <w:r w:rsidR="00EB24E2" w:rsidRPr="00EB24E2">
              <w:rPr>
                <w:bCs/>
              </w:rPr>
              <w:t xml:space="preserve"> коп</w:t>
            </w:r>
            <w:r w:rsidR="00EB24E2">
              <w:rPr>
                <w:bCs/>
              </w:rPr>
              <w:t>е</w:t>
            </w:r>
            <w:r w:rsidR="007C18E3">
              <w:rPr>
                <w:bCs/>
              </w:rPr>
              <w:t>е</w:t>
            </w:r>
            <w:r w:rsidR="00EB24E2">
              <w:rPr>
                <w:bCs/>
              </w:rPr>
              <w:t xml:space="preserve">к, без учета НДС, или </w:t>
            </w:r>
            <w:r w:rsidR="003F18B6">
              <w:rPr>
                <w:bCs/>
              </w:rPr>
              <w:br/>
            </w:r>
            <w:r>
              <w:rPr>
                <w:bCs/>
              </w:rPr>
              <w:t>618 397,27</w:t>
            </w:r>
            <w:r w:rsidR="00EB24E2" w:rsidRPr="00EB24E2">
              <w:rPr>
                <w:bCs/>
              </w:rPr>
              <w:t xml:space="preserve"> (</w:t>
            </w:r>
            <w:r>
              <w:rPr>
                <w:bCs/>
              </w:rPr>
              <w:t>Шестьсот восемнадцать тысяч триста девяносто семь</w:t>
            </w:r>
            <w:r w:rsidR="00EB24E2" w:rsidRPr="00EB24E2">
              <w:rPr>
                <w:bCs/>
              </w:rPr>
              <w:t>) рубл</w:t>
            </w:r>
            <w:r w:rsidR="00BD002E">
              <w:rPr>
                <w:bCs/>
              </w:rPr>
              <w:t>ей</w:t>
            </w:r>
            <w:r w:rsidR="00EB24E2" w:rsidRPr="00EB24E2">
              <w:rPr>
                <w:bCs/>
              </w:rPr>
              <w:t xml:space="preserve"> </w:t>
            </w:r>
            <w:r>
              <w:rPr>
                <w:bCs/>
              </w:rPr>
              <w:t>27</w:t>
            </w:r>
            <w:r w:rsidR="00EB24E2" w:rsidRPr="00EB24E2">
              <w:rPr>
                <w:bCs/>
              </w:rPr>
              <w:t xml:space="preserve"> копе</w:t>
            </w:r>
            <w:r>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3F18B6">
        <w:trPr>
          <w:trHeight w:val="251"/>
        </w:trPr>
        <w:tc>
          <w:tcPr>
            <w:tcW w:w="607" w:type="pct"/>
            <w:gridSpan w:val="2"/>
            <w:shd w:val="clear" w:color="auto" w:fill="auto"/>
          </w:tcPr>
          <w:p w14:paraId="0B401474" w14:textId="77777777" w:rsidR="00B067D9" w:rsidRPr="004243BD" w:rsidRDefault="00B067D9" w:rsidP="008C33BD">
            <w:pPr>
              <w:widowControl w:val="0"/>
              <w:numPr>
                <w:ilvl w:val="0"/>
                <w:numId w:val="13"/>
              </w:numPr>
              <w:ind w:right="459"/>
            </w:pPr>
          </w:p>
        </w:tc>
        <w:tc>
          <w:tcPr>
            <w:tcW w:w="129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102" w:type="pct"/>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3F18B6">
        <w:tc>
          <w:tcPr>
            <w:tcW w:w="607" w:type="pct"/>
            <w:gridSpan w:val="2"/>
            <w:shd w:val="clear" w:color="auto" w:fill="auto"/>
          </w:tcPr>
          <w:p w14:paraId="1008DC69" w14:textId="77777777" w:rsidR="00B067D9" w:rsidRPr="004243BD" w:rsidRDefault="00B067D9" w:rsidP="008C33BD">
            <w:pPr>
              <w:widowControl w:val="0"/>
              <w:numPr>
                <w:ilvl w:val="0"/>
                <w:numId w:val="13"/>
              </w:numPr>
              <w:ind w:right="459"/>
            </w:pPr>
          </w:p>
        </w:tc>
        <w:tc>
          <w:tcPr>
            <w:tcW w:w="129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102" w:type="pct"/>
            <w:shd w:val="clear" w:color="auto" w:fill="auto"/>
          </w:tcPr>
          <w:p w14:paraId="739E458F" w14:textId="1D6BCB8D" w:rsidR="00B067D9" w:rsidRPr="004243BD" w:rsidRDefault="00BD002E" w:rsidP="003F18B6">
            <w:pPr>
              <w:tabs>
                <w:tab w:val="left" w:pos="0"/>
                <w:tab w:val="left" w:pos="380"/>
              </w:tabs>
              <w:jc w:val="both"/>
              <w:rPr>
                <w:szCs w:val="22"/>
              </w:rPr>
            </w:pPr>
            <w:r>
              <w:t>В</w:t>
            </w:r>
            <w:r w:rsidRPr="00BD002E">
              <w:t xml:space="preserve"> течени</w:t>
            </w:r>
            <w:r>
              <w:t>е</w:t>
            </w:r>
            <w:r w:rsidRPr="00BD002E">
              <w:t xml:space="preserve"> </w:t>
            </w:r>
            <w:r w:rsidR="00D21E4D" w:rsidRPr="00D21E4D">
              <w:t>2</w:t>
            </w:r>
            <w:r w:rsidR="003F18B6">
              <w:t>5</w:t>
            </w:r>
            <w:r w:rsidRPr="00D21E4D">
              <w:t xml:space="preserve"> (</w:t>
            </w:r>
            <w:r w:rsidR="00D21E4D" w:rsidRPr="00D21E4D">
              <w:t>двадцати</w:t>
            </w:r>
            <w:r w:rsidR="003F18B6">
              <w:t xml:space="preserve"> пяти</w:t>
            </w:r>
            <w:r w:rsidRPr="00D21E4D">
              <w:t xml:space="preserve">) </w:t>
            </w:r>
            <w:r w:rsidR="00D21E4D">
              <w:t>рабочих</w:t>
            </w:r>
            <w:r w:rsidRPr="00BD002E">
              <w:t xml:space="preserve"> дней</w:t>
            </w:r>
            <w:r w:rsidR="00800D75" w:rsidRPr="00800D75">
              <w:t xml:space="preserve"> </w:t>
            </w:r>
            <w:proofErr w:type="gramStart"/>
            <w:r w:rsidR="00800D75" w:rsidRPr="00800D75">
              <w:t>с даты заключения</w:t>
            </w:r>
            <w:proofErr w:type="gramEnd"/>
            <w:r w:rsidR="00800D75" w:rsidRPr="00800D75">
              <w:t xml:space="preserve"> Договора</w:t>
            </w:r>
            <w:r w:rsidR="00916BB5">
              <w:t>.</w:t>
            </w:r>
          </w:p>
        </w:tc>
      </w:tr>
      <w:tr w:rsidR="00CE630D" w:rsidRPr="004243BD" w14:paraId="74D67C88" w14:textId="77777777" w:rsidTr="003F18B6">
        <w:trPr>
          <w:trHeight w:val="975"/>
        </w:trPr>
        <w:tc>
          <w:tcPr>
            <w:tcW w:w="607" w:type="pct"/>
            <w:gridSpan w:val="2"/>
            <w:shd w:val="clear" w:color="auto" w:fill="auto"/>
          </w:tcPr>
          <w:p w14:paraId="2C044506" w14:textId="77777777" w:rsidR="00B067D9" w:rsidRPr="004243BD" w:rsidRDefault="00B067D9" w:rsidP="008C33BD">
            <w:pPr>
              <w:widowControl w:val="0"/>
              <w:numPr>
                <w:ilvl w:val="0"/>
                <w:numId w:val="13"/>
              </w:numPr>
              <w:ind w:right="459"/>
            </w:pPr>
          </w:p>
        </w:tc>
        <w:tc>
          <w:tcPr>
            <w:tcW w:w="129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102" w:type="pct"/>
            <w:shd w:val="clear" w:color="auto" w:fill="auto"/>
          </w:tcPr>
          <w:p w14:paraId="2B479972" w14:textId="5BA32EE5" w:rsidR="00A54AF1" w:rsidRPr="004243BD" w:rsidRDefault="003F18B6" w:rsidP="00BD002E">
            <w:pPr>
              <w:jc w:val="both"/>
            </w:pPr>
            <w:r w:rsidRPr="003F18B6">
              <w:t xml:space="preserve">Российская Федерация, Кабардино-Балкарская Республика, Эльбрусский район поселок </w:t>
            </w:r>
            <w:proofErr w:type="spellStart"/>
            <w:r w:rsidRPr="003F18B6">
              <w:t>Терскол</w:t>
            </w:r>
            <w:proofErr w:type="spellEnd"/>
            <w:r w:rsidRPr="003F18B6">
              <w:t xml:space="preserve">, улица </w:t>
            </w:r>
            <w:proofErr w:type="spellStart"/>
            <w:r w:rsidRPr="003F18B6">
              <w:t>Азау</w:t>
            </w:r>
            <w:proofErr w:type="spellEnd"/>
            <w:r w:rsidRPr="003F18B6">
              <w:t>, дом 12 (всесезонный туристско-рекреационный комплекс «Эльбрус»).</w:t>
            </w:r>
          </w:p>
        </w:tc>
      </w:tr>
      <w:tr w:rsidR="00CE630D" w:rsidRPr="004243BD" w14:paraId="56DC31A6" w14:textId="77777777" w:rsidTr="003F18B6">
        <w:tc>
          <w:tcPr>
            <w:tcW w:w="607" w:type="pct"/>
            <w:gridSpan w:val="2"/>
            <w:shd w:val="clear" w:color="auto" w:fill="auto"/>
          </w:tcPr>
          <w:p w14:paraId="6374709B" w14:textId="77777777" w:rsidR="00B067D9" w:rsidRPr="004243BD" w:rsidRDefault="00B067D9" w:rsidP="008C33BD">
            <w:pPr>
              <w:widowControl w:val="0"/>
              <w:numPr>
                <w:ilvl w:val="0"/>
                <w:numId w:val="13"/>
              </w:numPr>
              <w:ind w:right="459"/>
            </w:pPr>
          </w:p>
        </w:tc>
        <w:tc>
          <w:tcPr>
            <w:tcW w:w="129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102" w:type="pct"/>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3F18B6">
        <w:tc>
          <w:tcPr>
            <w:tcW w:w="607" w:type="pct"/>
            <w:gridSpan w:val="2"/>
            <w:shd w:val="clear" w:color="auto" w:fill="auto"/>
          </w:tcPr>
          <w:p w14:paraId="58698618" w14:textId="77777777" w:rsidR="00B067D9" w:rsidRPr="004243BD" w:rsidRDefault="00B067D9" w:rsidP="008C33BD">
            <w:pPr>
              <w:widowControl w:val="0"/>
              <w:numPr>
                <w:ilvl w:val="0"/>
                <w:numId w:val="13"/>
              </w:numPr>
              <w:ind w:right="459"/>
            </w:pPr>
          </w:p>
        </w:tc>
        <w:tc>
          <w:tcPr>
            <w:tcW w:w="129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102" w:type="pct"/>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3F18B6">
        <w:tc>
          <w:tcPr>
            <w:tcW w:w="607" w:type="pct"/>
            <w:gridSpan w:val="2"/>
            <w:shd w:val="clear" w:color="auto" w:fill="auto"/>
          </w:tcPr>
          <w:p w14:paraId="562FBFBD" w14:textId="77777777" w:rsidR="00B067D9" w:rsidRPr="004243BD" w:rsidRDefault="00B067D9" w:rsidP="008C33BD">
            <w:pPr>
              <w:widowControl w:val="0"/>
              <w:numPr>
                <w:ilvl w:val="0"/>
                <w:numId w:val="13"/>
              </w:numPr>
              <w:ind w:right="459"/>
            </w:pPr>
          </w:p>
        </w:tc>
        <w:tc>
          <w:tcPr>
            <w:tcW w:w="129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102" w:type="pct"/>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3F18B6">
        <w:tc>
          <w:tcPr>
            <w:tcW w:w="607" w:type="pct"/>
            <w:gridSpan w:val="2"/>
            <w:shd w:val="clear" w:color="auto" w:fill="auto"/>
          </w:tcPr>
          <w:p w14:paraId="3784C53A" w14:textId="77777777" w:rsidR="00B067D9" w:rsidRPr="004243BD" w:rsidRDefault="00B067D9" w:rsidP="008C33BD">
            <w:pPr>
              <w:widowControl w:val="0"/>
              <w:numPr>
                <w:ilvl w:val="0"/>
                <w:numId w:val="13"/>
              </w:numPr>
              <w:ind w:right="459"/>
            </w:pPr>
          </w:p>
        </w:tc>
        <w:tc>
          <w:tcPr>
            <w:tcW w:w="129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102" w:type="pct"/>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3F18B6">
        <w:tc>
          <w:tcPr>
            <w:tcW w:w="607" w:type="pct"/>
            <w:gridSpan w:val="2"/>
            <w:shd w:val="clear" w:color="auto" w:fill="auto"/>
          </w:tcPr>
          <w:p w14:paraId="47628E0A" w14:textId="77777777" w:rsidR="00B067D9" w:rsidRPr="00971ABD" w:rsidRDefault="00B067D9" w:rsidP="008C33BD">
            <w:pPr>
              <w:widowControl w:val="0"/>
              <w:numPr>
                <w:ilvl w:val="0"/>
                <w:numId w:val="13"/>
              </w:numPr>
              <w:ind w:right="459"/>
            </w:pPr>
          </w:p>
        </w:tc>
        <w:tc>
          <w:tcPr>
            <w:tcW w:w="129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102" w:type="pct"/>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3F18B6">
        <w:tc>
          <w:tcPr>
            <w:tcW w:w="607" w:type="pct"/>
            <w:gridSpan w:val="2"/>
            <w:shd w:val="clear" w:color="auto" w:fill="auto"/>
          </w:tcPr>
          <w:p w14:paraId="701248D0" w14:textId="77777777" w:rsidR="00B067D9" w:rsidRPr="00971ABD" w:rsidRDefault="00B067D9" w:rsidP="008C33BD">
            <w:pPr>
              <w:widowControl w:val="0"/>
              <w:numPr>
                <w:ilvl w:val="0"/>
                <w:numId w:val="13"/>
              </w:numPr>
              <w:ind w:right="459"/>
            </w:pPr>
          </w:p>
        </w:tc>
        <w:tc>
          <w:tcPr>
            <w:tcW w:w="129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102" w:type="pct"/>
            <w:shd w:val="clear" w:color="auto" w:fill="auto"/>
          </w:tcPr>
          <w:p w14:paraId="3C206EB6" w14:textId="0DA77471" w:rsidR="00B067D9" w:rsidRPr="00971ABD" w:rsidRDefault="002D7E9E" w:rsidP="004531C3">
            <w:pPr>
              <w:widowControl w:val="0"/>
              <w:tabs>
                <w:tab w:val="left" w:pos="284"/>
                <w:tab w:val="left" w:pos="426"/>
                <w:tab w:val="left" w:pos="1134"/>
                <w:tab w:val="left" w:pos="1276"/>
              </w:tabs>
              <w:jc w:val="both"/>
              <w:outlineLvl w:val="0"/>
              <w:rPr>
                <w:b/>
              </w:rPr>
            </w:pPr>
            <w:r>
              <w:t>23</w:t>
            </w:r>
            <w:r w:rsidR="00916BB5">
              <w:t xml:space="preserve"> </w:t>
            </w:r>
            <w:r>
              <w:t>ноября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3F18B6">
        <w:tc>
          <w:tcPr>
            <w:tcW w:w="607" w:type="pct"/>
            <w:gridSpan w:val="2"/>
            <w:shd w:val="clear" w:color="auto" w:fill="auto"/>
          </w:tcPr>
          <w:p w14:paraId="6204CCF9" w14:textId="77777777" w:rsidR="00B067D9" w:rsidRPr="00971ABD" w:rsidRDefault="00B067D9" w:rsidP="008C33BD">
            <w:pPr>
              <w:widowControl w:val="0"/>
              <w:numPr>
                <w:ilvl w:val="0"/>
                <w:numId w:val="13"/>
              </w:numPr>
              <w:ind w:right="459"/>
            </w:pPr>
          </w:p>
        </w:tc>
        <w:tc>
          <w:tcPr>
            <w:tcW w:w="129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102" w:type="pct"/>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3F18B6">
        <w:tc>
          <w:tcPr>
            <w:tcW w:w="607" w:type="pct"/>
            <w:gridSpan w:val="2"/>
            <w:shd w:val="clear" w:color="auto" w:fill="auto"/>
          </w:tcPr>
          <w:p w14:paraId="73C842EF" w14:textId="77777777" w:rsidR="00B067D9" w:rsidRPr="00971ABD" w:rsidRDefault="00B067D9" w:rsidP="008C33BD">
            <w:pPr>
              <w:widowControl w:val="0"/>
              <w:numPr>
                <w:ilvl w:val="0"/>
                <w:numId w:val="13"/>
              </w:numPr>
              <w:ind w:right="459"/>
            </w:pPr>
          </w:p>
        </w:tc>
        <w:tc>
          <w:tcPr>
            <w:tcW w:w="129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102" w:type="pct"/>
            <w:shd w:val="clear" w:color="auto" w:fill="auto"/>
          </w:tcPr>
          <w:p w14:paraId="384FEE1A" w14:textId="299998A0" w:rsidR="00B067D9" w:rsidRPr="00971ABD" w:rsidRDefault="002D7E9E" w:rsidP="002D7E9E">
            <w:pPr>
              <w:widowControl w:val="0"/>
              <w:tabs>
                <w:tab w:val="left" w:pos="284"/>
                <w:tab w:val="left" w:pos="426"/>
                <w:tab w:val="left" w:pos="1134"/>
                <w:tab w:val="left" w:pos="1276"/>
              </w:tabs>
              <w:jc w:val="both"/>
              <w:outlineLvl w:val="0"/>
            </w:pPr>
            <w:r>
              <w:t>01</w:t>
            </w:r>
            <w:r w:rsidR="00B606F2">
              <w:t xml:space="preserve"> </w:t>
            </w:r>
            <w:r>
              <w:t>декабря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3F18B6">
        <w:tc>
          <w:tcPr>
            <w:tcW w:w="607" w:type="pct"/>
            <w:gridSpan w:val="2"/>
            <w:shd w:val="clear" w:color="auto" w:fill="auto"/>
          </w:tcPr>
          <w:p w14:paraId="38C55A45" w14:textId="77777777" w:rsidR="00B067D9" w:rsidRPr="00971ABD" w:rsidRDefault="00B067D9" w:rsidP="008C33BD">
            <w:pPr>
              <w:widowControl w:val="0"/>
              <w:numPr>
                <w:ilvl w:val="0"/>
                <w:numId w:val="13"/>
              </w:numPr>
              <w:ind w:right="459"/>
            </w:pPr>
          </w:p>
        </w:tc>
        <w:tc>
          <w:tcPr>
            <w:tcW w:w="129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102" w:type="pct"/>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3F18B6">
        <w:trPr>
          <w:trHeight w:val="1535"/>
        </w:trPr>
        <w:tc>
          <w:tcPr>
            <w:tcW w:w="607" w:type="pct"/>
            <w:gridSpan w:val="2"/>
            <w:shd w:val="clear" w:color="auto" w:fill="auto"/>
          </w:tcPr>
          <w:p w14:paraId="62FF3E55" w14:textId="77777777" w:rsidR="00B067D9" w:rsidRPr="00971ABD" w:rsidRDefault="00B067D9" w:rsidP="008C33BD">
            <w:pPr>
              <w:widowControl w:val="0"/>
              <w:numPr>
                <w:ilvl w:val="0"/>
                <w:numId w:val="13"/>
              </w:numPr>
              <w:ind w:right="459"/>
            </w:pPr>
          </w:p>
        </w:tc>
        <w:tc>
          <w:tcPr>
            <w:tcW w:w="129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102" w:type="pct"/>
            <w:shd w:val="clear" w:color="auto" w:fill="auto"/>
          </w:tcPr>
          <w:p w14:paraId="2F8BF1FF" w14:textId="08785579" w:rsidR="00B067D9" w:rsidRPr="00971ABD" w:rsidRDefault="002D7E9E" w:rsidP="004531C3">
            <w:pPr>
              <w:widowControl w:val="0"/>
              <w:tabs>
                <w:tab w:val="left" w:pos="993"/>
                <w:tab w:val="left" w:pos="1276"/>
                <w:tab w:val="left" w:pos="1701"/>
              </w:tabs>
              <w:jc w:val="both"/>
              <w:textAlignment w:val="baseline"/>
            </w:pPr>
            <w:r>
              <w:t>06</w:t>
            </w:r>
            <w:r w:rsidR="00B606F2">
              <w:t xml:space="preserve"> </w:t>
            </w:r>
            <w:r>
              <w:t>декабря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3F18B6">
        <w:tc>
          <w:tcPr>
            <w:tcW w:w="607" w:type="pct"/>
            <w:gridSpan w:val="2"/>
            <w:shd w:val="clear" w:color="auto" w:fill="auto"/>
          </w:tcPr>
          <w:p w14:paraId="338427C8" w14:textId="77777777" w:rsidR="00B067D9" w:rsidRPr="00971ABD" w:rsidRDefault="00B067D9" w:rsidP="008C33BD">
            <w:pPr>
              <w:widowControl w:val="0"/>
              <w:numPr>
                <w:ilvl w:val="0"/>
                <w:numId w:val="13"/>
              </w:numPr>
              <w:ind w:right="459"/>
            </w:pPr>
          </w:p>
        </w:tc>
        <w:tc>
          <w:tcPr>
            <w:tcW w:w="129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102"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3F18B6">
        <w:trPr>
          <w:trHeight w:val="429"/>
        </w:trPr>
        <w:tc>
          <w:tcPr>
            <w:tcW w:w="607" w:type="pct"/>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3F18B6">
        <w:tc>
          <w:tcPr>
            <w:tcW w:w="607" w:type="pct"/>
            <w:gridSpan w:val="2"/>
            <w:shd w:val="clear" w:color="auto" w:fill="auto"/>
          </w:tcPr>
          <w:p w14:paraId="32D4D106" w14:textId="77777777" w:rsidR="00B067D9" w:rsidRPr="00971ABD" w:rsidRDefault="00B067D9" w:rsidP="008C33BD">
            <w:pPr>
              <w:widowControl w:val="0"/>
              <w:numPr>
                <w:ilvl w:val="0"/>
                <w:numId w:val="14"/>
              </w:numPr>
              <w:ind w:right="2160"/>
            </w:pPr>
          </w:p>
        </w:tc>
        <w:tc>
          <w:tcPr>
            <w:tcW w:w="129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102"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lastRenderedPageBreak/>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6D03D0E2"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3F18B6">
        <w:trPr>
          <w:gridBefore w:val="1"/>
          <w:wBefore w:w="6" w:type="pct"/>
          <w:trHeight w:val="9490"/>
        </w:trPr>
        <w:tc>
          <w:tcPr>
            <w:tcW w:w="601" w:type="pct"/>
            <w:shd w:val="clear" w:color="auto" w:fill="auto"/>
          </w:tcPr>
          <w:p w14:paraId="7D8901E3" w14:textId="4D704EF4" w:rsidR="00B067D9" w:rsidRPr="00971ABD" w:rsidRDefault="00B067D9" w:rsidP="008C33BD">
            <w:pPr>
              <w:widowControl w:val="0"/>
              <w:numPr>
                <w:ilvl w:val="0"/>
                <w:numId w:val="14"/>
              </w:numPr>
              <w:ind w:right="2160"/>
            </w:pPr>
          </w:p>
        </w:tc>
        <w:tc>
          <w:tcPr>
            <w:tcW w:w="129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102"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3F18B6">
        <w:trPr>
          <w:gridBefore w:val="1"/>
          <w:wBefore w:w="6" w:type="pct"/>
          <w:trHeight w:val="1123"/>
        </w:trPr>
        <w:tc>
          <w:tcPr>
            <w:tcW w:w="601"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129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102" w:type="pct"/>
            <w:shd w:val="clear" w:color="auto" w:fill="auto"/>
            <w:vAlign w:val="center"/>
          </w:tcPr>
          <w:p w14:paraId="55851568" w14:textId="1C38D83F" w:rsidR="00B067D9" w:rsidRPr="00971ABD" w:rsidRDefault="00B067D9" w:rsidP="00D126EE">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t>Заказчика</w:t>
            </w:r>
            <w:r w:rsidRPr="00971ABD">
              <w:t>.</w:t>
            </w:r>
          </w:p>
        </w:tc>
      </w:tr>
      <w:tr w:rsidR="00CE630D" w:rsidRPr="00971ABD" w14:paraId="57CB8B5D" w14:textId="77777777" w:rsidTr="003F18B6">
        <w:trPr>
          <w:gridBefore w:val="1"/>
          <w:wBefore w:w="6" w:type="pct"/>
        </w:trPr>
        <w:tc>
          <w:tcPr>
            <w:tcW w:w="601"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1290" w:type="pct"/>
            <w:shd w:val="clear" w:color="auto" w:fill="auto"/>
            <w:vAlign w:val="center"/>
          </w:tcPr>
          <w:p w14:paraId="16A628EF" w14:textId="4065C38A" w:rsidR="00B067D9" w:rsidRPr="00971ABD" w:rsidRDefault="00FB2537" w:rsidP="00143A05">
            <w:pPr>
              <w:adjustRightInd w:val="0"/>
            </w:pPr>
            <w:r w:rsidRPr="00971ABD">
              <w:rPr>
                <w:b/>
              </w:rPr>
              <w:t xml:space="preserve">Формы, порядок, дата и время окончания срока предоставления участникам закупки разъяснений положений документации о </w:t>
            </w:r>
            <w:r w:rsidRPr="00971ABD">
              <w:rPr>
                <w:b/>
              </w:rPr>
              <w:lastRenderedPageBreak/>
              <w:t>закупке</w:t>
            </w:r>
          </w:p>
        </w:tc>
        <w:tc>
          <w:tcPr>
            <w:tcW w:w="3102" w:type="pct"/>
            <w:shd w:val="clear" w:color="auto" w:fill="auto"/>
          </w:tcPr>
          <w:p w14:paraId="44FF7436" w14:textId="77777777" w:rsidR="00C568BF" w:rsidRPr="00D26C59" w:rsidRDefault="00C568BF" w:rsidP="00C568BF">
            <w:pPr>
              <w:pStyle w:val="31"/>
              <w:numPr>
                <w:ilvl w:val="0"/>
                <w:numId w:val="6"/>
              </w:numPr>
              <w:ind w:left="0" w:firstLine="0"/>
            </w:pPr>
            <w:r w:rsidRPr="00D26C59">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w:t>
            </w:r>
            <w:r w:rsidR="00D126EE">
              <w:t>Заказчика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w:t>
            </w:r>
            <w:r w:rsidRPr="00D26C59">
              <w:lastRenderedPageBreak/>
              <w:t xml:space="preserve">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3F18B6">
        <w:trPr>
          <w:gridBefore w:val="1"/>
          <w:wBefore w:w="6" w:type="pct"/>
        </w:trPr>
        <w:tc>
          <w:tcPr>
            <w:tcW w:w="601"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129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102"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w:t>
            </w:r>
            <w:r w:rsidRPr="00D26C59">
              <w:lastRenderedPageBreak/>
              <w:t xml:space="preserve">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3F18B6">
        <w:trPr>
          <w:gridBefore w:val="1"/>
          <w:wBefore w:w="6" w:type="pct"/>
        </w:trPr>
        <w:tc>
          <w:tcPr>
            <w:tcW w:w="601"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29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102"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49FAE503"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B4670E">
              <w:rPr>
                <w:bCs/>
              </w:rPr>
              <w:t xml:space="preserve"> на поставку товара</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w:t>
            </w:r>
            <w:r w:rsidRPr="004809C2">
              <w:lastRenderedPageBreak/>
              <w:t>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971ABD">
              <w:rPr>
                <w:bCs/>
              </w:rPr>
              <w:lastRenderedPageBreak/>
              <w:t>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3F18B6">
        <w:trPr>
          <w:gridBefore w:val="1"/>
          <w:wBefore w:w="6" w:type="pct"/>
        </w:trPr>
        <w:tc>
          <w:tcPr>
            <w:tcW w:w="601"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29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102"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xml:space="preserve">, включая указания недостоверных сведений о стране происхождения товаров (в случае применения при </w:t>
            </w:r>
            <w:r w:rsidR="007A6E6C" w:rsidRPr="007A6E6C">
              <w:lastRenderedPageBreak/>
              <w:t>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xml:space="preserve">, </w:t>
            </w:r>
            <w:r w:rsidR="007A6E6C" w:rsidRPr="007A6E6C">
              <w:lastRenderedPageBreak/>
              <w:t>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w:t>
            </w:r>
            <w:r w:rsidR="00D126EE">
              <w:t>Заказчика</w:t>
            </w:r>
            <w:r w:rsidRPr="00971ABD">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w:t>
            </w:r>
            <w:r w:rsidR="00D126EE">
              <w:br/>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w:t>
            </w:r>
            <w:r w:rsidRPr="00971ABD">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3F18B6">
        <w:trPr>
          <w:gridBefore w:val="1"/>
          <w:wBefore w:w="6" w:type="pct"/>
        </w:trPr>
        <w:tc>
          <w:tcPr>
            <w:tcW w:w="601"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29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102"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w:t>
            </w:r>
            <w:r w:rsidRPr="00163288">
              <w:lastRenderedPageBreak/>
              <w:t>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5F27B25"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D126EE">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2D5F45FF"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w:t>
            </w:r>
            <w:r w:rsidR="00E567F8">
              <w:rPr>
                <w:bCs/>
                <w:lang w:val="ru-RU"/>
              </w:rPr>
              <w:t xml:space="preserve"> и</w:t>
            </w:r>
            <w:r w:rsidR="00E567F8" w:rsidRPr="00E567F8">
              <w:rPr>
                <w:bCs/>
                <w:lang w:val="ru-RU"/>
              </w:rPr>
              <w:t xml:space="preserve"> единичны</w:t>
            </w:r>
            <w:r w:rsidR="00FA7095">
              <w:rPr>
                <w:bCs/>
                <w:lang w:val="ru-RU"/>
              </w:rPr>
              <w:t>ми</w:t>
            </w:r>
            <w:r w:rsidR="00E567F8" w:rsidRPr="00E567F8">
              <w:rPr>
                <w:bCs/>
                <w:lang w:val="ru-RU"/>
              </w:rPr>
              <w:t xml:space="preserve"> расцен</w:t>
            </w:r>
            <w:r w:rsidR="00FA7095">
              <w:rPr>
                <w:bCs/>
                <w:lang w:val="ru-RU"/>
              </w:rPr>
              <w:t>ками</w:t>
            </w:r>
            <w:r w:rsidR="00E567F8" w:rsidRPr="00E567F8">
              <w:rPr>
                <w:bCs/>
                <w:lang w:val="ru-RU"/>
              </w:rPr>
              <w:t>, определенны</w:t>
            </w:r>
            <w:r w:rsidR="00FA7095">
              <w:rPr>
                <w:bCs/>
                <w:lang w:val="ru-RU"/>
              </w:rPr>
              <w:t>ми</w:t>
            </w:r>
            <w:r w:rsidR="00E567F8" w:rsidRPr="00E567F8">
              <w:rPr>
                <w:bCs/>
                <w:lang w:val="ru-RU"/>
              </w:rPr>
              <w:t xml:space="preserve"> участником закупки в спецификации</w:t>
            </w:r>
            <w:r w:rsidRPr="00FC22FB">
              <w:rPr>
                <w:lang w:val="ru-RU"/>
              </w:rPr>
              <w:t>,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995BDC" w:rsidRDefault="00995BDC" w:rsidP="00FB0D35">
            <w:pPr>
              <w:pStyle w:val="a3"/>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3F18B6">
        <w:trPr>
          <w:gridBefore w:val="1"/>
          <w:wBefore w:w="6" w:type="pct"/>
        </w:trPr>
        <w:tc>
          <w:tcPr>
            <w:tcW w:w="601"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29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102"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3F18B6">
        <w:trPr>
          <w:gridBefore w:val="1"/>
          <w:wBefore w:w="6" w:type="pct"/>
        </w:trPr>
        <w:tc>
          <w:tcPr>
            <w:tcW w:w="601"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29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102"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270B559" w:rsidR="00623E98" w:rsidRPr="00057F98" w:rsidRDefault="00623E98">
            <w:pPr>
              <w:widowControl w:val="0"/>
              <w:tabs>
                <w:tab w:val="left" w:pos="1701"/>
              </w:tabs>
              <w:jc w:val="both"/>
            </w:pPr>
            <w:r w:rsidRPr="00971ABD">
              <w:t xml:space="preserve">3. </w:t>
            </w:r>
            <w:r w:rsidR="002B0D4B" w:rsidRPr="00971ABD">
              <w:t>Спецификация</w:t>
            </w:r>
            <w:r w:rsidR="008727A6">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 xml:space="preserve">Обоснование начальной (максимальной) цены </w:t>
            </w:r>
            <w:r w:rsidRPr="007F214D">
              <w:lastRenderedPageBreak/>
              <w:t>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DE0EB97" w:rsidR="00B067D9" w:rsidRPr="00A011BD" w:rsidRDefault="004A1F7E">
      <w:pPr>
        <w:jc w:val="right"/>
        <w:rPr>
          <w:b/>
          <w:bCs/>
          <w:sz w:val="22"/>
          <w:szCs w:val="22"/>
        </w:rPr>
      </w:pPr>
      <w:r w:rsidRPr="00215089">
        <w:rPr>
          <w:b/>
          <w:bCs/>
        </w:rPr>
        <w:t xml:space="preserve">от </w:t>
      </w:r>
      <w:r w:rsidR="002D7E9E">
        <w:rPr>
          <w:b/>
          <w:bCs/>
        </w:rPr>
        <w:t>23</w:t>
      </w:r>
      <w:r>
        <w:rPr>
          <w:b/>
          <w:bCs/>
        </w:rPr>
        <w:t>.</w:t>
      </w:r>
      <w:r w:rsidR="002D7E9E">
        <w:rPr>
          <w:b/>
          <w:bCs/>
        </w:rPr>
        <w:t>11</w:t>
      </w:r>
      <w:r w:rsidRPr="00215089">
        <w:rPr>
          <w:b/>
          <w:bCs/>
        </w:rPr>
        <w:t>.202</w:t>
      </w:r>
      <w:r>
        <w:rPr>
          <w:b/>
          <w:bCs/>
        </w:rPr>
        <w:t>2</w:t>
      </w:r>
      <w:r w:rsidRPr="00215089">
        <w:rPr>
          <w:b/>
          <w:bCs/>
        </w:rPr>
        <w:t xml:space="preserve"> г. № ЗКЭФ-Д</w:t>
      </w:r>
      <w:r w:rsidR="003F18B6">
        <w:rPr>
          <w:b/>
          <w:bCs/>
        </w:rPr>
        <w:t>Э</w:t>
      </w:r>
      <w:r w:rsidRPr="00215089">
        <w:rPr>
          <w:b/>
          <w:bCs/>
        </w:rPr>
        <w:t>-</w:t>
      </w:r>
      <w:r w:rsidR="001B1ADD">
        <w:rPr>
          <w:b/>
          <w:bCs/>
        </w:rPr>
        <w:t>6</w:t>
      </w:r>
      <w:r w:rsidR="003F18B6">
        <w:rPr>
          <w:b/>
          <w:bCs/>
        </w:rPr>
        <w:t>74</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027F217"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2D7E9E">
        <w:rPr>
          <w:bCs/>
        </w:rPr>
        <w:t>23</w:t>
      </w:r>
      <w:r w:rsidR="004A1F7E" w:rsidRPr="004A1F7E">
        <w:rPr>
          <w:bCs/>
        </w:rPr>
        <w:t>.</w:t>
      </w:r>
      <w:r w:rsidR="002D7E9E">
        <w:rPr>
          <w:bCs/>
        </w:rPr>
        <w:t>11</w:t>
      </w:r>
      <w:r w:rsidR="004A1F7E" w:rsidRPr="004A1F7E">
        <w:rPr>
          <w:bCs/>
        </w:rPr>
        <w:t>.2022 г. № ЗКЭФ-Д</w:t>
      </w:r>
      <w:r w:rsidR="003F18B6">
        <w:rPr>
          <w:bCs/>
        </w:rPr>
        <w:t>Э</w:t>
      </w:r>
      <w:r w:rsidR="004A1F7E" w:rsidRPr="004A1F7E">
        <w:rPr>
          <w:bCs/>
        </w:rPr>
        <w:t>-</w:t>
      </w:r>
      <w:r w:rsidR="001B1ADD">
        <w:rPr>
          <w:bCs/>
        </w:rPr>
        <w:t>6</w:t>
      </w:r>
      <w:r w:rsidR="003F18B6">
        <w:rPr>
          <w:bCs/>
        </w:rPr>
        <w:t>74</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1D91FE3B"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r w:rsidR="00E567F8">
        <w:t>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ACA5F7B" w:rsidR="002B0D4B" w:rsidRPr="00971ABD" w:rsidRDefault="002B0D4B" w:rsidP="006A12CC">
      <w:pPr>
        <w:numPr>
          <w:ilvl w:val="0"/>
          <w:numId w:val="2"/>
        </w:numPr>
        <w:tabs>
          <w:tab w:val="left" w:pos="993"/>
        </w:tabs>
        <w:ind w:left="0" w:firstLine="709"/>
        <w:jc w:val="both"/>
      </w:pPr>
      <w:r w:rsidRPr="00971ABD">
        <w:t>Спецификация</w:t>
      </w:r>
      <w:r w:rsidR="008E6478">
        <w:t xml:space="preserve"> на поставку товара</w:t>
      </w:r>
      <w:r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1B5D59E0" w:rsidR="004A1F7E" w:rsidRDefault="004A1F7E" w:rsidP="00D25989">
      <w:pPr>
        <w:ind w:right="849"/>
        <w:jc w:val="right"/>
        <w:rPr>
          <w:b/>
          <w:bCs/>
        </w:rPr>
      </w:pPr>
      <w:r w:rsidRPr="004A1F7E">
        <w:rPr>
          <w:b/>
          <w:bCs/>
        </w:rPr>
        <w:t xml:space="preserve">от </w:t>
      </w:r>
      <w:r w:rsidR="002D7E9E">
        <w:rPr>
          <w:b/>
          <w:bCs/>
        </w:rPr>
        <w:t>23</w:t>
      </w:r>
      <w:r w:rsidRPr="004A1F7E">
        <w:rPr>
          <w:b/>
          <w:bCs/>
        </w:rPr>
        <w:t>.</w:t>
      </w:r>
      <w:r w:rsidR="002D7E9E">
        <w:rPr>
          <w:b/>
          <w:bCs/>
        </w:rPr>
        <w:t>11</w:t>
      </w:r>
      <w:r w:rsidRPr="004A1F7E">
        <w:rPr>
          <w:b/>
          <w:bCs/>
        </w:rPr>
        <w:t>.2022 г. № ЗКЭФ-Д</w:t>
      </w:r>
      <w:r w:rsidR="003B37DA">
        <w:rPr>
          <w:b/>
          <w:bCs/>
        </w:rPr>
        <w:t>Э</w:t>
      </w:r>
      <w:r w:rsidRPr="004A1F7E">
        <w:rPr>
          <w:b/>
          <w:bCs/>
        </w:rPr>
        <w:t>-</w:t>
      </w:r>
      <w:r w:rsidR="001B1ADD">
        <w:rPr>
          <w:b/>
          <w:bCs/>
        </w:rPr>
        <w:t>6</w:t>
      </w:r>
      <w:r w:rsidR="003B37DA">
        <w:rPr>
          <w:b/>
          <w:bCs/>
        </w:rPr>
        <w:t>74</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082A2D44" w:rsidR="00215524" w:rsidRPr="008607DC" w:rsidRDefault="004A1F7E" w:rsidP="00215524">
      <w:pPr>
        <w:jc w:val="right"/>
        <w:rPr>
          <w:b/>
          <w:bCs/>
        </w:rPr>
      </w:pPr>
      <w:r w:rsidRPr="004A1F7E">
        <w:rPr>
          <w:b/>
          <w:bCs/>
        </w:rPr>
        <w:t xml:space="preserve">от </w:t>
      </w:r>
      <w:r w:rsidR="002D7E9E">
        <w:rPr>
          <w:b/>
          <w:bCs/>
        </w:rPr>
        <w:t>23</w:t>
      </w:r>
      <w:r w:rsidRPr="004A1F7E">
        <w:rPr>
          <w:b/>
          <w:bCs/>
        </w:rPr>
        <w:t>.</w:t>
      </w:r>
      <w:r w:rsidR="002D7E9E">
        <w:rPr>
          <w:b/>
          <w:bCs/>
        </w:rPr>
        <w:t>11</w:t>
      </w:r>
      <w:r w:rsidRPr="004A1F7E">
        <w:rPr>
          <w:b/>
          <w:bCs/>
        </w:rPr>
        <w:t>.2022 г. № ЗКЭФ-Д</w:t>
      </w:r>
      <w:r w:rsidR="003B37DA">
        <w:rPr>
          <w:b/>
          <w:bCs/>
        </w:rPr>
        <w:t>Э</w:t>
      </w:r>
      <w:r w:rsidRPr="004A1F7E">
        <w:rPr>
          <w:b/>
          <w:bCs/>
        </w:rPr>
        <w:t>-</w:t>
      </w:r>
      <w:r w:rsidR="001B1ADD">
        <w:rPr>
          <w:b/>
          <w:bCs/>
        </w:rPr>
        <w:t>6</w:t>
      </w:r>
      <w:r w:rsidR="003B37DA">
        <w:rPr>
          <w:b/>
          <w:bCs/>
        </w:rPr>
        <w:t>74</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2B0D4B">
      <w:pPr>
        <w:jc w:val="center"/>
        <w:rPr>
          <w:b/>
        </w:rPr>
      </w:pPr>
      <w:r w:rsidRPr="008607DC">
        <w:rPr>
          <w:b/>
        </w:rPr>
        <w:t xml:space="preserve">Спецификация </w:t>
      </w:r>
      <w:r w:rsidR="00F23E85">
        <w:rPr>
          <w:b/>
        </w:rPr>
        <w:t>на поставку товара</w:t>
      </w:r>
    </w:p>
    <w:p w14:paraId="35A82710" w14:textId="77777777" w:rsidR="00D97BBE" w:rsidRPr="00F23E85" w:rsidRDefault="00D97BBE" w:rsidP="00FB22F6">
      <w:pPr>
        <w:tabs>
          <w:tab w:val="left" w:pos="1701"/>
        </w:tabs>
        <w:suppressAutoHyphens/>
        <w:autoSpaceDE w:val="0"/>
        <w:jc w:val="both"/>
        <w:rPr>
          <w:bCs/>
          <w:sz w:val="20"/>
          <w:szCs w:val="20"/>
        </w:rPr>
      </w:pPr>
    </w:p>
    <w:tbl>
      <w:tblPr>
        <w:tblW w:w="5000" w:type="pct"/>
        <w:tblLook w:val="04A0" w:firstRow="1" w:lastRow="0" w:firstColumn="1" w:lastColumn="0" w:noHBand="0" w:noVBand="1"/>
      </w:tblPr>
      <w:tblGrid>
        <w:gridCol w:w="521"/>
        <w:gridCol w:w="4647"/>
        <w:gridCol w:w="659"/>
        <w:gridCol w:w="706"/>
        <w:gridCol w:w="1228"/>
        <w:gridCol w:w="1276"/>
        <w:gridCol w:w="2411"/>
        <w:gridCol w:w="1276"/>
        <w:gridCol w:w="1276"/>
        <w:gridCol w:w="1906"/>
      </w:tblGrid>
      <w:tr w:rsidR="00354D94" w:rsidRPr="001F7CED" w14:paraId="17C9409B" w14:textId="77777777" w:rsidTr="00E567F8">
        <w:trPr>
          <w:trHeight w:val="227"/>
        </w:trPr>
        <w:tc>
          <w:tcPr>
            <w:tcW w:w="164" w:type="pct"/>
            <w:vMerge w:val="restart"/>
            <w:tcBorders>
              <w:top w:val="single" w:sz="4" w:space="0" w:color="auto"/>
              <w:left w:val="single" w:sz="4" w:space="0" w:color="auto"/>
              <w:right w:val="single" w:sz="4" w:space="0" w:color="auto"/>
            </w:tcBorders>
            <w:shd w:val="clear" w:color="auto" w:fill="auto"/>
            <w:noWrap/>
            <w:vAlign w:val="center"/>
            <w:hideMark/>
          </w:tcPr>
          <w:p w14:paraId="5DA421FA" w14:textId="77777777" w:rsidR="00354D94" w:rsidRPr="001F7CED" w:rsidRDefault="00354D94" w:rsidP="00354D94">
            <w:pPr>
              <w:jc w:val="center"/>
              <w:rPr>
                <w:b/>
                <w:sz w:val="20"/>
                <w:szCs w:val="20"/>
              </w:rPr>
            </w:pPr>
            <w:r w:rsidRPr="001F7CED">
              <w:rPr>
                <w:b/>
                <w:sz w:val="20"/>
                <w:szCs w:val="20"/>
              </w:rPr>
              <w:t>№</w:t>
            </w:r>
          </w:p>
          <w:p w14:paraId="7CB84D35" w14:textId="77777777" w:rsidR="00354D94" w:rsidRPr="001F7CED" w:rsidRDefault="00354D94" w:rsidP="00354D94">
            <w:pPr>
              <w:jc w:val="center"/>
              <w:rPr>
                <w:b/>
                <w:sz w:val="20"/>
                <w:szCs w:val="20"/>
              </w:rPr>
            </w:pPr>
            <w:proofErr w:type="gramStart"/>
            <w:r w:rsidRPr="001F7CED">
              <w:rPr>
                <w:b/>
                <w:sz w:val="20"/>
                <w:szCs w:val="20"/>
              </w:rPr>
              <w:t>п</w:t>
            </w:r>
            <w:proofErr w:type="gramEnd"/>
            <w:r w:rsidRPr="001F7CED">
              <w:rPr>
                <w:b/>
                <w:sz w:val="20"/>
                <w:szCs w:val="20"/>
              </w:rPr>
              <w:t>/п</w:t>
            </w:r>
          </w:p>
        </w:tc>
        <w:tc>
          <w:tcPr>
            <w:tcW w:w="1461" w:type="pct"/>
            <w:vMerge w:val="restart"/>
            <w:tcBorders>
              <w:top w:val="single" w:sz="4" w:space="0" w:color="auto"/>
              <w:left w:val="single" w:sz="4" w:space="0" w:color="auto"/>
              <w:right w:val="single" w:sz="4" w:space="0" w:color="auto"/>
            </w:tcBorders>
            <w:shd w:val="clear" w:color="auto" w:fill="auto"/>
            <w:vAlign w:val="center"/>
            <w:hideMark/>
          </w:tcPr>
          <w:p w14:paraId="4576DED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207" w:type="pct"/>
            <w:vMerge w:val="restart"/>
            <w:tcBorders>
              <w:top w:val="single" w:sz="4" w:space="0" w:color="auto"/>
              <w:left w:val="single" w:sz="4" w:space="0" w:color="auto"/>
              <w:right w:val="single" w:sz="4" w:space="0" w:color="auto"/>
            </w:tcBorders>
            <w:shd w:val="clear" w:color="auto" w:fill="auto"/>
            <w:vAlign w:val="center"/>
            <w:hideMark/>
          </w:tcPr>
          <w:p w14:paraId="7C4FD038" w14:textId="77777777" w:rsidR="00354D94" w:rsidRPr="001F7CED" w:rsidRDefault="00354D94" w:rsidP="00354D94">
            <w:pPr>
              <w:jc w:val="center"/>
              <w:rPr>
                <w:b/>
                <w:sz w:val="20"/>
                <w:szCs w:val="20"/>
              </w:rPr>
            </w:pPr>
            <w:r w:rsidRPr="001F7CED">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1CF3E6B0" w14:textId="77777777" w:rsidR="00354D94" w:rsidRPr="001F7CED" w:rsidRDefault="00354D94" w:rsidP="00354D94">
            <w:pPr>
              <w:jc w:val="center"/>
              <w:rPr>
                <w:b/>
                <w:sz w:val="20"/>
                <w:szCs w:val="20"/>
              </w:rPr>
            </w:pPr>
            <w:r w:rsidRPr="001F7CED">
              <w:rPr>
                <w:b/>
                <w:sz w:val="20"/>
                <w:szCs w:val="20"/>
              </w:rPr>
              <w:t>Кол-во</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53E5A89B" w14:textId="77777777" w:rsidR="00354D94" w:rsidRPr="001F7CED" w:rsidRDefault="00354D94" w:rsidP="00354D94">
            <w:pPr>
              <w:jc w:val="center"/>
              <w:rPr>
                <w:b/>
                <w:sz w:val="20"/>
                <w:szCs w:val="20"/>
              </w:rPr>
            </w:pPr>
            <w:r w:rsidRPr="001F7CED">
              <w:rPr>
                <w:b/>
                <w:sz w:val="20"/>
                <w:szCs w:val="20"/>
              </w:rPr>
              <w:t>Начальная (максимальная) цена, руб., без учета НДС</w:t>
            </w:r>
          </w:p>
        </w:tc>
        <w:tc>
          <w:tcPr>
            <w:tcW w:w="2159" w:type="pct"/>
            <w:gridSpan w:val="4"/>
            <w:tcBorders>
              <w:top w:val="single" w:sz="4" w:space="0" w:color="auto"/>
              <w:left w:val="single" w:sz="4" w:space="0" w:color="auto"/>
              <w:bottom w:val="single" w:sz="4" w:space="0" w:color="auto"/>
              <w:right w:val="single" w:sz="4" w:space="0" w:color="auto"/>
            </w:tcBorders>
            <w:vAlign w:val="center"/>
          </w:tcPr>
          <w:p w14:paraId="2C8224C4" w14:textId="77777777" w:rsidR="00354D94" w:rsidRPr="001F7CED" w:rsidRDefault="00354D94" w:rsidP="00354D94">
            <w:pPr>
              <w:jc w:val="center"/>
              <w:rPr>
                <w:b/>
                <w:sz w:val="20"/>
                <w:szCs w:val="20"/>
              </w:rPr>
            </w:pPr>
            <w:r w:rsidRPr="001F7CED">
              <w:rPr>
                <w:b/>
                <w:sz w:val="20"/>
                <w:szCs w:val="20"/>
              </w:rPr>
              <w:t>Предложение участника закупки</w:t>
            </w:r>
          </w:p>
        </w:tc>
      </w:tr>
      <w:tr w:rsidR="002F799D" w:rsidRPr="001F7CED" w14:paraId="51929693" w14:textId="77777777" w:rsidTr="00E567F8">
        <w:trPr>
          <w:trHeight w:val="227"/>
        </w:trPr>
        <w:tc>
          <w:tcPr>
            <w:tcW w:w="164" w:type="pct"/>
            <w:vMerge/>
            <w:tcBorders>
              <w:left w:val="single" w:sz="4" w:space="0" w:color="auto"/>
              <w:bottom w:val="single" w:sz="4" w:space="0" w:color="auto"/>
              <w:right w:val="single" w:sz="4" w:space="0" w:color="auto"/>
            </w:tcBorders>
            <w:shd w:val="clear" w:color="auto" w:fill="auto"/>
            <w:noWrap/>
            <w:vAlign w:val="center"/>
          </w:tcPr>
          <w:p w14:paraId="1EC04623" w14:textId="77777777" w:rsidR="00354D94" w:rsidRPr="001F7CED" w:rsidRDefault="00354D94" w:rsidP="00354D94">
            <w:pPr>
              <w:jc w:val="center"/>
              <w:rPr>
                <w:sz w:val="20"/>
                <w:szCs w:val="20"/>
              </w:rPr>
            </w:pPr>
          </w:p>
        </w:tc>
        <w:tc>
          <w:tcPr>
            <w:tcW w:w="1461" w:type="pct"/>
            <w:vMerge/>
            <w:tcBorders>
              <w:left w:val="single" w:sz="4" w:space="0" w:color="auto"/>
              <w:bottom w:val="single" w:sz="4" w:space="0" w:color="auto"/>
              <w:right w:val="single" w:sz="4" w:space="0" w:color="auto"/>
            </w:tcBorders>
            <w:shd w:val="clear" w:color="auto" w:fill="auto"/>
            <w:vAlign w:val="center"/>
          </w:tcPr>
          <w:p w14:paraId="514F7FA9" w14:textId="77777777" w:rsidR="00354D94" w:rsidRPr="001F7CED" w:rsidRDefault="00354D94" w:rsidP="00354D94">
            <w:pPr>
              <w:jc w:val="center"/>
              <w:rPr>
                <w:sz w:val="20"/>
                <w:szCs w:val="20"/>
              </w:rPr>
            </w:pPr>
          </w:p>
        </w:tc>
        <w:tc>
          <w:tcPr>
            <w:tcW w:w="207" w:type="pct"/>
            <w:vMerge/>
            <w:tcBorders>
              <w:left w:val="single" w:sz="4" w:space="0" w:color="auto"/>
              <w:bottom w:val="single" w:sz="4" w:space="0" w:color="auto"/>
              <w:right w:val="single" w:sz="4" w:space="0" w:color="auto"/>
            </w:tcBorders>
            <w:shd w:val="clear" w:color="auto" w:fill="auto"/>
            <w:vAlign w:val="bottom"/>
          </w:tcPr>
          <w:p w14:paraId="71E15327" w14:textId="77777777" w:rsidR="00354D94" w:rsidRPr="001F7CED" w:rsidRDefault="00354D94" w:rsidP="00354D94">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6C3FFA6C" w14:textId="77777777" w:rsidR="00354D94" w:rsidRPr="001F7CED" w:rsidRDefault="00354D94" w:rsidP="00354D94">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vAlign w:val="center"/>
          </w:tcPr>
          <w:p w14:paraId="6D76F9CB" w14:textId="77777777" w:rsidR="00354D94" w:rsidRPr="001F7CED" w:rsidRDefault="00354D94" w:rsidP="00354D94">
            <w:pPr>
              <w:jc w:val="center"/>
              <w:rPr>
                <w:b/>
                <w:sz w:val="20"/>
                <w:szCs w:val="20"/>
              </w:rPr>
            </w:pPr>
            <w:r w:rsidRPr="001F7CED">
              <w:rPr>
                <w:b/>
                <w:sz w:val="20"/>
                <w:szCs w:val="20"/>
              </w:rPr>
              <w:t>За единицу товара</w:t>
            </w:r>
          </w:p>
        </w:tc>
        <w:tc>
          <w:tcPr>
            <w:tcW w:w="401" w:type="pct"/>
            <w:tcBorders>
              <w:top w:val="single" w:sz="4" w:space="0" w:color="auto"/>
              <w:left w:val="single" w:sz="4" w:space="0" w:color="auto"/>
              <w:bottom w:val="single" w:sz="4" w:space="0" w:color="auto"/>
              <w:right w:val="single" w:sz="4" w:space="0" w:color="auto"/>
            </w:tcBorders>
            <w:vAlign w:val="center"/>
          </w:tcPr>
          <w:p w14:paraId="0859C4A1" w14:textId="77777777" w:rsidR="00354D94" w:rsidRPr="001F7CED" w:rsidRDefault="00354D94" w:rsidP="00354D94">
            <w:pPr>
              <w:jc w:val="center"/>
              <w:rPr>
                <w:b/>
                <w:sz w:val="20"/>
                <w:szCs w:val="20"/>
              </w:rPr>
            </w:pPr>
            <w:r w:rsidRPr="001F7CED">
              <w:rPr>
                <w:b/>
                <w:sz w:val="20"/>
                <w:szCs w:val="20"/>
              </w:rPr>
              <w:t>Всего</w:t>
            </w:r>
          </w:p>
        </w:tc>
        <w:tc>
          <w:tcPr>
            <w:tcW w:w="758" w:type="pct"/>
            <w:tcBorders>
              <w:top w:val="single" w:sz="4" w:space="0" w:color="auto"/>
              <w:left w:val="single" w:sz="4" w:space="0" w:color="auto"/>
              <w:bottom w:val="single" w:sz="4" w:space="0" w:color="auto"/>
              <w:right w:val="single" w:sz="4" w:space="0" w:color="auto"/>
            </w:tcBorders>
          </w:tcPr>
          <w:p w14:paraId="76D90CE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401" w:type="pct"/>
            <w:tcBorders>
              <w:top w:val="single" w:sz="4" w:space="0" w:color="auto"/>
              <w:left w:val="single" w:sz="4" w:space="0" w:color="auto"/>
              <w:bottom w:val="single" w:sz="4" w:space="0" w:color="auto"/>
              <w:right w:val="single" w:sz="4" w:space="0" w:color="auto"/>
            </w:tcBorders>
          </w:tcPr>
          <w:p w14:paraId="7FD117DD" w14:textId="77777777" w:rsidR="00354D94" w:rsidRPr="001F7CED" w:rsidRDefault="00354D94" w:rsidP="00354D94">
            <w:pPr>
              <w:jc w:val="center"/>
              <w:rPr>
                <w:b/>
                <w:sz w:val="20"/>
                <w:szCs w:val="20"/>
              </w:rPr>
            </w:pPr>
            <w:r w:rsidRPr="001F7CED">
              <w:rPr>
                <w:b/>
                <w:sz w:val="20"/>
                <w:szCs w:val="20"/>
              </w:rPr>
              <w:t>За единицу товара, руб., без учета НДС</w:t>
            </w:r>
          </w:p>
        </w:tc>
        <w:tc>
          <w:tcPr>
            <w:tcW w:w="401" w:type="pct"/>
            <w:tcBorders>
              <w:top w:val="single" w:sz="4" w:space="0" w:color="auto"/>
              <w:left w:val="single" w:sz="4" w:space="0" w:color="auto"/>
              <w:bottom w:val="single" w:sz="4" w:space="0" w:color="auto"/>
              <w:right w:val="single" w:sz="4" w:space="0" w:color="auto"/>
            </w:tcBorders>
          </w:tcPr>
          <w:p w14:paraId="138D7598" w14:textId="77777777" w:rsidR="00354D94" w:rsidRPr="001F7CED" w:rsidRDefault="00354D94" w:rsidP="00354D94">
            <w:pPr>
              <w:jc w:val="center"/>
              <w:rPr>
                <w:b/>
                <w:sz w:val="20"/>
                <w:szCs w:val="20"/>
              </w:rPr>
            </w:pPr>
            <w:r w:rsidRPr="001F7CED">
              <w:rPr>
                <w:b/>
                <w:sz w:val="20"/>
                <w:szCs w:val="20"/>
              </w:rPr>
              <w:t>Всего, руб., без учета НДС</w:t>
            </w:r>
          </w:p>
        </w:tc>
        <w:tc>
          <w:tcPr>
            <w:tcW w:w="599" w:type="pct"/>
            <w:tcBorders>
              <w:top w:val="single" w:sz="4" w:space="0" w:color="auto"/>
              <w:left w:val="single" w:sz="4" w:space="0" w:color="auto"/>
              <w:bottom w:val="single" w:sz="4" w:space="0" w:color="auto"/>
              <w:right w:val="single" w:sz="4" w:space="0" w:color="auto"/>
            </w:tcBorders>
          </w:tcPr>
          <w:p w14:paraId="34E508E2" w14:textId="77777777" w:rsidR="00354D94" w:rsidRPr="001F7CED" w:rsidRDefault="00354D94" w:rsidP="00354D94">
            <w:pPr>
              <w:jc w:val="center"/>
              <w:rPr>
                <w:b/>
                <w:sz w:val="20"/>
                <w:szCs w:val="20"/>
              </w:rPr>
            </w:pPr>
            <w:r w:rsidRPr="001F7CED">
              <w:rPr>
                <w:b/>
                <w:sz w:val="20"/>
                <w:szCs w:val="20"/>
              </w:rPr>
              <w:t>Информация о стране происхождения товара</w:t>
            </w:r>
          </w:p>
        </w:tc>
      </w:tr>
      <w:tr w:rsidR="002F799D" w:rsidRPr="001F7CED" w14:paraId="5B174FD5" w14:textId="77777777" w:rsidTr="00E567F8">
        <w:trPr>
          <w:trHeight w:val="280"/>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76263" w14:textId="77777777" w:rsidR="00354D94" w:rsidRPr="001F7CED" w:rsidRDefault="00354D94" w:rsidP="00354D94">
            <w:pPr>
              <w:jc w:val="center"/>
              <w:rPr>
                <w:b/>
                <w:i/>
                <w:sz w:val="20"/>
                <w:szCs w:val="20"/>
              </w:rPr>
            </w:pPr>
            <w:r w:rsidRPr="001F7CED">
              <w:rPr>
                <w:b/>
                <w:i/>
                <w:sz w:val="20"/>
                <w:szCs w:val="20"/>
              </w:rPr>
              <w:t>1</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537659C3" w14:textId="77777777" w:rsidR="00354D94" w:rsidRPr="002F799D" w:rsidRDefault="00354D94" w:rsidP="00354D94">
            <w:pPr>
              <w:jc w:val="center"/>
              <w:rPr>
                <w:b/>
                <w:i/>
                <w:sz w:val="20"/>
                <w:szCs w:val="20"/>
              </w:rPr>
            </w:pPr>
            <w:r w:rsidRPr="002F799D">
              <w:rPr>
                <w:b/>
                <w:i/>
                <w:sz w:val="20"/>
                <w:szCs w:val="20"/>
              </w:rPr>
              <w:t>2</w:t>
            </w: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7E5E79F5" w14:textId="77777777" w:rsidR="00354D94" w:rsidRPr="002F799D" w:rsidRDefault="00354D94" w:rsidP="00354D94">
            <w:pPr>
              <w:jc w:val="center"/>
              <w:rPr>
                <w:b/>
                <w:i/>
                <w:sz w:val="20"/>
                <w:szCs w:val="20"/>
              </w:rPr>
            </w:pPr>
            <w:r w:rsidRPr="002F799D">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979B055" w14:textId="77777777" w:rsidR="00354D94" w:rsidRPr="002F799D" w:rsidRDefault="00354D94" w:rsidP="00354D94">
            <w:pPr>
              <w:jc w:val="center"/>
              <w:rPr>
                <w:b/>
                <w:i/>
                <w:sz w:val="20"/>
                <w:szCs w:val="20"/>
              </w:rPr>
            </w:pPr>
            <w:r w:rsidRPr="002F799D">
              <w:rPr>
                <w:b/>
                <w:i/>
                <w:sz w:val="20"/>
                <w:szCs w:val="20"/>
              </w:rPr>
              <w:t>4</w:t>
            </w:r>
          </w:p>
        </w:tc>
        <w:tc>
          <w:tcPr>
            <w:tcW w:w="386" w:type="pct"/>
            <w:tcBorders>
              <w:top w:val="single" w:sz="4" w:space="0" w:color="auto"/>
              <w:left w:val="single" w:sz="4" w:space="0" w:color="auto"/>
              <w:bottom w:val="single" w:sz="4" w:space="0" w:color="auto"/>
              <w:right w:val="single" w:sz="4" w:space="0" w:color="auto"/>
            </w:tcBorders>
          </w:tcPr>
          <w:p w14:paraId="1C6E57F7" w14:textId="77777777" w:rsidR="00354D94" w:rsidRPr="001F7CED" w:rsidRDefault="00354D94" w:rsidP="00354D94">
            <w:pPr>
              <w:jc w:val="center"/>
              <w:rPr>
                <w:b/>
                <w:i/>
                <w:sz w:val="20"/>
                <w:szCs w:val="20"/>
              </w:rPr>
            </w:pPr>
            <w:r w:rsidRPr="001F7CED">
              <w:rPr>
                <w:b/>
                <w:i/>
                <w:sz w:val="20"/>
                <w:szCs w:val="20"/>
              </w:rPr>
              <w:t>5</w:t>
            </w:r>
          </w:p>
        </w:tc>
        <w:tc>
          <w:tcPr>
            <w:tcW w:w="401" w:type="pct"/>
            <w:tcBorders>
              <w:top w:val="single" w:sz="4" w:space="0" w:color="auto"/>
              <w:left w:val="single" w:sz="4" w:space="0" w:color="auto"/>
              <w:bottom w:val="single" w:sz="4" w:space="0" w:color="auto"/>
              <w:right w:val="single" w:sz="4" w:space="0" w:color="auto"/>
            </w:tcBorders>
          </w:tcPr>
          <w:p w14:paraId="50316337" w14:textId="77777777" w:rsidR="00354D94" w:rsidRPr="001F7CED" w:rsidRDefault="00354D94" w:rsidP="00354D94">
            <w:pPr>
              <w:jc w:val="center"/>
              <w:rPr>
                <w:b/>
                <w:i/>
                <w:sz w:val="20"/>
                <w:szCs w:val="20"/>
              </w:rPr>
            </w:pPr>
            <w:r w:rsidRPr="001F7CED">
              <w:rPr>
                <w:b/>
                <w:i/>
                <w:sz w:val="20"/>
                <w:szCs w:val="20"/>
              </w:rPr>
              <w:t>6</w:t>
            </w:r>
          </w:p>
        </w:tc>
        <w:tc>
          <w:tcPr>
            <w:tcW w:w="758" w:type="pct"/>
            <w:tcBorders>
              <w:top w:val="single" w:sz="4" w:space="0" w:color="auto"/>
              <w:left w:val="single" w:sz="4" w:space="0" w:color="auto"/>
              <w:bottom w:val="single" w:sz="4" w:space="0" w:color="auto"/>
              <w:right w:val="single" w:sz="4" w:space="0" w:color="auto"/>
            </w:tcBorders>
          </w:tcPr>
          <w:p w14:paraId="11B80F92" w14:textId="77777777" w:rsidR="00354D94" w:rsidRPr="001F7CED" w:rsidRDefault="00354D94" w:rsidP="00354D94">
            <w:pPr>
              <w:jc w:val="center"/>
              <w:rPr>
                <w:b/>
                <w:i/>
                <w:sz w:val="20"/>
                <w:szCs w:val="20"/>
              </w:rPr>
            </w:pPr>
            <w:r w:rsidRPr="001F7CED">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5D3A1EAB" w14:textId="77777777" w:rsidR="00354D94" w:rsidRPr="001F7CED" w:rsidRDefault="00354D94" w:rsidP="00354D94">
            <w:pPr>
              <w:jc w:val="center"/>
              <w:rPr>
                <w:b/>
                <w:i/>
                <w:sz w:val="20"/>
                <w:szCs w:val="20"/>
              </w:rPr>
            </w:pPr>
            <w:r w:rsidRPr="001F7CED">
              <w:rPr>
                <w:b/>
                <w:i/>
                <w:sz w:val="20"/>
                <w:szCs w:val="20"/>
              </w:rPr>
              <w:t>8</w:t>
            </w:r>
          </w:p>
        </w:tc>
        <w:tc>
          <w:tcPr>
            <w:tcW w:w="401" w:type="pct"/>
            <w:tcBorders>
              <w:top w:val="single" w:sz="4" w:space="0" w:color="auto"/>
              <w:left w:val="single" w:sz="4" w:space="0" w:color="auto"/>
              <w:bottom w:val="single" w:sz="4" w:space="0" w:color="auto"/>
              <w:right w:val="single" w:sz="4" w:space="0" w:color="auto"/>
            </w:tcBorders>
          </w:tcPr>
          <w:p w14:paraId="19B75CAA" w14:textId="77777777" w:rsidR="00354D94" w:rsidRPr="001F7CED" w:rsidRDefault="00354D94" w:rsidP="00354D94">
            <w:pPr>
              <w:jc w:val="center"/>
              <w:rPr>
                <w:b/>
                <w:i/>
                <w:sz w:val="20"/>
                <w:szCs w:val="20"/>
              </w:rPr>
            </w:pPr>
            <w:r w:rsidRPr="001F7CED">
              <w:rPr>
                <w:b/>
                <w:i/>
                <w:sz w:val="20"/>
                <w:szCs w:val="20"/>
              </w:rPr>
              <w:t>9</w:t>
            </w:r>
          </w:p>
        </w:tc>
        <w:tc>
          <w:tcPr>
            <w:tcW w:w="599" w:type="pct"/>
            <w:tcBorders>
              <w:top w:val="single" w:sz="4" w:space="0" w:color="auto"/>
              <w:left w:val="single" w:sz="4" w:space="0" w:color="auto"/>
              <w:bottom w:val="single" w:sz="4" w:space="0" w:color="auto"/>
              <w:right w:val="single" w:sz="4" w:space="0" w:color="auto"/>
            </w:tcBorders>
          </w:tcPr>
          <w:p w14:paraId="2A6AB7BB" w14:textId="77777777" w:rsidR="00354D94" w:rsidRPr="001F7CED" w:rsidRDefault="00354D94" w:rsidP="00354D94">
            <w:pPr>
              <w:jc w:val="center"/>
              <w:rPr>
                <w:b/>
                <w:i/>
                <w:sz w:val="20"/>
                <w:szCs w:val="20"/>
              </w:rPr>
            </w:pPr>
            <w:r w:rsidRPr="001F7CED">
              <w:rPr>
                <w:b/>
                <w:i/>
                <w:sz w:val="20"/>
                <w:szCs w:val="20"/>
              </w:rPr>
              <w:t>10</w:t>
            </w:r>
          </w:p>
        </w:tc>
      </w:tr>
      <w:tr w:rsidR="00E567F8" w:rsidRPr="002F799D" w14:paraId="0A0DA010" w14:textId="77777777" w:rsidTr="00E567F8">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E827C" w14:textId="77777777" w:rsidR="00E567F8" w:rsidRPr="001F7CED" w:rsidRDefault="00E567F8" w:rsidP="006F1132">
            <w:pPr>
              <w:pStyle w:val="a3"/>
              <w:numPr>
                <w:ilvl w:val="0"/>
                <w:numId w:val="46"/>
              </w:numPr>
              <w:ind w:left="417"/>
              <w:jc w:val="center"/>
              <w:rPr>
                <w:sz w:val="20"/>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4674C36B" w14:textId="77777777" w:rsidR="00E567F8" w:rsidRPr="006F1132" w:rsidRDefault="00E567F8" w:rsidP="006F1132">
            <w:pPr>
              <w:rPr>
                <w:sz w:val="20"/>
                <w:szCs w:val="20"/>
              </w:rPr>
            </w:pPr>
            <w:r w:rsidRPr="006F1132">
              <w:rPr>
                <w:b/>
                <w:sz w:val="20"/>
                <w:szCs w:val="20"/>
              </w:rPr>
              <w:t xml:space="preserve">Турникет </w:t>
            </w:r>
            <w:proofErr w:type="spellStart"/>
            <w:r w:rsidRPr="006F1132">
              <w:rPr>
                <w:b/>
                <w:sz w:val="20"/>
                <w:szCs w:val="20"/>
              </w:rPr>
              <w:t>полуростовой</w:t>
            </w:r>
            <w:proofErr w:type="spellEnd"/>
            <w:r w:rsidRPr="006F1132">
              <w:rPr>
                <w:b/>
                <w:sz w:val="20"/>
                <w:szCs w:val="20"/>
              </w:rPr>
              <w:t xml:space="preserve"> роторный Ростов-Дон Р31М (правосторонний)</w:t>
            </w:r>
            <w:r w:rsidRPr="006F1132">
              <w:rPr>
                <w:sz w:val="20"/>
                <w:szCs w:val="20"/>
              </w:rPr>
              <w:t xml:space="preserve"> или «эквивалент» согласно техническим характеристикам указанным ниже </w:t>
            </w:r>
          </w:p>
          <w:p w14:paraId="0879BE6F" w14:textId="77777777" w:rsidR="00E567F8" w:rsidRPr="006F1132" w:rsidRDefault="00E567F8" w:rsidP="006F1132">
            <w:pPr>
              <w:rPr>
                <w:sz w:val="20"/>
                <w:szCs w:val="20"/>
              </w:rPr>
            </w:pPr>
            <w:r w:rsidRPr="006F1132">
              <w:rPr>
                <w:sz w:val="20"/>
                <w:szCs w:val="20"/>
              </w:rPr>
              <w:t>Масса турникета, не более -15 кг</w:t>
            </w:r>
          </w:p>
          <w:p w14:paraId="4E8D62AB" w14:textId="77777777" w:rsidR="00E567F8" w:rsidRDefault="00E567F8" w:rsidP="006F1132">
            <w:pPr>
              <w:rPr>
                <w:sz w:val="20"/>
                <w:szCs w:val="20"/>
              </w:rPr>
            </w:pPr>
            <w:r w:rsidRPr="006F1132">
              <w:rPr>
                <w:sz w:val="20"/>
                <w:szCs w:val="20"/>
              </w:rPr>
              <w:t>Габаритные размеры турникета (</w:t>
            </w:r>
            <w:proofErr w:type="spellStart"/>
            <w:r w:rsidRPr="006F1132">
              <w:rPr>
                <w:sz w:val="20"/>
                <w:szCs w:val="20"/>
              </w:rPr>
              <w:t>ширина×длина</w:t>
            </w:r>
            <w:proofErr w:type="spellEnd"/>
            <w:r w:rsidRPr="006F1132">
              <w:rPr>
                <w:sz w:val="20"/>
                <w:szCs w:val="20"/>
              </w:rPr>
              <w:t xml:space="preserve">× высота) </w:t>
            </w:r>
          </w:p>
          <w:p w14:paraId="026DC8EF" w14:textId="02098348" w:rsidR="00E567F8" w:rsidRPr="006F1132" w:rsidRDefault="00E567F8" w:rsidP="006F1132">
            <w:pPr>
              <w:rPr>
                <w:sz w:val="20"/>
                <w:szCs w:val="20"/>
              </w:rPr>
            </w:pPr>
            <w:r w:rsidRPr="006F1132">
              <w:rPr>
                <w:sz w:val="20"/>
                <w:szCs w:val="20"/>
              </w:rPr>
              <w:t>без дуг и ограждения – не менее 190×190×1020 мм</w:t>
            </w:r>
            <w:r>
              <w:rPr>
                <w:sz w:val="20"/>
                <w:szCs w:val="20"/>
              </w:rPr>
              <w:t>; с дугами и ограждением-</w:t>
            </w:r>
            <w:r w:rsidRPr="006F1132">
              <w:rPr>
                <w:sz w:val="20"/>
                <w:szCs w:val="20"/>
              </w:rPr>
              <w:t>не менее 1356×1220×1020 мм</w:t>
            </w:r>
          </w:p>
          <w:p w14:paraId="41AD8B58" w14:textId="77777777" w:rsidR="00E567F8" w:rsidRDefault="00E567F8" w:rsidP="006F1132">
            <w:pPr>
              <w:rPr>
                <w:sz w:val="20"/>
                <w:szCs w:val="20"/>
              </w:rPr>
            </w:pPr>
            <w:r w:rsidRPr="006F1132">
              <w:rPr>
                <w:sz w:val="20"/>
                <w:szCs w:val="20"/>
              </w:rPr>
              <w:t>Ширина перекрываемого прохода</w:t>
            </w:r>
            <w:r>
              <w:rPr>
                <w:sz w:val="20"/>
                <w:szCs w:val="20"/>
              </w:rPr>
              <w:t xml:space="preserve">, </w:t>
            </w:r>
            <w:proofErr w:type="gramStart"/>
            <w:r>
              <w:rPr>
                <w:sz w:val="20"/>
                <w:szCs w:val="20"/>
              </w:rPr>
              <w:t>мм</w:t>
            </w:r>
            <w:proofErr w:type="gramEnd"/>
            <w:r w:rsidRPr="006F1132">
              <w:rPr>
                <w:sz w:val="20"/>
                <w:szCs w:val="20"/>
              </w:rPr>
              <w:t xml:space="preserve"> – не менее 1356 </w:t>
            </w:r>
          </w:p>
          <w:p w14:paraId="5B4D019B" w14:textId="2D5FC821" w:rsidR="00E567F8" w:rsidRPr="006F1132" w:rsidRDefault="00E567F8" w:rsidP="006F1132">
            <w:pPr>
              <w:rPr>
                <w:sz w:val="20"/>
                <w:szCs w:val="20"/>
              </w:rPr>
            </w:pPr>
            <w:r w:rsidRPr="006F1132">
              <w:rPr>
                <w:sz w:val="20"/>
                <w:szCs w:val="20"/>
              </w:rPr>
              <w:t>Допустимые статические усилия на</w:t>
            </w:r>
            <w:r>
              <w:rPr>
                <w:sz w:val="20"/>
                <w:szCs w:val="20"/>
              </w:rPr>
              <w:t xml:space="preserve"> середине преграждающей штанги - </w:t>
            </w:r>
            <w:r w:rsidRPr="006F1132">
              <w:rPr>
                <w:sz w:val="20"/>
                <w:szCs w:val="20"/>
              </w:rPr>
              <w:t>не более</w:t>
            </w:r>
            <w:r>
              <w:rPr>
                <w:sz w:val="20"/>
                <w:szCs w:val="20"/>
              </w:rPr>
              <w:t xml:space="preserve"> </w:t>
            </w:r>
            <w:r w:rsidRPr="006F1132">
              <w:rPr>
                <w:sz w:val="20"/>
                <w:szCs w:val="20"/>
              </w:rPr>
              <w:t>60 кгс</w:t>
            </w:r>
          </w:p>
          <w:p w14:paraId="34436BC1" w14:textId="77777777" w:rsidR="00E567F8" w:rsidRPr="006F1132" w:rsidRDefault="00E567F8" w:rsidP="006F1132">
            <w:pPr>
              <w:rPr>
                <w:sz w:val="20"/>
                <w:szCs w:val="20"/>
              </w:rPr>
            </w:pPr>
            <w:r w:rsidRPr="006F1132">
              <w:rPr>
                <w:sz w:val="20"/>
                <w:szCs w:val="20"/>
              </w:rPr>
              <w:t>Средняя наработка на отказ – не менее 2 000 000 проходов</w:t>
            </w:r>
          </w:p>
          <w:p w14:paraId="198999CA" w14:textId="77777777" w:rsidR="00E567F8" w:rsidRPr="006F1132" w:rsidRDefault="00E567F8" w:rsidP="006F1132">
            <w:pPr>
              <w:rPr>
                <w:sz w:val="20"/>
                <w:szCs w:val="20"/>
              </w:rPr>
            </w:pPr>
            <w:r w:rsidRPr="006F1132">
              <w:rPr>
                <w:sz w:val="20"/>
                <w:szCs w:val="20"/>
              </w:rPr>
              <w:t>Комплект поставки:</w:t>
            </w:r>
          </w:p>
          <w:p w14:paraId="4EDDA995" w14:textId="77777777" w:rsidR="00E567F8" w:rsidRPr="006F1132" w:rsidRDefault="00E567F8" w:rsidP="006F1132">
            <w:pPr>
              <w:rPr>
                <w:sz w:val="20"/>
                <w:szCs w:val="20"/>
              </w:rPr>
            </w:pPr>
            <w:r w:rsidRPr="006F1132">
              <w:rPr>
                <w:sz w:val="20"/>
                <w:szCs w:val="20"/>
              </w:rPr>
              <w:t xml:space="preserve">- стойка турникета – 1 </w:t>
            </w:r>
            <w:proofErr w:type="spellStart"/>
            <w:proofErr w:type="gramStart"/>
            <w:r w:rsidRPr="006F1132">
              <w:rPr>
                <w:sz w:val="20"/>
                <w:szCs w:val="20"/>
              </w:rPr>
              <w:t>шт</w:t>
            </w:r>
            <w:proofErr w:type="spellEnd"/>
            <w:proofErr w:type="gramEnd"/>
            <w:r w:rsidRPr="006F1132">
              <w:rPr>
                <w:sz w:val="20"/>
                <w:szCs w:val="20"/>
              </w:rPr>
              <w:t>;</w:t>
            </w:r>
          </w:p>
          <w:p w14:paraId="28BF92BF" w14:textId="77777777" w:rsidR="00E567F8" w:rsidRPr="006F1132" w:rsidRDefault="00E567F8" w:rsidP="006F1132">
            <w:pPr>
              <w:rPr>
                <w:sz w:val="20"/>
                <w:szCs w:val="20"/>
              </w:rPr>
            </w:pPr>
            <w:r w:rsidRPr="006F1132">
              <w:rPr>
                <w:sz w:val="20"/>
                <w:szCs w:val="20"/>
              </w:rPr>
              <w:t xml:space="preserve">- стойка ограждения – 1 </w:t>
            </w:r>
            <w:proofErr w:type="spellStart"/>
            <w:proofErr w:type="gramStart"/>
            <w:r w:rsidRPr="006F1132">
              <w:rPr>
                <w:sz w:val="20"/>
                <w:szCs w:val="20"/>
              </w:rPr>
              <w:t>шт</w:t>
            </w:r>
            <w:proofErr w:type="spellEnd"/>
            <w:proofErr w:type="gramEnd"/>
            <w:r w:rsidRPr="006F1132">
              <w:rPr>
                <w:sz w:val="20"/>
                <w:szCs w:val="20"/>
              </w:rPr>
              <w:t>;</w:t>
            </w:r>
          </w:p>
          <w:p w14:paraId="586D6627" w14:textId="77777777" w:rsidR="00E567F8" w:rsidRPr="006F1132" w:rsidRDefault="00E567F8" w:rsidP="006F1132">
            <w:pPr>
              <w:rPr>
                <w:sz w:val="20"/>
                <w:szCs w:val="20"/>
              </w:rPr>
            </w:pPr>
            <w:r w:rsidRPr="006F1132">
              <w:rPr>
                <w:sz w:val="20"/>
                <w:szCs w:val="20"/>
              </w:rPr>
              <w:t xml:space="preserve">- горизонтальная перемычка – 2 </w:t>
            </w:r>
            <w:proofErr w:type="spellStart"/>
            <w:proofErr w:type="gramStart"/>
            <w:r w:rsidRPr="006F1132">
              <w:rPr>
                <w:sz w:val="20"/>
                <w:szCs w:val="20"/>
              </w:rPr>
              <w:t>шт</w:t>
            </w:r>
            <w:proofErr w:type="spellEnd"/>
            <w:proofErr w:type="gramEnd"/>
            <w:r w:rsidRPr="006F1132">
              <w:rPr>
                <w:sz w:val="20"/>
                <w:szCs w:val="20"/>
              </w:rPr>
              <w:t>;</w:t>
            </w:r>
          </w:p>
          <w:p w14:paraId="77F4CBEB" w14:textId="77777777" w:rsidR="00E567F8" w:rsidRPr="006F1132" w:rsidRDefault="00E567F8" w:rsidP="006F1132">
            <w:pPr>
              <w:rPr>
                <w:sz w:val="20"/>
                <w:szCs w:val="20"/>
              </w:rPr>
            </w:pPr>
            <w:r w:rsidRPr="006F1132">
              <w:rPr>
                <w:sz w:val="20"/>
                <w:szCs w:val="20"/>
              </w:rPr>
              <w:t xml:space="preserve">- дуга – 4 </w:t>
            </w:r>
            <w:proofErr w:type="spellStart"/>
            <w:proofErr w:type="gramStart"/>
            <w:r w:rsidRPr="006F1132">
              <w:rPr>
                <w:sz w:val="20"/>
                <w:szCs w:val="20"/>
              </w:rPr>
              <w:t>шт</w:t>
            </w:r>
            <w:proofErr w:type="spellEnd"/>
            <w:proofErr w:type="gramEnd"/>
            <w:r w:rsidRPr="006F1132">
              <w:rPr>
                <w:sz w:val="20"/>
                <w:szCs w:val="20"/>
              </w:rPr>
              <w:t>;</w:t>
            </w:r>
          </w:p>
          <w:p w14:paraId="1438F3DE" w14:textId="053FE9D7" w:rsidR="00E567F8" w:rsidRPr="006F1132" w:rsidRDefault="00E567F8" w:rsidP="006F1132">
            <w:pPr>
              <w:rPr>
                <w:sz w:val="20"/>
                <w:szCs w:val="20"/>
              </w:rPr>
            </w:pPr>
            <w:r w:rsidRPr="006F1132">
              <w:rPr>
                <w:sz w:val="20"/>
                <w:szCs w:val="20"/>
              </w:rPr>
              <w:t>- Паспорт, Руководство по эксплуатации.</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7F04079" w14:textId="20EAAA53" w:rsidR="00E567F8" w:rsidRPr="002F799D" w:rsidRDefault="00E567F8" w:rsidP="006F1132">
            <w:pPr>
              <w:jc w:val="center"/>
              <w:rPr>
                <w:sz w:val="20"/>
                <w:szCs w:val="20"/>
                <w:lang w:val="en-AU"/>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6E63DF9" w14:textId="0B63FE7F" w:rsidR="00E567F8" w:rsidRPr="006F1132" w:rsidRDefault="00E567F8" w:rsidP="006F1132">
            <w:pPr>
              <w:jc w:val="center"/>
              <w:rPr>
                <w:sz w:val="20"/>
                <w:szCs w:val="20"/>
              </w:rPr>
            </w:pPr>
            <w:r>
              <w:rPr>
                <w:sz w:val="20"/>
                <w:szCs w:val="20"/>
              </w:rPr>
              <w:t>5</w:t>
            </w:r>
          </w:p>
        </w:tc>
        <w:tc>
          <w:tcPr>
            <w:tcW w:w="386" w:type="pct"/>
            <w:tcBorders>
              <w:top w:val="single" w:sz="4" w:space="0" w:color="auto"/>
              <w:left w:val="single" w:sz="4" w:space="0" w:color="auto"/>
              <w:bottom w:val="single" w:sz="4" w:space="0" w:color="auto"/>
              <w:right w:val="single" w:sz="4" w:space="0" w:color="auto"/>
            </w:tcBorders>
          </w:tcPr>
          <w:p w14:paraId="49E42F08" w14:textId="549EFE06" w:rsidR="00E567F8" w:rsidRPr="00E567F8" w:rsidRDefault="00E567F8" w:rsidP="006F1132">
            <w:pPr>
              <w:jc w:val="center"/>
              <w:rPr>
                <w:sz w:val="20"/>
                <w:szCs w:val="20"/>
                <w:lang w:val="en-AU"/>
              </w:rPr>
            </w:pPr>
            <w:r w:rsidRPr="00E567F8">
              <w:rPr>
                <w:color w:val="000000"/>
                <w:sz w:val="20"/>
                <w:szCs w:val="20"/>
              </w:rPr>
              <w:t>26 786,66</w:t>
            </w:r>
          </w:p>
        </w:tc>
        <w:tc>
          <w:tcPr>
            <w:tcW w:w="401" w:type="pct"/>
            <w:tcBorders>
              <w:top w:val="single" w:sz="4" w:space="0" w:color="auto"/>
              <w:left w:val="single" w:sz="4" w:space="0" w:color="auto"/>
              <w:bottom w:val="single" w:sz="4" w:space="0" w:color="auto"/>
              <w:right w:val="single" w:sz="4" w:space="0" w:color="auto"/>
            </w:tcBorders>
          </w:tcPr>
          <w:p w14:paraId="51ED1AE0" w14:textId="72841753" w:rsidR="00E567F8" w:rsidRPr="00E567F8" w:rsidRDefault="00E567F8" w:rsidP="006F1132">
            <w:pPr>
              <w:jc w:val="center"/>
              <w:rPr>
                <w:sz w:val="20"/>
                <w:szCs w:val="20"/>
                <w:lang w:val="en-AU"/>
              </w:rPr>
            </w:pPr>
            <w:r w:rsidRPr="00E567F8">
              <w:rPr>
                <w:color w:val="000000"/>
                <w:sz w:val="20"/>
                <w:szCs w:val="20"/>
              </w:rPr>
              <w:t>133 933,30</w:t>
            </w:r>
          </w:p>
        </w:tc>
        <w:tc>
          <w:tcPr>
            <w:tcW w:w="758" w:type="pct"/>
            <w:tcBorders>
              <w:top w:val="single" w:sz="4" w:space="0" w:color="auto"/>
              <w:left w:val="single" w:sz="4" w:space="0" w:color="auto"/>
              <w:bottom w:val="single" w:sz="4" w:space="0" w:color="auto"/>
              <w:right w:val="single" w:sz="4" w:space="0" w:color="auto"/>
            </w:tcBorders>
          </w:tcPr>
          <w:p w14:paraId="102CDC78" w14:textId="77777777" w:rsidR="00E567F8" w:rsidRPr="002F799D" w:rsidRDefault="00E567F8" w:rsidP="006F1132">
            <w:pPr>
              <w:jc w:val="center"/>
              <w:rPr>
                <w:sz w:val="20"/>
                <w:szCs w:val="20"/>
                <w:lang w:val="en-AU"/>
              </w:rPr>
            </w:pPr>
          </w:p>
        </w:tc>
        <w:tc>
          <w:tcPr>
            <w:tcW w:w="401" w:type="pct"/>
            <w:tcBorders>
              <w:top w:val="single" w:sz="4" w:space="0" w:color="auto"/>
              <w:left w:val="single" w:sz="4" w:space="0" w:color="auto"/>
              <w:bottom w:val="single" w:sz="4" w:space="0" w:color="auto"/>
              <w:right w:val="single" w:sz="4" w:space="0" w:color="auto"/>
            </w:tcBorders>
          </w:tcPr>
          <w:p w14:paraId="241299F3" w14:textId="77777777" w:rsidR="00E567F8" w:rsidRPr="002F799D" w:rsidRDefault="00E567F8" w:rsidP="006F1132">
            <w:pPr>
              <w:jc w:val="center"/>
              <w:rPr>
                <w:sz w:val="20"/>
                <w:szCs w:val="20"/>
                <w:lang w:val="en-AU"/>
              </w:rPr>
            </w:pPr>
          </w:p>
        </w:tc>
        <w:tc>
          <w:tcPr>
            <w:tcW w:w="401" w:type="pct"/>
            <w:tcBorders>
              <w:top w:val="single" w:sz="4" w:space="0" w:color="auto"/>
              <w:left w:val="single" w:sz="4" w:space="0" w:color="auto"/>
              <w:bottom w:val="single" w:sz="4" w:space="0" w:color="auto"/>
              <w:right w:val="single" w:sz="4" w:space="0" w:color="auto"/>
            </w:tcBorders>
          </w:tcPr>
          <w:p w14:paraId="78A8B526" w14:textId="77777777" w:rsidR="00E567F8" w:rsidRPr="002F799D" w:rsidRDefault="00E567F8" w:rsidP="006F1132">
            <w:pPr>
              <w:jc w:val="center"/>
              <w:rPr>
                <w:sz w:val="20"/>
                <w:szCs w:val="20"/>
                <w:lang w:val="en-AU"/>
              </w:rPr>
            </w:pPr>
          </w:p>
        </w:tc>
        <w:tc>
          <w:tcPr>
            <w:tcW w:w="599" w:type="pct"/>
            <w:tcBorders>
              <w:top w:val="single" w:sz="4" w:space="0" w:color="auto"/>
              <w:left w:val="single" w:sz="4" w:space="0" w:color="auto"/>
              <w:bottom w:val="single" w:sz="4" w:space="0" w:color="auto"/>
              <w:right w:val="single" w:sz="4" w:space="0" w:color="auto"/>
            </w:tcBorders>
          </w:tcPr>
          <w:p w14:paraId="7B3A63A5" w14:textId="77777777" w:rsidR="00E567F8" w:rsidRPr="002F799D" w:rsidRDefault="00E567F8" w:rsidP="006F1132">
            <w:pPr>
              <w:jc w:val="center"/>
              <w:rPr>
                <w:sz w:val="20"/>
                <w:szCs w:val="20"/>
                <w:lang w:val="en-AU"/>
              </w:rPr>
            </w:pPr>
          </w:p>
        </w:tc>
      </w:tr>
      <w:tr w:rsidR="00E567F8" w:rsidRPr="001F7CED" w14:paraId="7256D9A5" w14:textId="77777777" w:rsidTr="00E567F8">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247AD" w14:textId="77777777" w:rsidR="00E567F8" w:rsidRPr="002F799D" w:rsidRDefault="00E567F8" w:rsidP="006F1132">
            <w:pPr>
              <w:pStyle w:val="a3"/>
              <w:numPr>
                <w:ilvl w:val="0"/>
                <w:numId w:val="46"/>
              </w:numPr>
              <w:ind w:left="417"/>
              <w:jc w:val="center"/>
              <w:rPr>
                <w:sz w:val="20"/>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7FFA8D22" w14:textId="77777777" w:rsidR="00E567F8" w:rsidRPr="006F1132" w:rsidRDefault="00E567F8" w:rsidP="006F1132">
            <w:pPr>
              <w:rPr>
                <w:sz w:val="20"/>
                <w:szCs w:val="20"/>
              </w:rPr>
            </w:pPr>
            <w:r w:rsidRPr="006F1132">
              <w:rPr>
                <w:b/>
                <w:sz w:val="20"/>
                <w:szCs w:val="20"/>
              </w:rPr>
              <w:t xml:space="preserve">Турникет </w:t>
            </w:r>
            <w:proofErr w:type="spellStart"/>
            <w:r w:rsidRPr="006F1132">
              <w:rPr>
                <w:b/>
                <w:sz w:val="20"/>
                <w:szCs w:val="20"/>
              </w:rPr>
              <w:t>полуростовой</w:t>
            </w:r>
            <w:proofErr w:type="spellEnd"/>
            <w:r w:rsidRPr="006F1132">
              <w:rPr>
                <w:b/>
                <w:sz w:val="20"/>
                <w:szCs w:val="20"/>
              </w:rPr>
              <w:t xml:space="preserve"> роторный Ростов-Дон Р31М (левосторонний)</w:t>
            </w:r>
            <w:r w:rsidRPr="006F1132">
              <w:rPr>
                <w:sz w:val="20"/>
                <w:szCs w:val="20"/>
              </w:rPr>
              <w:t xml:space="preserve"> </w:t>
            </w:r>
            <w:r w:rsidRPr="006F1132">
              <w:rPr>
                <w:color w:val="000000"/>
                <w:sz w:val="20"/>
                <w:szCs w:val="20"/>
              </w:rPr>
              <w:t>или «эквивалент» согласно техническим характеристикам указанным ниже</w:t>
            </w:r>
            <w:r w:rsidRPr="006F1132">
              <w:rPr>
                <w:sz w:val="20"/>
                <w:szCs w:val="20"/>
              </w:rPr>
              <w:t xml:space="preserve"> </w:t>
            </w:r>
          </w:p>
          <w:p w14:paraId="4A053BC0" w14:textId="77777777" w:rsidR="00E567F8" w:rsidRPr="006F1132" w:rsidRDefault="00E567F8" w:rsidP="006F1132">
            <w:pPr>
              <w:rPr>
                <w:sz w:val="20"/>
                <w:szCs w:val="20"/>
              </w:rPr>
            </w:pPr>
            <w:r w:rsidRPr="006F1132">
              <w:rPr>
                <w:sz w:val="20"/>
                <w:szCs w:val="20"/>
              </w:rPr>
              <w:t>Масса турникета, не более -15 кг</w:t>
            </w:r>
          </w:p>
          <w:p w14:paraId="45D20BE4" w14:textId="77777777" w:rsidR="00E567F8" w:rsidRPr="006F1132" w:rsidRDefault="00E567F8" w:rsidP="006F1132">
            <w:pPr>
              <w:rPr>
                <w:sz w:val="20"/>
                <w:szCs w:val="20"/>
              </w:rPr>
            </w:pPr>
            <w:r w:rsidRPr="006F1132">
              <w:rPr>
                <w:sz w:val="20"/>
                <w:szCs w:val="20"/>
              </w:rPr>
              <w:lastRenderedPageBreak/>
              <w:t>Габаритные размеры турникета (</w:t>
            </w:r>
            <w:proofErr w:type="spellStart"/>
            <w:r w:rsidRPr="006F1132">
              <w:rPr>
                <w:sz w:val="20"/>
                <w:szCs w:val="20"/>
              </w:rPr>
              <w:t>ширина×длина</w:t>
            </w:r>
            <w:proofErr w:type="spellEnd"/>
            <w:r w:rsidRPr="006F1132">
              <w:rPr>
                <w:sz w:val="20"/>
                <w:szCs w:val="20"/>
              </w:rPr>
              <w:t xml:space="preserve">× высота) </w:t>
            </w:r>
          </w:p>
          <w:p w14:paraId="261F0D2F" w14:textId="77777777" w:rsidR="00E567F8" w:rsidRPr="006F1132" w:rsidRDefault="00E567F8" w:rsidP="006F1132">
            <w:pPr>
              <w:rPr>
                <w:sz w:val="20"/>
                <w:szCs w:val="20"/>
              </w:rPr>
            </w:pPr>
            <w:r w:rsidRPr="006F1132">
              <w:rPr>
                <w:sz w:val="20"/>
                <w:szCs w:val="20"/>
              </w:rPr>
              <w:t>без дуг и ограждения – не менее 190×190×1020 мм</w:t>
            </w:r>
          </w:p>
          <w:p w14:paraId="1049985F" w14:textId="645F559E" w:rsidR="00E567F8" w:rsidRPr="006F1132" w:rsidRDefault="00E567F8" w:rsidP="006F1132">
            <w:pPr>
              <w:rPr>
                <w:sz w:val="20"/>
                <w:szCs w:val="20"/>
              </w:rPr>
            </w:pPr>
            <w:r w:rsidRPr="006F1132">
              <w:rPr>
                <w:sz w:val="20"/>
                <w:szCs w:val="20"/>
              </w:rPr>
              <w:t>с дугами и ограждение</w:t>
            </w:r>
            <w:r>
              <w:rPr>
                <w:sz w:val="20"/>
                <w:szCs w:val="20"/>
              </w:rPr>
              <w:t>м-</w:t>
            </w:r>
            <w:r w:rsidRPr="006F1132">
              <w:rPr>
                <w:sz w:val="20"/>
                <w:szCs w:val="20"/>
              </w:rPr>
              <w:t>не менее</w:t>
            </w:r>
            <w:r>
              <w:rPr>
                <w:sz w:val="20"/>
                <w:szCs w:val="20"/>
              </w:rPr>
              <w:t xml:space="preserve"> </w:t>
            </w:r>
            <w:r w:rsidRPr="006F1132">
              <w:rPr>
                <w:sz w:val="20"/>
                <w:szCs w:val="20"/>
              </w:rPr>
              <w:t>1356×1220×1020 мм</w:t>
            </w:r>
          </w:p>
          <w:p w14:paraId="6206CB16" w14:textId="77777777" w:rsidR="00E567F8" w:rsidRDefault="00E567F8" w:rsidP="006F1132">
            <w:pPr>
              <w:rPr>
                <w:sz w:val="20"/>
                <w:szCs w:val="20"/>
              </w:rPr>
            </w:pPr>
            <w:r w:rsidRPr="006F1132">
              <w:rPr>
                <w:sz w:val="20"/>
                <w:szCs w:val="20"/>
              </w:rPr>
              <w:t>Ширина перекрываемого прохода</w:t>
            </w:r>
            <w:r>
              <w:rPr>
                <w:sz w:val="20"/>
                <w:szCs w:val="20"/>
              </w:rPr>
              <w:t xml:space="preserve">, </w:t>
            </w:r>
            <w:proofErr w:type="gramStart"/>
            <w:r>
              <w:rPr>
                <w:sz w:val="20"/>
                <w:szCs w:val="20"/>
              </w:rPr>
              <w:t>мм</w:t>
            </w:r>
            <w:proofErr w:type="gramEnd"/>
            <w:r>
              <w:rPr>
                <w:sz w:val="20"/>
                <w:szCs w:val="20"/>
              </w:rPr>
              <w:t xml:space="preserve"> </w:t>
            </w:r>
          </w:p>
          <w:p w14:paraId="7267353F" w14:textId="5E6EF701" w:rsidR="00E567F8" w:rsidRPr="006F1132" w:rsidRDefault="00E567F8" w:rsidP="006F1132">
            <w:pPr>
              <w:rPr>
                <w:sz w:val="20"/>
                <w:szCs w:val="20"/>
              </w:rPr>
            </w:pPr>
            <w:r w:rsidRPr="006F1132">
              <w:rPr>
                <w:sz w:val="20"/>
                <w:szCs w:val="20"/>
              </w:rPr>
              <w:t>–</w:t>
            </w:r>
            <w:r>
              <w:rPr>
                <w:sz w:val="20"/>
                <w:szCs w:val="20"/>
              </w:rPr>
              <w:t xml:space="preserve"> </w:t>
            </w:r>
            <w:r w:rsidRPr="006F1132">
              <w:rPr>
                <w:sz w:val="20"/>
                <w:szCs w:val="20"/>
              </w:rPr>
              <w:t>не менее</w:t>
            </w:r>
            <w:r>
              <w:rPr>
                <w:sz w:val="20"/>
                <w:szCs w:val="20"/>
              </w:rPr>
              <w:t xml:space="preserve"> 1356</w:t>
            </w:r>
          </w:p>
          <w:p w14:paraId="7C72AFB0" w14:textId="0B381E6C" w:rsidR="00E567F8" w:rsidRPr="006F1132" w:rsidRDefault="00E567F8" w:rsidP="006F1132">
            <w:pPr>
              <w:rPr>
                <w:sz w:val="20"/>
                <w:szCs w:val="20"/>
              </w:rPr>
            </w:pPr>
            <w:r w:rsidRPr="006F1132">
              <w:rPr>
                <w:sz w:val="20"/>
                <w:szCs w:val="20"/>
              </w:rPr>
              <w:t>Допустимые статические усилия на</w:t>
            </w:r>
            <w:r>
              <w:rPr>
                <w:sz w:val="20"/>
                <w:szCs w:val="20"/>
              </w:rPr>
              <w:t xml:space="preserve"> середине преграждающей штанги - </w:t>
            </w:r>
            <w:r w:rsidRPr="006F1132">
              <w:rPr>
                <w:sz w:val="20"/>
                <w:szCs w:val="20"/>
              </w:rPr>
              <w:t>не более</w:t>
            </w:r>
            <w:r>
              <w:rPr>
                <w:sz w:val="20"/>
                <w:szCs w:val="20"/>
              </w:rPr>
              <w:t xml:space="preserve"> </w:t>
            </w:r>
            <w:r w:rsidRPr="006F1132">
              <w:rPr>
                <w:sz w:val="20"/>
                <w:szCs w:val="20"/>
              </w:rPr>
              <w:t>60 кгс</w:t>
            </w:r>
          </w:p>
          <w:p w14:paraId="56CAF23D" w14:textId="77777777" w:rsidR="00E567F8" w:rsidRPr="006F1132" w:rsidRDefault="00E567F8" w:rsidP="006F1132">
            <w:pPr>
              <w:rPr>
                <w:sz w:val="20"/>
                <w:szCs w:val="20"/>
              </w:rPr>
            </w:pPr>
            <w:r w:rsidRPr="006F1132">
              <w:rPr>
                <w:sz w:val="20"/>
                <w:szCs w:val="20"/>
              </w:rPr>
              <w:t>Средняя наработка на отказ – не менее 2 000 000 проходов</w:t>
            </w:r>
          </w:p>
          <w:p w14:paraId="42BBFF61" w14:textId="77777777" w:rsidR="00E567F8" w:rsidRPr="006F1132" w:rsidRDefault="00E567F8" w:rsidP="006F1132">
            <w:pPr>
              <w:rPr>
                <w:sz w:val="20"/>
                <w:szCs w:val="20"/>
              </w:rPr>
            </w:pPr>
            <w:r w:rsidRPr="006F1132">
              <w:rPr>
                <w:sz w:val="20"/>
                <w:szCs w:val="20"/>
              </w:rPr>
              <w:t>Комплект поставки:</w:t>
            </w:r>
          </w:p>
          <w:p w14:paraId="4140F153" w14:textId="77777777" w:rsidR="00E567F8" w:rsidRPr="006F1132" w:rsidRDefault="00E567F8" w:rsidP="006F1132">
            <w:pPr>
              <w:rPr>
                <w:sz w:val="20"/>
                <w:szCs w:val="20"/>
              </w:rPr>
            </w:pPr>
            <w:r w:rsidRPr="006F1132">
              <w:rPr>
                <w:sz w:val="20"/>
                <w:szCs w:val="20"/>
              </w:rPr>
              <w:t xml:space="preserve">- стойка турникета – 1 </w:t>
            </w:r>
            <w:proofErr w:type="spellStart"/>
            <w:proofErr w:type="gramStart"/>
            <w:r w:rsidRPr="006F1132">
              <w:rPr>
                <w:sz w:val="20"/>
                <w:szCs w:val="20"/>
              </w:rPr>
              <w:t>шт</w:t>
            </w:r>
            <w:proofErr w:type="spellEnd"/>
            <w:proofErr w:type="gramEnd"/>
            <w:r w:rsidRPr="006F1132">
              <w:rPr>
                <w:sz w:val="20"/>
                <w:szCs w:val="20"/>
              </w:rPr>
              <w:t>;</w:t>
            </w:r>
          </w:p>
          <w:p w14:paraId="7376C2C2" w14:textId="77777777" w:rsidR="00E567F8" w:rsidRPr="006F1132" w:rsidRDefault="00E567F8" w:rsidP="006F1132">
            <w:pPr>
              <w:rPr>
                <w:sz w:val="20"/>
                <w:szCs w:val="20"/>
              </w:rPr>
            </w:pPr>
            <w:r w:rsidRPr="006F1132">
              <w:rPr>
                <w:sz w:val="20"/>
                <w:szCs w:val="20"/>
              </w:rPr>
              <w:t xml:space="preserve">- стойка ограждения – 1 </w:t>
            </w:r>
            <w:proofErr w:type="spellStart"/>
            <w:proofErr w:type="gramStart"/>
            <w:r w:rsidRPr="006F1132">
              <w:rPr>
                <w:sz w:val="20"/>
                <w:szCs w:val="20"/>
              </w:rPr>
              <w:t>шт</w:t>
            </w:r>
            <w:proofErr w:type="spellEnd"/>
            <w:proofErr w:type="gramEnd"/>
            <w:r w:rsidRPr="006F1132">
              <w:rPr>
                <w:sz w:val="20"/>
                <w:szCs w:val="20"/>
              </w:rPr>
              <w:t>;</w:t>
            </w:r>
          </w:p>
          <w:p w14:paraId="2E1A82DD" w14:textId="77777777" w:rsidR="00E567F8" w:rsidRPr="006F1132" w:rsidRDefault="00E567F8" w:rsidP="006F1132">
            <w:pPr>
              <w:rPr>
                <w:sz w:val="20"/>
                <w:szCs w:val="20"/>
              </w:rPr>
            </w:pPr>
            <w:r w:rsidRPr="006F1132">
              <w:rPr>
                <w:sz w:val="20"/>
                <w:szCs w:val="20"/>
              </w:rPr>
              <w:t xml:space="preserve">- горизонтальная перемычка – 2 </w:t>
            </w:r>
            <w:proofErr w:type="spellStart"/>
            <w:proofErr w:type="gramStart"/>
            <w:r w:rsidRPr="006F1132">
              <w:rPr>
                <w:sz w:val="20"/>
                <w:szCs w:val="20"/>
              </w:rPr>
              <w:t>шт</w:t>
            </w:r>
            <w:proofErr w:type="spellEnd"/>
            <w:proofErr w:type="gramEnd"/>
            <w:r w:rsidRPr="006F1132">
              <w:rPr>
                <w:sz w:val="20"/>
                <w:szCs w:val="20"/>
              </w:rPr>
              <w:t>;</w:t>
            </w:r>
          </w:p>
          <w:p w14:paraId="4A1B31D3" w14:textId="77777777" w:rsidR="00E567F8" w:rsidRPr="006F1132" w:rsidRDefault="00E567F8" w:rsidP="006F1132">
            <w:pPr>
              <w:rPr>
                <w:sz w:val="20"/>
                <w:szCs w:val="20"/>
              </w:rPr>
            </w:pPr>
            <w:r w:rsidRPr="006F1132">
              <w:rPr>
                <w:sz w:val="20"/>
                <w:szCs w:val="20"/>
              </w:rPr>
              <w:t xml:space="preserve">- дуга – 4 </w:t>
            </w:r>
            <w:proofErr w:type="spellStart"/>
            <w:proofErr w:type="gramStart"/>
            <w:r w:rsidRPr="006F1132">
              <w:rPr>
                <w:sz w:val="20"/>
                <w:szCs w:val="20"/>
              </w:rPr>
              <w:t>шт</w:t>
            </w:r>
            <w:proofErr w:type="spellEnd"/>
            <w:proofErr w:type="gramEnd"/>
            <w:r w:rsidRPr="006F1132">
              <w:rPr>
                <w:sz w:val="20"/>
                <w:szCs w:val="20"/>
              </w:rPr>
              <w:t>;</w:t>
            </w:r>
          </w:p>
          <w:p w14:paraId="76A494FB" w14:textId="105347D1" w:rsidR="00E567F8" w:rsidRPr="006F1132" w:rsidRDefault="00E567F8" w:rsidP="006F1132">
            <w:pPr>
              <w:rPr>
                <w:color w:val="000000"/>
                <w:sz w:val="20"/>
                <w:szCs w:val="20"/>
              </w:rPr>
            </w:pPr>
            <w:r w:rsidRPr="006F1132">
              <w:rPr>
                <w:sz w:val="20"/>
                <w:szCs w:val="20"/>
              </w:rPr>
              <w:t>- Паспорт, Руководство по эксплуатации.</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2F450FB" w14:textId="6595089E" w:rsidR="00E567F8" w:rsidRPr="002F799D" w:rsidRDefault="00E567F8" w:rsidP="006F1132">
            <w:pPr>
              <w:jc w:val="center"/>
              <w:rPr>
                <w:sz w:val="20"/>
                <w:szCs w:val="20"/>
              </w:rPr>
            </w:pPr>
            <w:r w:rsidRPr="002F799D">
              <w:rPr>
                <w:sz w:val="20"/>
                <w:szCs w:val="20"/>
              </w:rPr>
              <w:lastRenderedPageBreak/>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1D3780A" w14:textId="162703B7" w:rsidR="00E567F8" w:rsidRPr="002F799D" w:rsidRDefault="00E567F8" w:rsidP="006F1132">
            <w:pPr>
              <w:jc w:val="center"/>
              <w:rPr>
                <w:sz w:val="20"/>
                <w:szCs w:val="20"/>
              </w:rPr>
            </w:pPr>
            <w:r>
              <w:rPr>
                <w:sz w:val="20"/>
                <w:szCs w:val="20"/>
              </w:rPr>
              <w:t>3</w:t>
            </w:r>
          </w:p>
        </w:tc>
        <w:tc>
          <w:tcPr>
            <w:tcW w:w="386" w:type="pct"/>
            <w:tcBorders>
              <w:top w:val="single" w:sz="4" w:space="0" w:color="auto"/>
              <w:left w:val="single" w:sz="4" w:space="0" w:color="auto"/>
              <w:bottom w:val="single" w:sz="4" w:space="0" w:color="auto"/>
              <w:right w:val="single" w:sz="4" w:space="0" w:color="auto"/>
            </w:tcBorders>
          </w:tcPr>
          <w:p w14:paraId="78B0DCB7" w14:textId="507FD000" w:rsidR="00E567F8" w:rsidRPr="00E567F8" w:rsidRDefault="00E567F8" w:rsidP="006F1132">
            <w:pPr>
              <w:jc w:val="center"/>
              <w:rPr>
                <w:sz w:val="20"/>
                <w:szCs w:val="20"/>
              </w:rPr>
            </w:pPr>
            <w:r w:rsidRPr="00E567F8">
              <w:rPr>
                <w:color w:val="000000"/>
                <w:sz w:val="20"/>
                <w:szCs w:val="20"/>
              </w:rPr>
              <w:t>26 786,66</w:t>
            </w:r>
          </w:p>
        </w:tc>
        <w:tc>
          <w:tcPr>
            <w:tcW w:w="401" w:type="pct"/>
            <w:tcBorders>
              <w:top w:val="single" w:sz="4" w:space="0" w:color="auto"/>
              <w:left w:val="single" w:sz="4" w:space="0" w:color="auto"/>
              <w:bottom w:val="single" w:sz="4" w:space="0" w:color="auto"/>
              <w:right w:val="single" w:sz="4" w:space="0" w:color="auto"/>
            </w:tcBorders>
          </w:tcPr>
          <w:p w14:paraId="34104474" w14:textId="525B6BC9" w:rsidR="00E567F8" w:rsidRPr="00E567F8" w:rsidRDefault="00E567F8" w:rsidP="006F1132">
            <w:pPr>
              <w:jc w:val="center"/>
              <w:rPr>
                <w:sz w:val="20"/>
                <w:szCs w:val="20"/>
              </w:rPr>
            </w:pPr>
            <w:r w:rsidRPr="00E567F8">
              <w:rPr>
                <w:color w:val="000000"/>
                <w:sz w:val="20"/>
                <w:szCs w:val="20"/>
              </w:rPr>
              <w:t>80 359,98</w:t>
            </w:r>
          </w:p>
        </w:tc>
        <w:tc>
          <w:tcPr>
            <w:tcW w:w="758" w:type="pct"/>
            <w:tcBorders>
              <w:top w:val="single" w:sz="4" w:space="0" w:color="auto"/>
              <w:left w:val="single" w:sz="4" w:space="0" w:color="auto"/>
              <w:bottom w:val="single" w:sz="4" w:space="0" w:color="auto"/>
              <w:right w:val="single" w:sz="4" w:space="0" w:color="auto"/>
            </w:tcBorders>
          </w:tcPr>
          <w:p w14:paraId="6F1EE63D" w14:textId="77777777" w:rsidR="00E567F8" w:rsidRPr="001F7CED" w:rsidRDefault="00E567F8"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0F7392AC" w14:textId="77777777" w:rsidR="00E567F8" w:rsidRPr="001F7CED" w:rsidRDefault="00E567F8"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5FCE8229" w14:textId="77777777" w:rsidR="00E567F8" w:rsidRPr="001F7CED" w:rsidRDefault="00E567F8" w:rsidP="006F1132">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10644925" w14:textId="77777777" w:rsidR="00E567F8" w:rsidRPr="001F7CED" w:rsidRDefault="00E567F8" w:rsidP="006F1132">
            <w:pPr>
              <w:jc w:val="center"/>
              <w:rPr>
                <w:sz w:val="20"/>
                <w:szCs w:val="20"/>
              </w:rPr>
            </w:pPr>
          </w:p>
        </w:tc>
      </w:tr>
      <w:tr w:rsidR="00E567F8" w:rsidRPr="001F7CED" w14:paraId="4A8E30D8" w14:textId="77777777" w:rsidTr="00E567F8">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1899F" w14:textId="39A9F025" w:rsidR="00E567F8" w:rsidRPr="001F7CED" w:rsidRDefault="00E567F8" w:rsidP="006F1132">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65F6E06F" w14:textId="77777777" w:rsidR="00E567F8" w:rsidRPr="006F1132" w:rsidRDefault="00E567F8" w:rsidP="006F1132">
            <w:pPr>
              <w:rPr>
                <w:b/>
                <w:sz w:val="20"/>
                <w:szCs w:val="20"/>
              </w:rPr>
            </w:pPr>
            <w:r w:rsidRPr="006F1132">
              <w:rPr>
                <w:b/>
                <w:sz w:val="20"/>
                <w:szCs w:val="20"/>
              </w:rPr>
              <w:t xml:space="preserve">Калитка PERCo-WHD-15 </w:t>
            </w:r>
          </w:p>
          <w:p w14:paraId="4B0CF56A" w14:textId="77777777" w:rsidR="00E567F8" w:rsidRPr="006F1132" w:rsidRDefault="00E567F8" w:rsidP="006F1132">
            <w:pPr>
              <w:rPr>
                <w:sz w:val="20"/>
                <w:szCs w:val="20"/>
              </w:rPr>
            </w:pPr>
            <w:r w:rsidRPr="006F1132">
              <w:rPr>
                <w:sz w:val="20"/>
                <w:szCs w:val="20"/>
              </w:rPr>
              <w:t>Напряжение питания - 12В постоянного тока</w:t>
            </w:r>
          </w:p>
          <w:p w14:paraId="4B2FBD59" w14:textId="77777777" w:rsidR="00E567F8" w:rsidRPr="006F1132" w:rsidRDefault="00E567F8" w:rsidP="006F1132">
            <w:pPr>
              <w:rPr>
                <w:sz w:val="20"/>
                <w:szCs w:val="20"/>
              </w:rPr>
            </w:pPr>
            <w:r w:rsidRPr="006F1132">
              <w:rPr>
                <w:sz w:val="20"/>
                <w:szCs w:val="20"/>
              </w:rPr>
              <w:t>Ток потребления не более - 3.0</w:t>
            </w:r>
            <w:proofErr w:type="gramStart"/>
            <w:r w:rsidRPr="006F1132">
              <w:rPr>
                <w:sz w:val="20"/>
                <w:szCs w:val="20"/>
              </w:rPr>
              <w:t xml:space="preserve"> А</w:t>
            </w:r>
            <w:proofErr w:type="gramEnd"/>
          </w:p>
          <w:p w14:paraId="017FD102" w14:textId="77777777" w:rsidR="00E567F8" w:rsidRPr="006F1132" w:rsidRDefault="00E567F8" w:rsidP="006F1132">
            <w:pPr>
              <w:rPr>
                <w:sz w:val="20"/>
                <w:szCs w:val="20"/>
              </w:rPr>
            </w:pPr>
            <w:r w:rsidRPr="006F1132">
              <w:rPr>
                <w:sz w:val="20"/>
                <w:szCs w:val="20"/>
              </w:rPr>
              <w:t>Пропускная способность в режиме однократного прохода -12 чел./мин</w:t>
            </w:r>
          </w:p>
          <w:p w14:paraId="1F81ECC1" w14:textId="77777777" w:rsidR="00E567F8" w:rsidRPr="006F1132" w:rsidRDefault="00E567F8" w:rsidP="006F1132">
            <w:pPr>
              <w:rPr>
                <w:sz w:val="20"/>
                <w:szCs w:val="20"/>
              </w:rPr>
            </w:pPr>
            <w:r w:rsidRPr="006F1132">
              <w:rPr>
                <w:sz w:val="20"/>
                <w:szCs w:val="20"/>
              </w:rPr>
              <w:t>Габаритные размеры (</w:t>
            </w:r>
            <w:proofErr w:type="spellStart"/>
            <w:r w:rsidRPr="006F1132">
              <w:rPr>
                <w:sz w:val="20"/>
                <w:szCs w:val="20"/>
              </w:rPr>
              <w:t>длина×ширина×высота</w:t>
            </w:r>
            <w:proofErr w:type="spellEnd"/>
            <w:r w:rsidRPr="006F1132">
              <w:rPr>
                <w:sz w:val="20"/>
                <w:szCs w:val="20"/>
              </w:rPr>
              <w:t>) - 350×1232×2150 мм</w:t>
            </w:r>
          </w:p>
          <w:p w14:paraId="56647657" w14:textId="77777777" w:rsidR="00E567F8" w:rsidRPr="006F1132" w:rsidRDefault="00E567F8" w:rsidP="006F1132">
            <w:pPr>
              <w:rPr>
                <w:sz w:val="20"/>
                <w:szCs w:val="20"/>
              </w:rPr>
            </w:pPr>
            <w:r w:rsidRPr="006F1132">
              <w:rPr>
                <w:sz w:val="20"/>
                <w:szCs w:val="20"/>
              </w:rPr>
              <w:t>Ширина зоны прохода - 950 мм</w:t>
            </w:r>
          </w:p>
          <w:p w14:paraId="671CBEDB" w14:textId="77777777" w:rsidR="00E567F8" w:rsidRPr="006F1132" w:rsidRDefault="00E567F8" w:rsidP="006F1132">
            <w:pPr>
              <w:rPr>
                <w:sz w:val="20"/>
                <w:szCs w:val="20"/>
              </w:rPr>
            </w:pPr>
            <w:r w:rsidRPr="006F1132">
              <w:rPr>
                <w:sz w:val="20"/>
                <w:szCs w:val="20"/>
              </w:rPr>
              <w:t>Высота зоны прохода - 2100 мм</w:t>
            </w:r>
          </w:p>
          <w:p w14:paraId="54D2D896" w14:textId="77777777" w:rsidR="00E567F8" w:rsidRPr="006F1132" w:rsidRDefault="00E567F8" w:rsidP="006F1132">
            <w:pPr>
              <w:rPr>
                <w:sz w:val="20"/>
                <w:szCs w:val="20"/>
              </w:rPr>
            </w:pPr>
            <w:r w:rsidRPr="006F1132">
              <w:rPr>
                <w:sz w:val="20"/>
                <w:szCs w:val="20"/>
              </w:rPr>
              <w:t>Рабочий температурный диапазон - от -30°C до +50°C</w:t>
            </w:r>
          </w:p>
          <w:p w14:paraId="37CBC417" w14:textId="77777777" w:rsidR="00E567F8" w:rsidRPr="006F1132" w:rsidRDefault="00E567F8" w:rsidP="006F1132">
            <w:pPr>
              <w:rPr>
                <w:sz w:val="20"/>
                <w:szCs w:val="20"/>
              </w:rPr>
            </w:pPr>
            <w:r w:rsidRPr="006F1132">
              <w:rPr>
                <w:sz w:val="20"/>
                <w:szCs w:val="20"/>
              </w:rPr>
              <w:t>Средний срок службы - 8 лет</w:t>
            </w:r>
          </w:p>
          <w:p w14:paraId="1F2E78C7" w14:textId="77777777" w:rsidR="00E567F8" w:rsidRPr="006F1132" w:rsidRDefault="00E567F8" w:rsidP="006F1132">
            <w:pPr>
              <w:rPr>
                <w:sz w:val="20"/>
                <w:szCs w:val="20"/>
              </w:rPr>
            </w:pPr>
            <w:r w:rsidRPr="006F1132">
              <w:rPr>
                <w:sz w:val="20"/>
                <w:szCs w:val="20"/>
              </w:rPr>
              <w:t>Средняя наработка на отказ - не менее 1 000 000 проходов.</w:t>
            </w:r>
          </w:p>
          <w:p w14:paraId="54DC3CA3" w14:textId="77777777" w:rsidR="00E567F8" w:rsidRPr="006F1132" w:rsidRDefault="00E567F8" w:rsidP="006F1132">
            <w:pPr>
              <w:rPr>
                <w:sz w:val="20"/>
                <w:szCs w:val="20"/>
              </w:rPr>
            </w:pPr>
            <w:r w:rsidRPr="006F1132">
              <w:rPr>
                <w:sz w:val="20"/>
                <w:szCs w:val="20"/>
              </w:rPr>
              <w:t>Состав:</w:t>
            </w:r>
          </w:p>
          <w:p w14:paraId="200F2AF5" w14:textId="77777777" w:rsidR="00E567F8" w:rsidRPr="006F1132" w:rsidRDefault="00E567F8" w:rsidP="006F1132">
            <w:pPr>
              <w:rPr>
                <w:sz w:val="20"/>
                <w:szCs w:val="20"/>
              </w:rPr>
            </w:pPr>
            <w:r w:rsidRPr="006F1132">
              <w:rPr>
                <w:sz w:val="20"/>
                <w:szCs w:val="20"/>
              </w:rPr>
              <w:t>- калитка</w:t>
            </w:r>
          </w:p>
          <w:p w14:paraId="00EFC882" w14:textId="77777777" w:rsidR="00E567F8" w:rsidRPr="006F1132" w:rsidRDefault="00E567F8" w:rsidP="006F1132">
            <w:pPr>
              <w:rPr>
                <w:sz w:val="20"/>
                <w:szCs w:val="20"/>
              </w:rPr>
            </w:pPr>
            <w:r w:rsidRPr="006F1132">
              <w:rPr>
                <w:sz w:val="20"/>
                <w:szCs w:val="20"/>
              </w:rPr>
              <w:t>- электромеханический замок, доводчик</w:t>
            </w:r>
          </w:p>
          <w:p w14:paraId="7AF95B98" w14:textId="191FC42B" w:rsidR="00E567F8" w:rsidRPr="006F1132" w:rsidRDefault="00E567F8" w:rsidP="006F1132">
            <w:pPr>
              <w:rPr>
                <w:sz w:val="20"/>
                <w:szCs w:val="20"/>
              </w:rPr>
            </w:pPr>
            <w:r w:rsidRPr="006F1132">
              <w:rPr>
                <w:sz w:val="20"/>
                <w:szCs w:val="20"/>
              </w:rPr>
              <w:t>- Калитка может применяться для провоза габаритного груза и проезда инвалидных колясок</w:t>
            </w:r>
            <w:r>
              <w:rPr>
                <w:sz w:val="20"/>
                <w:szCs w:val="20"/>
              </w:rPr>
              <w:t>.</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B3BD752" w14:textId="217886C4" w:rsidR="00E567F8" w:rsidRPr="002F799D" w:rsidRDefault="00E567F8" w:rsidP="006F1132">
            <w:pPr>
              <w:jc w:val="center"/>
              <w:rPr>
                <w:sz w:val="20"/>
                <w:szCs w:val="20"/>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1C03D6E" w14:textId="71C63215" w:rsidR="00E567F8" w:rsidRPr="002F799D" w:rsidRDefault="00E567F8" w:rsidP="006F1132">
            <w:pPr>
              <w:jc w:val="center"/>
              <w:rPr>
                <w:sz w:val="20"/>
                <w:szCs w:val="20"/>
              </w:rPr>
            </w:pPr>
            <w:r>
              <w:rPr>
                <w:sz w:val="20"/>
                <w:szCs w:val="20"/>
              </w:rPr>
              <w:t>2</w:t>
            </w:r>
          </w:p>
        </w:tc>
        <w:tc>
          <w:tcPr>
            <w:tcW w:w="386" w:type="pct"/>
            <w:tcBorders>
              <w:top w:val="single" w:sz="4" w:space="0" w:color="auto"/>
              <w:left w:val="single" w:sz="4" w:space="0" w:color="auto"/>
              <w:bottom w:val="single" w:sz="4" w:space="0" w:color="auto"/>
              <w:right w:val="single" w:sz="4" w:space="0" w:color="auto"/>
            </w:tcBorders>
          </w:tcPr>
          <w:p w14:paraId="57017A3A" w14:textId="1842EB6B" w:rsidR="00E567F8" w:rsidRPr="00E567F8" w:rsidRDefault="00E567F8" w:rsidP="006F1132">
            <w:pPr>
              <w:jc w:val="center"/>
              <w:rPr>
                <w:sz w:val="20"/>
                <w:szCs w:val="20"/>
              </w:rPr>
            </w:pPr>
            <w:r w:rsidRPr="00E567F8">
              <w:rPr>
                <w:color w:val="000000"/>
                <w:sz w:val="20"/>
                <w:szCs w:val="20"/>
              </w:rPr>
              <w:t>150 518,89</w:t>
            </w:r>
          </w:p>
        </w:tc>
        <w:tc>
          <w:tcPr>
            <w:tcW w:w="401" w:type="pct"/>
            <w:tcBorders>
              <w:top w:val="single" w:sz="4" w:space="0" w:color="auto"/>
              <w:left w:val="single" w:sz="4" w:space="0" w:color="auto"/>
              <w:bottom w:val="single" w:sz="4" w:space="0" w:color="auto"/>
              <w:right w:val="single" w:sz="4" w:space="0" w:color="auto"/>
            </w:tcBorders>
          </w:tcPr>
          <w:p w14:paraId="6EBAF808" w14:textId="5A4E22D7" w:rsidR="00E567F8" w:rsidRPr="00E567F8" w:rsidRDefault="00E567F8" w:rsidP="006F1132">
            <w:pPr>
              <w:jc w:val="center"/>
              <w:rPr>
                <w:sz w:val="20"/>
                <w:szCs w:val="20"/>
              </w:rPr>
            </w:pPr>
            <w:r w:rsidRPr="00E567F8">
              <w:rPr>
                <w:color w:val="000000"/>
                <w:sz w:val="20"/>
                <w:szCs w:val="20"/>
              </w:rPr>
              <w:t>301 037,78</w:t>
            </w:r>
          </w:p>
        </w:tc>
        <w:tc>
          <w:tcPr>
            <w:tcW w:w="758" w:type="pct"/>
            <w:tcBorders>
              <w:top w:val="single" w:sz="4" w:space="0" w:color="auto"/>
              <w:left w:val="single" w:sz="4" w:space="0" w:color="auto"/>
              <w:bottom w:val="single" w:sz="4" w:space="0" w:color="auto"/>
              <w:right w:val="single" w:sz="4" w:space="0" w:color="auto"/>
            </w:tcBorders>
          </w:tcPr>
          <w:p w14:paraId="15CA3981" w14:textId="77777777" w:rsidR="00E567F8" w:rsidRPr="001F7CED" w:rsidRDefault="00E567F8"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0A0CC13D" w14:textId="77777777" w:rsidR="00E567F8" w:rsidRPr="001F7CED" w:rsidRDefault="00E567F8"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265DFD8E" w14:textId="77777777" w:rsidR="00E567F8" w:rsidRPr="001F7CED" w:rsidRDefault="00E567F8" w:rsidP="006F1132">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7ED4F37E" w14:textId="77777777" w:rsidR="00E567F8" w:rsidRPr="001F7CED" w:rsidRDefault="00E567F8" w:rsidP="006F1132">
            <w:pPr>
              <w:jc w:val="center"/>
              <w:rPr>
                <w:sz w:val="20"/>
                <w:szCs w:val="20"/>
              </w:rPr>
            </w:pPr>
          </w:p>
        </w:tc>
      </w:tr>
      <w:tr w:rsidR="00354D94" w:rsidRPr="001F7CED" w14:paraId="2421D9CB" w14:textId="77777777" w:rsidTr="00E567F8">
        <w:trPr>
          <w:trHeight w:val="227"/>
        </w:trPr>
        <w:tc>
          <w:tcPr>
            <w:tcW w:w="244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969548C" w14:textId="65CCE11A" w:rsidR="00354D94" w:rsidRPr="001F7CED" w:rsidRDefault="00354D94" w:rsidP="00354D94">
            <w:pPr>
              <w:jc w:val="center"/>
              <w:rPr>
                <w:b/>
                <w:sz w:val="20"/>
                <w:szCs w:val="20"/>
              </w:rPr>
            </w:pPr>
            <w:r w:rsidRPr="001F7CED">
              <w:rPr>
                <w:b/>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48DD4810" w14:textId="768D6364" w:rsidR="00354D94" w:rsidRPr="001F7CED" w:rsidRDefault="00E567F8" w:rsidP="00354D94">
            <w:pPr>
              <w:jc w:val="center"/>
              <w:rPr>
                <w:b/>
                <w:sz w:val="20"/>
                <w:szCs w:val="20"/>
              </w:rPr>
            </w:pPr>
            <w:r w:rsidRPr="00E567F8">
              <w:rPr>
                <w:b/>
                <w:sz w:val="20"/>
                <w:szCs w:val="20"/>
              </w:rPr>
              <w:t>515 331,06</w:t>
            </w:r>
          </w:p>
        </w:tc>
        <w:tc>
          <w:tcPr>
            <w:tcW w:w="1159" w:type="pct"/>
            <w:gridSpan w:val="2"/>
            <w:tcBorders>
              <w:top w:val="single" w:sz="4" w:space="0" w:color="auto"/>
              <w:left w:val="single" w:sz="4" w:space="0" w:color="auto"/>
              <w:bottom w:val="single" w:sz="4" w:space="0" w:color="auto"/>
              <w:right w:val="single" w:sz="4" w:space="0" w:color="auto"/>
            </w:tcBorders>
            <w:vAlign w:val="center"/>
          </w:tcPr>
          <w:p w14:paraId="6C227968" w14:textId="77777777" w:rsidR="00354D94" w:rsidRPr="001F7CED" w:rsidRDefault="00354D94" w:rsidP="00354D94">
            <w:pPr>
              <w:jc w:val="center"/>
              <w:rPr>
                <w:b/>
                <w:sz w:val="20"/>
                <w:szCs w:val="20"/>
              </w:rPr>
            </w:pPr>
            <w:r w:rsidRPr="001F7CED">
              <w:rPr>
                <w:b/>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019884B2" w14:textId="77777777" w:rsidR="00354D94" w:rsidRPr="001F7CED" w:rsidRDefault="00354D94" w:rsidP="00354D94">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vAlign w:val="center"/>
          </w:tcPr>
          <w:p w14:paraId="53274228" w14:textId="77777777" w:rsidR="00354D94" w:rsidRPr="001F7CED" w:rsidRDefault="00354D94" w:rsidP="00354D94">
            <w:pPr>
              <w:jc w:val="center"/>
              <w:rPr>
                <w:sz w:val="20"/>
                <w:szCs w:val="20"/>
              </w:rPr>
            </w:pPr>
            <w:r w:rsidRPr="001F7CED">
              <w:rPr>
                <w:sz w:val="20"/>
                <w:szCs w:val="20"/>
              </w:rPr>
              <w:t>-</w:t>
            </w:r>
          </w:p>
        </w:tc>
      </w:tr>
    </w:tbl>
    <w:p w14:paraId="3CD10E88" w14:textId="4CC1D112" w:rsidR="00887967" w:rsidRDefault="00887967" w:rsidP="00FB22F6">
      <w:pPr>
        <w:tabs>
          <w:tab w:val="left" w:pos="1701"/>
        </w:tabs>
        <w:suppressAutoHyphens/>
        <w:autoSpaceDE w:val="0"/>
        <w:jc w:val="both"/>
        <w:rPr>
          <w:bCs/>
          <w:sz w:val="20"/>
          <w:szCs w:val="20"/>
        </w:rPr>
      </w:pPr>
    </w:p>
    <w:p w14:paraId="3A178E48" w14:textId="4BB02B5C" w:rsidR="001F7CED" w:rsidRPr="00A02994" w:rsidRDefault="001F7CED" w:rsidP="00FB22F6">
      <w:pPr>
        <w:tabs>
          <w:tab w:val="left" w:pos="1701"/>
        </w:tabs>
        <w:suppressAutoHyphens/>
        <w:autoSpaceDE w:val="0"/>
        <w:jc w:val="both"/>
        <w:rPr>
          <w:bCs/>
          <w:sz w:val="20"/>
          <w:szCs w:val="20"/>
        </w:rPr>
      </w:pPr>
      <w:r>
        <w:rPr>
          <w:bCs/>
          <w:sz w:val="20"/>
          <w:szCs w:val="20"/>
        </w:rPr>
        <w:tab/>
      </w: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r>
        <w:rPr>
          <w:bCs/>
          <w:sz w:val="20"/>
          <w:szCs w:val="20"/>
        </w:rPr>
        <w:t xml:space="preserve"> на поставку товара</w:t>
      </w:r>
      <w:r w:rsidRPr="00745B5C">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lastRenderedPageBreak/>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57F5FA7" w:rsidR="009D52C0" w:rsidRPr="00713F05" w:rsidRDefault="009D52C0" w:rsidP="00713F05">
      <w:pPr>
        <w:tabs>
          <w:tab w:val="left" w:pos="426"/>
        </w:tabs>
        <w:rPr>
          <w:sz w:val="20"/>
        </w:rPr>
      </w:pPr>
      <w:r w:rsidRPr="00713F05">
        <w:rPr>
          <w:b/>
          <w:sz w:val="20"/>
        </w:rPr>
        <w:t>Примечание:</w:t>
      </w:r>
      <w:r w:rsidRPr="00713F05">
        <w:rPr>
          <w:sz w:val="20"/>
        </w:rPr>
        <w:t xml:space="preserve"> </w:t>
      </w:r>
    </w:p>
    <w:p w14:paraId="06EE9C84" w14:textId="4D0A2447" w:rsidR="009D52C0" w:rsidRDefault="001F7CED" w:rsidP="00775836">
      <w:pPr>
        <w:pStyle w:val="a3"/>
        <w:numPr>
          <w:ilvl w:val="2"/>
          <w:numId w:val="9"/>
        </w:numPr>
        <w:tabs>
          <w:tab w:val="left" w:pos="426"/>
        </w:tabs>
        <w:jc w:val="both"/>
        <w:rPr>
          <w:sz w:val="20"/>
          <w:lang w:val="ru-RU"/>
        </w:rPr>
      </w:pPr>
      <w:r w:rsidRPr="001F7CED">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5C4E9E5F" w14:textId="77777777" w:rsidR="002F799D" w:rsidRPr="006F784B" w:rsidRDefault="002F799D" w:rsidP="00FB0D35">
      <w:pPr>
        <w:numPr>
          <w:ilvl w:val="2"/>
          <w:numId w:val="47"/>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4F1E911B" w14:textId="77777777" w:rsidR="002F799D" w:rsidRPr="006F784B" w:rsidRDefault="002F799D" w:rsidP="002F799D">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0773DFE7" w14:textId="71A0F5A7" w:rsidR="0012193C" w:rsidRPr="009B5A07" w:rsidRDefault="002F799D" w:rsidP="009B5A07">
      <w:pPr>
        <w:pStyle w:val="a3"/>
        <w:ind w:left="0" w:firstLine="426"/>
        <w:jc w:val="both"/>
        <w:rPr>
          <w:sz w:val="20"/>
          <w:lang w:val="ru-RU"/>
        </w:rPr>
      </w:pPr>
      <w:r w:rsidRPr="002F799D">
        <w:rPr>
          <w:sz w:val="20"/>
          <w:lang w:val="ru-RU"/>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r w:rsidR="009B5A07">
        <w:rPr>
          <w:sz w:val="20"/>
          <w:lang w:val="ru-RU"/>
        </w:rPr>
        <w:t xml:space="preserve"> </w:t>
      </w:r>
    </w:p>
    <w:p w14:paraId="03FFBFBA" w14:textId="77777777" w:rsidR="008D0C6B" w:rsidRDefault="008D0C6B" w:rsidP="00A64529">
      <w:pPr>
        <w:widowControl w:val="0"/>
        <w:rPr>
          <w:b/>
          <w:bCs/>
          <w:highlight w:val="yellow"/>
        </w:rPr>
      </w:pPr>
    </w:p>
    <w:p w14:paraId="68E4F96F" w14:textId="77777777" w:rsidR="0012193C" w:rsidRPr="004243BD" w:rsidRDefault="0012193C" w:rsidP="00A64529">
      <w:pPr>
        <w:widowControl w:val="0"/>
        <w:rPr>
          <w:b/>
          <w:bCs/>
          <w:highlight w:val="yellow"/>
        </w:rPr>
        <w:sectPr w:rsidR="0012193C" w:rsidRPr="004243BD" w:rsidSect="00354D94">
          <w:headerReference w:type="default" r:id="rId30"/>
          <w:footerReference w:type="even" r:id="rId31"/>
          <w:footerReference w:type="default" r:id="rId32"/>
          <w:headerReference w:type="first" r:id="rId33"/>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2E76C36" w:rsidR="00E00D86" w:rsidRDefault="004A1F7E" w:rsidP="00E00D86">
      <w:pPr>
        <w:jc w:val="right"/>
        <w:rPr>
          <w:b/>
          <w:bCs/>
        </w:rPr>
      </w:pPr>
      <w:r w:rsidRPr="004A1F7E">
        <w:rPr>
          <w:b/>
          <w:bCs/>
        </w:rPr>
        <w:t xml:space="preserve">от </w:t>
      </w:r>
      <w:r w:rsidR="002D7E9E">
        <w:rPr>
          <w:b/>
          <w:bCs/>
        </w:rPr>
        <w:t>23</w:t>
      </w:r>
      <w:r w:rsidRPr="004A1F7E">
        <w:rPr>
          <w:b/>
          <w:bCs/>
        </w:rPr>
        <w:t>.</w:t>
      </w:r>
      <w:r w:rsidR="002D7E9E">
        <w:rPr>
          <w:b/>
          <w:bCs/>
        </w:rPr>
        <w:t>11</w:t>
      </w:r>
      <w:r w:rsidRPr="004A1F7E">
        <w:rPr>
          <w:b/>
          <w:bCs/>
        </w:rPr>
        <w:t>.2022 г. № ЗКЭФ-Д</w:t>
      </w:r>
      <w:r w:rsidR="003B37DA">
        <w:rPr>
          <w:b/>
          <w:bCs/>
        </w:rPr>
        <w:t>Э</w:t>
      </w:r>
      <w:r w:rsidRPr="004A1F7E">
        <w:rPr>
          <w:b/>
          <w:bCs/>
        </w:rPr>
        <w:t>-</w:t>
      </w:r>
      <w:r w:rsidR="001B1ADD">
        <w:rPr>
          <w:b/>
          <w:bCs/>
        </w:rPr>
        <w:t>6</w:t>
      </w:r>
      <w:r w:rsidR="003B37DA">
        <w:rPr>
          <w:b/>
          <w:bCs/>
        </w:rPr>
        <w:t>74</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53C31117" w:rsidR="00E00D86" w:rsidRDefault="00DF3821" w:rsidP="007165BF">
      <w:pPr>
        <w:ind w:firstLine="709"/>
        <w:jc w:val="both"/>
        <w:rPr>
          <w:rFonts w:eastAsia="Calibri"/>
          <w:lang w:eastAsia="en-US"/>
        </w:rPr>
      </w:pPr>
      <w:proofErr w:type="gramStart"/>
      <w:r w:rsidRPr="00DF3821">
        <w:rPr>
          <w:rFonts w:eastAsia="Calibri"/>
          <w:lang w:eastAsia="en-US"/>
        </w:rPr>
        <w:t xml:space="preserve">Начальная (максимальная) цена договора </w:t>
      </w:r>
      <w:r w:rsidR="00423786" w:rsidRPr="00423786">
        <w:rPr>
          <w:rFonts w:eastAsia="Calibri"/>
          <w:lang w:eastAsia="en-US"/>
        </w:rPr>
        <w:t xml:space="preserve">на поставку </w:t>
      </w:r>
      <w:r w:rsidR="003B37DA" w:rsidRPr="003B37DA">
        <w:rPr>
          <w:rFonts w:eastAsia="Calibri"/>
          <w:bCs/>
          <w:lang w:eastAsia="en-US"/>
        </w:rPr>
        <w:t>турникетов для контрольно-пропускного режима на ВТРК «Эльбрус»</w:t>
      </w:r>
      <w:r w:rsidR="002073E9" w:rsidRPr="002073E9">
        <w:t xml:space="preserve"> </w:t>
      </w:r>
      <w:r w:rsidR="002073E9" w:rsidRPr="002073E9">
        <w:rPr>
          <w:rFonts w:eastAsia="Calibri"/>
          <w:lang w:eastAsia="en-US"/>
        </w:rPr>
        <w:t xml:space="preserve">определена </w:t>
      </w:r>
      <w:r w:rsidR="00423786" w:rsidRPr="00423786">
        <w:rPr>
          <w:rFonts w:eastAsia="Calibri"/>
          <w:lang w:eastAsia="en-US"/>
        </w:rPr>
        <w:t xml:space="preserve">на основании </w:t>
      </w:r>
      <w:r w:rsidR="002F799D" w:rsidRPr="002F799D">
        <w:rPr>
          <w:rFonts w:eastAsia="Calibri"/>
          <w:lang w:eastAsia="en-US"/>
        </w:rPr>
        <w:t>среднего арифметического значения 3-х коммерческих предложений и цен поставщиков, публикуемых в сети интернет</w:t>
      </w:r>
      <w:r w:rsidR="002F799D">
        <w:rPr>
          <w:rFonts w:eastAsia="Calibri"/>
          <w:lang w:eastAsia="en-US"/>
        </w:rPr>
        <w:t xml:space="preserve"> </w:t>
      </w:r>
      <w:r w:rsidR="002F799D" w:rsidRPr="002F799D">
        <w:rPr>
          <w:rFonts w:eastAsia="Calibri"/>
          <w:lang w:eastAsia="en-US"/>
        </w:rPr>
        <w:t xml:space="preserve">и с учетом пересчета единичной стоимости товара без учета НДС составляет </w:t>
      </w:r>
      <w:r w:rsidR="003B37DA">
        <w:rPr>
          <w:bCs/>
        </w:rPr>
        <w:t>515 331,06</w:t>
      </w:r>
      <w:r w:rsidR="003B37DA" w:rsidRPr="00EB24E2">
        <w:rPr>
          <w:bCs/>
        </w:rPr>
        <w:t xml:space="preserve"> (</w:t>
      </w:r>
      <w:r w:rsidR="003B37DA">
        <w:rPr>
          <w:bCs/>
        </w:rPr>
        <w:t>Пятьсот пятнадцать тысяч триста тридцать один</w:t>
      </w:r>
      <w:r w:rsidR="003B37DA" w:rsidRPr="00EB24E2">
        <w:rPr>
          <w:bCs/>
        </w:rPr>
        <w:t>) рубл</w:t>
      </w:r>
      <w:r w:rsidR="003B37DA">
        <w:rPr>
          <w:bCs/>
        </w:rPr>
        <w:t>ь</w:t>
      </w:r>
      <w:r w:rsidR="003B37DA" w:rsidRPr="00EB24E2">
        <w:rPr>
          <w:bCs/>
        </w:rPr>
        <w:t xml:space="preserve"> </w:t>
      </w:r>
      <w:r w:rsidR="003B37DA">
        <w:rPr>
          <w:bCs/>
        </w:rPr>
        <w:t>06</w:t>
      </w:r>
      <w:r w:rsidR="003B37DA" w:rsidRPr="00EB24E2">
        <w:rPr>
          <w:bCs/>
        </w:rPr>
        <w:t xml:space="preserve"> коп</w:t>
      </w:r>
      <w:r w:rsidR="003B37DA">
        <w:rPr>
          <w:bCs/>
        </w:rPr>
        <w:t xml:space="preserve">еек, без учета НДС, или </w:t>
      </w:r>
      <w:r w:rsidR="003B37DA">
        <w:rPr>
          <w:bCs/>
        </w:rPr>
        <w:br/>
        <w:t>618 397,27</w:t>
      </w:r>
      <w:r w:rsidR="003B37DA" w:rsidRPr="00EB24E2">
        <w:rPr>
          <w:bCs/>
        </w:rPr>
        <w:t xml:space="preserve"> (</w:t>
      </w:r>
      <w:r w:rsidR="003B37DA">
        <w:rPr>
          <w:bCs/>
        </w:rPr>
        <w:t>Шестьсот восемнадцать тысяч</w:t>
      </w:r>
      <w:proofErr w:type="gramEnd"/>
      <w:r w:rsidR="003B37DA">
        <w:rPr>
          <w:bCs/>
        </w:rPr>
        <w:t xml:space="preserve"> триста девяносто семь</w:t>
      </w:r>
      <w:r w:rsidR="003B37DA" w:rsidRPr="00EB24E2">
        <w:rPr>
          <w:bCs/>
        </w:rPr>
        <w:t>) рубл</w:t>
      </w:r>
      <w:r w:rsidR="003B37DA">
        <w:rPr>
          <w:bCs/>
        </w:rPr>
        <w:t>ей</w:t>
      </w:r>
      <w:r w:rsidR="003B37DA" w:rsidRPr="00EB24E2">
        <w:rPr>
          <w:bCs/>
        </w:rPr>
        <w:t xml:space="preserve"> </w:t>
      </w:r>
      <w:r w:rsidR="003B37DA">
        <w:rPr>
          <w:bCs/>
        </w:rPr>
        <w:t>27</w:t>
      </w:r>
      <w:r w:rsidR="003B37DA" w:rsidRPr="00EB24E2">
        <w:rPr>
          <w:bCs/>
        </w:rPr>
        <w:t xml:space="preserve"> копе</w:t>
      </w:r>
      <w:r w:rsidR="003B37DA">
        <w:rPr>
          <w:bCs/>
        </w:rPr>
        <w:t>е</w:t>
      </w:r>
      <w:r w:rsidR="003B37DA" w:rsidRPr="00EB24E2">
        <w:rPr>
          <w:bCs/>
        </w:rPr>
        <w:t>к, включая НДС</w:t>
      </w:r>
      <w:r w:rsidR="002073E9" w:rsidRPr="002073E9">
        <w:rPr>
          <w:rFonts w:eastAsia="Calibri"/>
          <w:lang w:eastAsia="en-US"/>
        </w:rPr>
        <w:t>.</w:t>
      </w:r>
    </w:p>
    <w:p w14:paraId="00954553" w14:textId="77777777" w:rsidR="008E6478" w:rsidRDefault="008E6478" w:rsidP="007165BF">
      <w:pPr>
        <w:ind w:firstLine="709"/>
        <w:jc w:val="both"/>
        <w:rPr>
          <w:rFonts w:eastAsia="Calibri"/>
          <w:lang w:eastAsia="en-US"/>
        </w:rPr>
      </w:pPr>
    </w:p>
    <w:tbl>
      <w:tblPr>
        <w:tblW w:w="5000" w:type="pct"/>
        <w:tblCellMar>
          <w:left w:w="0" w:type="dxa"/>
          <w:right w:w="0" w:type="dxa"/>
        </w:tblCellMar>
        <w:tblLook w:val="04A0" w:firstRow="1" w:lastRow="0" w:firstColumn="1" w:lastColumn="0" w:noHBand="0" w:noVBand="1"/>
      </w:tblPr>
      <w:tblGrid>
        <w:gridCol w:w="2323"/>
        <w:gridCol w:w="1178"/>
        <w:gridCol w:w="1767"/>
        <w:gridCol w:w="1767"/>
        <w:gridCol w:w="1767"/>
        <w:gridCol w:w="1619"/>
      </w:tblGrid>
      <w:tr w:rsidR="003B37DA" w14:paraId="513CD675" w14:textId="77777777" w:rsidTr="003B37DA">
        <w:trPr>
          <w:cantSplit/>
          <w:trHeight w:val="976"/>
        </w:trPr>
        <w:tc>
          <w:tcPr>
            <w:tcW w:w="1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65B5E" w14:textId="77777777" w:rsidR="003B37DA" w:rsidRDefault="003B37DA" w:rsidP="00FA7095">
            <w:pPr>
              <w:jc w:val="center"/>
            </w:pPr>
            <w:r>
              <w:t>Наименование товара (услуги, работы)</w:t>
            </w:r>
          </w:p>
        </w:tc>
        <w:tc>
          <w:tcPr>
            <w:tcW w:w="5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6C0F9F" w14:textId="77777777" w:rsidR="003B37DA" w:rsidRDefault="003B37DA" w:rsidP="00FA7095">
            <w:pPr>
              <w:jc w:val="center"/>
            </w:pPr>
            <w:r>
              <w:t>Цена, руб.</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A024DF" w14:textId="77777777" w:rsidR="003B37DA" w:rsidRDefault="003B37DA" w:rsidP="00FA7095">
            <w:pPr>
              <w:jc w:val="center"/>
            </w:pPr>
            <w:r>
              <w:t>Предложение 1</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B35E3E" w14:textId="77777777" w:rsidR="003B37DA" w:rsidRDefault="003B37DA" w:rsidP="00FA7095">
            <w:pPr>
              <w:jc w:val="center"/>
            </w:pPr>
            <w:r>
              <w:t>Предложение 2</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336B8F" w14:textId="77777777" w:rsidR="003B37DA" w:rsidRDefault="003B37DA" w:rsidP="00FA7095">
            <w:pPr>
              <w:jc w:val="center"/>
            </w:pPr>
            <w:r>
              <w:t>Предложение 3</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B20A2B" w14:textId="77777777" w:rsidR="003B37DA" w:rsidRDefault="003B37DA" w:rsidP="00FA7095">
            <w:pPr>
              <w:jc w:val="center"/>
              <w:rPr>
                <w:lang w:val="en-US"/>
              </w:rPr>
            </w:pPr>
            <w:r>
              <w:t>Средняя цена</w:t>
            </w:r>
          </w:p>
        </w:tc>
      </w:tr>
      <w:tr w:rsidR="003B37DA" w14:paraId="6E6D9290" w14:textId="77777777" w:rsidTr="003B37DA">
        <w:trPr>
          <w:trHeight w:val="907"/>
        </w:trPr>
        <w:tc>
          <w:tcPr>
            <w:tcW w:w="11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C213E" w14:textId="77777777" w:rsidR="003B37DA" w:rsidRDefault="003B37DA" w:rsidP="00FA7095">
            <w:pPr>
              <w:rPr>
                <w:i/>
                <w:iCs/>
              </w:rPr>
            </w:pPr>
            <w:r>
              <w:t>П</w:t>
            </w:r>
            <w:r w:rsidRPr="001E1652">
              <w:t>оставк</w:t>
            </w:r>
            <w:r>
              <w:t xml:space="preserve">а </w:t>
            </w:r>
            <w:r w:rsidRPr="00DF25A8">
              <w:t>турникетов для контрольно-пропускного режима на ВТРК «Эльбрус»</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42016" w14:textId="77777777" w:rsidR="003B37DA" w:rsidRDefault="003B37DA" w:rsidP="00FA7095">
            <w:pPr>
              <w:jc w:val="center"/>
            </w:pPr>
            <w:r>
              <w:t>включая НДС</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FE0A8" w14:textId="77777777" w:rsidR="003B37DA" w:rsidRPr="00AC4AFA" w:rsidRDefault="003B37DA" w:rsidP="00FA7095">
            <w:pPr>
              <w:jc w:val="center"/>
            </w:pPr>
            <w:r w:rsidRPr="00DF25A8">
              <w:t>541 765,92</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A5FC0" w14:textId="77777777" w:rsidR="003B37DA" w:rsidRDefault="003B37DA" w:rsidP="00FA7095">
            <w:pPr>
              <w:jc w:val="center"/>
            </w:pPr>
            <w:r w:rsidRPr="00DF25A8">
              <w:t>686 860,00</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836F8" w14:textId="77777777" w:rsidR="003B37DA" w:rsidRDefault="003B37DA" w:rsidP="00FA7095">
            <w:pPr>
              <w:jc w:val="center"/>
            </w:pPr>
            <w:r w:rsidRPr="00DF25A8">
              <w:t>626 565,92</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1A96C" w14:textId="77777777" w:rsidR="003B37DA" w:rsidRDefault="003B37DA" w:rsidP="00FA7095">
            <w:pPr>
              <w:jc w:val="center"/>
              <w:rPr>
                <w:b/>
                <w:bCs/>
              </w:rPr>
            </w:pPr>
            <w:r w:rsidRPr="00DF25A8">
              <w:rPr>
                <w:b/>
                <w:bCs/>
              </w:rPr>
              <w:t>618 397,26</w:t>
            </w:r>
          </w:p>
        </w:tc>
      </w:tr>
      <w:tr w:rsidR="003B37DA" w14:paraId="5C3E01A9" w14:textId="77777777" w:rsidTr="003B37DA">
        <w:trPr>
          <w:trHeight w:val="968"/>
        </w:trPr>
        <w:tc>
          <w:tcPr>
            <w:tcW w:w="1114" w:type="pct"/>
            <w:vMerge/>
            <w:tcBorders>
              <w:top w:val="nil"/>
              <w:left w:val="single" w:sz="8" w:space="0" w:color="auto"/>
              <w:bottom w:val="single" w:sz="8" w:space="0" w:color="auto"/>
              <w:right w:val="single" w:sz="8" w:space="0" w:color="auto"/>
            </w:tcBorders>
            <w:vAlign w:val="center"/>
            <w:hideMark/>
          </w:tcPr>
          <w:p w14:paraId="7C9C8197" w14:textId="77777777" w:rsidR="003B37DA" w:rsidRDefault="003B37DA" w:rsidP="00FA7095">
            <w:pPr>
              <w:rPr>
                <w:i/>
                <w:iCs/>
              </w:rPr>
            </w:pP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4719F" w14:textId="77777777" w:rsidR="003B37DA" w:rsidRDefault="003B37DA" w:rsidP="00FA7095">
            <w:pPr>
              <w:jc w:val="center"/>
            </w:pPr>
            <w:r>
              <w:t>без учета НДС</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7ACAA" w14:textId="77777777" w:rsidR="003B37DA" w:rsidRPr="00585061" w:rsidRDefault="003B37DA" w:rsidP="00FA7095">
            <w:pPr>
              <w:jc w:val="center"/>
            </w:pPr>
            <w:r>
              <w:t>451 471,60</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7CFAB" w14:textId="77777777" w:rsidR="003B37DA" w:rsidRDefault="003B37DA" w:rsidP="00FA7095">
            <w:pPr>
              <w:jc w:val="center"/>
            </w:pPr>
            <w:r>
              <w:t>572 383,33</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6D220" w14:textId="77777777" w:rsidR="003B37DA" w:rsidRDefault="003B37DA" w:rsidP="00FA7095">
            <w:pPr>
              <w:jc w:val="center"/>
            </w:pPr>
            <w:r>
              <w:t>522 138,27</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7EAF7" w14:textId="77777777" w:rsidR="003B37DA" w:rsidRPr="00AC4AFA" w:rsidRDefault="003B37DA" w:rsidP="00FA7095">
            <w:pPr>
              <w:jc w:val="center"/>
              <w:rPr>
                <w:b/>
                <w:bCs/>
              </w:rPr>
            </w:pPr>
            <w:r>
              <w:rPr>
                <w:b/>
                <w:bCs/>
              </w:rPr>
              <w:t>515 331,05</w:t>
            </w:r>
          </w:p>
        </w:tc>
      </w:tr>
    </w:tbl>
    <w:p w14:paraId="79912FAE" w14:textId="77777777" w:rsidR="008E6478" w:rsidRPr="00E00D86" w:rsidRDefault="008E6478" w:rsidP="007165BF">
      <w:pPr>
        <w:ind w:firstLine="709"/>
        <w:jc w:val="both"/>
        <w:rPr>
          <w:rFonts w:eastAsia="Calibri"/>
          <w:lang w:eastAsia="en-US"/>
        </w:rPr>
      </w:pPr>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2F799D">
          <w:footerReference w:type="default" r:id="rId34"/>
          <w:footerReference w:type="first" r:id="rId35"/>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FC1A7E1" w:rsidR="00EC1F6B" w:rsidRPr="004243BD" w:rsidRDefault="004A1F7E" w:rsidP="009F7105">
      <w:pPr>
        <w:widowControl w:val="0"/>
        <w:jc w:val="right"/>
        <w:rPr>
          <w:b/>
        </w:rPr>
      </w:pPr>
      <w:r w:rsidRPr="00215089">
        <w:rPr>
          <w:b/>
          <w:bCs/>
        </w:rPr>
        <w:t xml:space="preserve">от </w:t>
      </w:r>
      <w:r w:rsidR="002D7E9E">
        <w:rPr>
          <w:b/>
          <w:bCs/>
        </w:rPr>
        <w:t>23</w:t>
      </w:r>
      <w:r>
        <w:rPr>
          <w:b/>
          <w:bCs/>
        </w:rPr>
        <w:t>.</w:t>
      </w:r>
      <w:r w:rsidR="002D7E9E">
        <w:rPr>
          <w:b/>
          <w:bCs/>
        </w:rPr>
        <w:t>11</w:t>
      </w:r>
      <w:bookmarkStart w:id="2" w:name="_GoBack"/>
      <w:bookmarkEnd w:id="2"/>
      <w:r w:rsidRPr="00215089">
        <w:rPr>
          <w:b/>
          <w:bCs/>
        </w:rPr>
        <w:t>.202</w:t>
      </w:r>
      <w:r>
        <w:rPr>
          <w:b/>
          <w:bCs/>
        </w:rPr>
        <w:t>2</w:t>
      </w:r>
      <w:r w:rsidRPr="00215089">
        <w:rPr>
          <w:b/>
          <w:bCs/>
        </w:rPr>
        <w:t xml:space="preserve"> г. № ЗКЭФ-Д</w:t>
      </w:r>
      <w:r w:rsidR="003B37DA">
        <w:rPr>
          <w:b/>
          <w:bCs/>
        </w:rPr>
        <w:t>Э</w:t>
      </w:r>
      <w:r w:rsidRPr="00215089">
        <w:rPr>
          <w:b/>
          <w:bCs/>
        </w:rPr>
        <w:t>-</w:t>
      </w:r>
      <w:r w:rsidR="004F6916">
        <w:rPr>
          <w:b/>
          <w:bCs/>
        </w:rPr>
        <w:t>6</w:t>
      </w:r>
      <w:r w:rsidR="003B37DA">
        <w:rPr>
          <w:b/>
          <w:bCs/>
        </w:rPr>
        <w:t>74</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5F0CB4B8" w14:textId="77777777" w:rsidR="00FA6D46" w:rsidRPr="00503F0B" w:rsidRDefault="00FA6D46" w:rsidP="00FA6D46">
      <w:pPr>
        <w:ind w:left="142"/>
        <w:jc w:val="center"/>
        <w:rPr>
          <w:b/>
        </w:rPr>
      </w:pPr>
      <w:r w:rsidRPr="00503F0B">
        <w:rPr>
          <w:b/>
        </w:rPr>
        <w:t>ДОГОВОР №</w:t>
      </w:r>
    </w:p>
    <w:p w14:paraId="057DD8DB" w14:textId="77777777" w:rsidR="00FA6D46" w:rsidRPr="00503F0B" w:rsidRDefault="00FA6D46" w:rsidP="00FA6D46">
      <w:pPr>
        <w:ind w:left="142"/>
      </w:pPr>
    </w:p>
    <w:p w14:paraId="47F4ED26" w14:textId="77777777" w:rsidR="00FA6D46" w:rsidRPr="00503F0B" w:rsidRDefault="00FA6D46" w:rsidP="00FA6D46">
      <w:pPr>
        <w:tabs>
          <w:tab w:val="left" w:pos="1134"/>
          <w:tab w:val="left" w:pos="1276"/>
          <w:tab w:val="left" w:pos="5580"/>
        </w:tabs>
        <w:ind w:firstLine="709"/>
      </w:pPr>
      <w:r w:rsidRPr="00503F0B">
        <w:t>г. Москва                                                                                        «___»_________ 202</w:t>
      </w:r>
      <w:r>
        <w:t>2</w:t>
      </w:r>
      <w:r w:rsidRPr="00503F0B">
        <w:t xml:space="preserve"> г.</w:t>
      </w:r>
    </w:p>
    <w:p w14:paraId="1A3AAF5C" w14:textId="77777777" w:rsidR="00FA6D46" w:rsidRPr="00503F0B" w:rsidRDefault="00FA6D46" w:rsidP="00FA6D46">
      <w:pPr>
        <w:tabs>
          <w:tab w:val="left" w:pos="1134"/>
          <w:tab w:val="left" w:pos="1276"/>
        </w:tabs>
        <w:ind w:firstLine="709"/>
      </w:pPr>
    </w:p>
    <w:p w14:paraId="58662D1E" w14:textId="77777777" w:rsidR="00FA6D46" w:rsidRPr="00503F0B" w:rsidRDefault="00FA6D46" w:rsidP="00FA6D46">
      <w:pPr>
        <w:tabs>
          <w:tab w:val="left" w:pos="1134"/>
          <w:tab w:val="left" w:pos="1276"/>
        </w:tabs>
        <w:ind w:firstLine="709"/>
        <w:jc w:val="both"/>
        <w:rPr>
          <w:b/>
        </w:rPr>
      </w:pPr>
      <w:r>
        <w:rPr>
          <w:b/>
        </w:rPr>
        <w:t>А</w:t>
      </w:r>
      <w:r w:rsidRPr="00503F0B">
        <w:rPr>
          <w:b/>
        </w:rPr>
        <w:t>кционерное общество «</w:t>
      </w:r>
      <w:r>
        <w:rPr>
          <w:b/>
        </w:rPr>
        <w:t>КАВКАЗ</w:t>
      </w:r>
      <w:proofErr w:type="gramStart"/>
      <w:r>
        <w:rPr>
          <w:b/>
        </w:rPr>
        <w:t>.Р</w:t>
      </w:r>
      <w:proofErr w:type="gramEnd"/>
      <w:r>
        <w:rPr>
          <w:b/>
        </w:rPr>
        <w:t>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62DDC9CA" w14:textId="77777777" w:rsidR="00FA6D46" w:rsidRPr="00503F0B" w:rsidRDefault="00FA6D46" w:rsidP="00FA6D46">
      <w:pPr>
        <w:tabs>
          <w:tab w:val="left" w:pos="1134"/>
          <w:tab w:val="left" w:pos="1276"/>
        </w:tabs>
        <w:ind w:firstLine="709"/>
        <w:jc w:val="both"/>
        <w:rPr>
          <w:b/>
        </w:rPr>
      </w:pPr>
    </w:p>
    <w:p w14:paraId="719327D1"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56B6A2C" w14:textId="77777777" w:rsidR="00FA6D46" w:rsidRPr="00503F0B" w:rsidRDefault="00FA6D46" w:rsidP="00FA6D46">
      <w:pPr>
        <w:tabs>
          <w:tab w:val="left" w:pos="1134"/>
          <w:tab w:val="left" w:pos="1276"/>
        </w:tabs>
        <w:ind w:firstLine="709"/>
        <w:rPr>
          <w:b/>
        </w:rPr>
      </w:pPr>
    </w:p>
    <w:p w14:paraId="74D4ED87" w14:textId="6248AC8E"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3B37DA" w:rsidRPr="003B37DA">
        <w:rPr>
          <w:bCs/>
        </w:rPr>
        <w:t>турникет</w:t>
      </w:r>
      <w:r w:rsidR="003B37DA">
        <w:rPr>
          <w:bCs/>
        </w:rPr>
        <w:t>ы</w:t>
      </w:r>
      <w:r w:rsidR="003B37DA" w:rsidRPr="003B37DA">
        <w:rPr>
          <w:bCs/>
        </w:rPr>
        <w:t xml:space="preserve"> для контрольно-пропускного режима</w:t>
      </w:r>
      <w:r w:rsidR="00FB0D35" w:rsidRPr="00FB0D35">
        <w:t xml:space="preserve"> </w:t>
      </w:r>
      <w:r w:rsidR="003B37DA">
        <w:t xml:space="preserve">на </w:t>
      </w:r>
      <w:r w:rsidR="00FB0D35" w:rsidRPr="00FB0D35">
        <w:rPr>
          <w:bCs/>
        </w:rPr>
        <w:t>ВТРК «</w:t>
      </w:r>
      <w:r w:rsidR="003B37DA" w:rsidRPr="003B37DA">
        <w:rPr>
          <w:bCs/>
        </w:rPr>
        <w:t>Эльбрус</w:t>
      </w:r>
      <w:r w:rsidR="00FB0D35" w:rsidRPr="00FB0D35">
        <w:rPr>
          <w:bCs/>
        </w:rPr>
        <w:t>»</w:t>
      </w:r>
      <w:r w:rsidR="00FB0D35">
        <w:rPr>
          <w:bCs/>
        </w:rP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27A94230" w14:textId="77777777"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2B7456E" w14:textId="1D889491" w:rsidR="00FA6D46" w:rsidRDefault="00FA6D46" w:rsidP="00423786">
      <w:pPr>
        <w:widowControl w:val="0"/>
        <w:numPr>
          <w:ilvl w:val="0"/>
          <w:numId w:val="31"/>
        </w:numPr>
        <w:tabs>
          <w:tab w:val="left" w:pos="993"/>
          <w:tab w:val="left" w:pos="1134"/>
          <w:tab w:val="left" w:pos="1276"/>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BEF6BC0" w14:textId="77777777" w:rsidR="00FA6D46" w:rsidRPr="00503F0B" w:rsidRDefault="00FA6D46" w:rsidP="00FA6D46">
      <w:pPr>
        <w:widowControl w:val="0"/>
        <w:tabs>
          <w:tab w:val="left" w:pos="1418"/>
        </w:tabs>
        <w:autoSpaceDE w:val="0"/>
        <w:autoSpaceDN w:val="0"/>
        <w:adjustRightInd w:val="0"/>
        <w:ind w:left="709"/>
        <w:jc w:val="both"/>
      </w:pPr>
    </w:p>
    <w:p w14:paraId="7B054F9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5CBE99E" w14:textId="77777777" w:rsidR="00FA6D46" w:rsidRPr="00503F0B" w:rsidRDefault="00FA6D46" w:rsidP="00FA6D46">
      <w:pPr>
        <w:tabs>
          <w:tab w:val="left" w:pos="1134"/>
          <w:tab w:val="left" w:pos="1276"/>
        </w:tabs>
        <w:ind w:firstLine="709"/>
        <w:rPr>
          <w:b/>
        </w:rPr>
      </w:pPr>
    </w:p>
    <w:p w14:paraId="4ACE1310" w14:textId="77777777" w:rsidR="00FA6D46" w:rsidRPr="00503F0B" w:rsidRDefault="00FA6D46" w:rsidP="00FA6D46">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EBE1D49" w14:textId="77777777" w:rsidR="00FA6D46" w:rsidRPr="00503F0B" w:rsidRDefault="00FA6D46" w:rsidP="00FA6D46">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E765682" w14:textId="77777777" w:rsidR="00FA6D46" w:rsidRPr="00503F0B" w:rsidRDefault="00FA6D46" w:rsidP="00FA6D46">
      <w:pPr>
        <w:tabs>
          <w:tab w:val="left" w:pos="993"/>
          <w:tab w:val="left" w:pos="1134"/>
          <w:tab w:val="left" w:pos="1276"/>
        </w:tabs>
        <w:ind w:firstLine="709"/>
        <w:jc w:val="both"/>
      </w:pPr>
    </w:p>
    <w:p w14:paraId="5CE17CA9"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1784B84" w14:textId="77777777" w:rsidR="00FA6D46" w:rsidRPr="00503F0B" w:rsidRDefault="00FA6D46" w:rsidP="00FA6D46">
      <w:pPr>
        <w:tabs>
          <w:tab w:val="left" w:pos="1134"/>
          <w:tab w:val="left" w:pos="1276"/>
        </w:tabs>
        <w:ind w:firstLine="709"/>
        <w:rPr>
          <w:b/>
        </w:rPr>
      </w:pPr>
    </w:p>
    <w:p w14:paraId="0EF5E4EB" w14:textId="3164FB21"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rsidR="00423786" w:rsidRPr="00423786">
        <w:t>в течени</w:t>
      </w:r>
      <w:r w:rsidR="00FB0D35">
        <w:t>е</w:t>
      </w:r>
      <w:r w:rsidR="00423786" w:rsidRPr="00423786">
        <w:t xml:space="preserve"> </w:t>
      </w:r>
      <w:r w:rsidR="00D21E4D" w:rsidRPr="00D21E4D">
        <w:t>2</w:t>
      </w:r>
      <w:r w:rsidR="003B37DA">
        <w:t>5</w:t>
      </w:r>
      <w:r w:rsidR="00423786" w:rsidRPr="00D21E4D">
        <w:t xml:space="preserve"> (</w:t>
      </w:r>
      <w:r w:rsidR="00D21E4D" w:rsidRPr="00D21E4D">
        <w:t>двадцати</w:t>
      </w:r>
      <w:r w:rsidR="003B37DA">
        <w:t xml:space="preserve"> пяти</w:t>
      </w:r>
      <w:r w:rsidR="00423786" w:rsidRPr="00D21E4D">
        <w:t xml:space="preserve">) </w:t>
      </w:r>
      <w:r w:rsidR="00D21E4D">
        <w:t>рабочих</w:t>
      </w:r>
      <w:r w:rsidR="00423786" w:rsidRPr="00423786">
        <w:t xml:space="preserve"> дней</w:t>
      </w:r>
      <w:r w:rsidRPr="00937D65">
        <w:t xml:space="preserve">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6" w:history="1">
        <w:r w:rsidRPr="00A73EBC">
          <w:rPr>
            <w:bCs/>
            <w:color w:val="0000FF"/>
            <w:u w:val="single"/>
          </w:rPr>
          <w:t>info@ncrc.ru</w:t>
        </w:r>
      </w:hyperlink>
      <w:r>
        <w:t>.</w:t>
      </w:r>
    </w:p>
    <w:p w14:paraId="0A5BB64F"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B6DAB3E"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94F72B8"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7F0C6CC" w14:textId="77777777" w:rsidR="00FA6D46" w:rsidRPr="00503F0B" w:rsidRDefault="00FA6D46" w:rsidP="00FA6D46">
      <w:pPr>
        <w:tabs>
          <w:tab w:val="left" w:pos="993"/>
          <w:tab w:val="left" w:pos="1134"/>
          <w:tab w:val="left" w:pos="1276"/>
        </w:tabs>
        <w:ind w:firstLine="709"/>
        <w:jc w:val="both"/>
      </w:pPr>
    </w:p>
    <w:p w14:paraId="2B0764AA"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5AD9E74" w14:textId="77777777" w:rsidR="00FA6D46" w:rsidRPr="00503F0B" w:rsidRDefault="00FA6D46" w:rsidP="00FA6D46">
      <w:pPr>
        <w:tabs>
          <w:tab w:val="left" w:pos="1134"/>
          <w:tab w:val="left" w:pos="1276"/>
        </w:tabs>
        <w:ind w:firstLine="709"/>
        <w:rPr>
          <w:b/>
        </w:rPr>
      </w:pPr>
    </w:p>
    <w:p w14:paraId="00A4BA09"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A81A257"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6A3DD0DA"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0821A0E" w14:textId="77777777" w:rsidR="00FA6D46" w:rsidRPr="00503F0B" w:rsidRDefault="00FA6D46" w:rsidP="00FA6D46">
      <w:pPr>
        <w:tabs>
          <w:tab w:val="left" w:pos="993"/>
          <w:tab w:val="left" w:pos="1134"/>
          <w:tab w:val="left" w:pos="1276"/>
        </w:tabs>
        <w:ind w:firstLine="709"/>
        <w:jc w:val="both"/>
      </w:pPr>
    </w:p>
    <w:p w14:paraId="7A2E6346"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A36C9D" w14:textId="77777777" w:rsidR="00FA6D46" w:rsidRPr="00503F0B" w:rsidRDefault="00FA6D46" w:rsidP="00FA6D46">
      <w:pPr>
        <w:tabs>
          <w:tab w:val="left" w:pos="1134"/>
          <w:tab w:val="left" w:pos="1276"/>
        </w:tabs>
        <w:ind w:firstLine="709"/>
        <w:rPr>
          <w:b/>
        </w:rPr>
      </w:pPr>
    </w:p>
    <w:p w14:paraId="788AAA5C"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AB677C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51D8D38"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9BF704B"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043A3A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1DE9C5D6" w14:textId="77777777" w:rsidR="00FA6D46" w:rsidRPr="00503F0B" w:rsidRDefault="00FA6D46" w:rsidP="00FA6D46">
      <w:pPr>
        <w:tabs>
          <w:tab w:val="left" w:pos="993"/>
          <w:tab w:val="left" w:pos="1134"/>
          <w:tab w:val="left" w:pos="1276"/>
        </w:tabs>
        <w:ind w:firstLine="709"/>
        <w:jc w:val="both"/>
      </w:pPr>
    </w:p>
    <w:p w14:paraId="2C5774DD"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22B1F1F" w14:textId="77777777" w:rsidR="00FA6D46" w:rsidRPr="00503F0B" w:rsidRDefault="00FA6D46" w:rsidP="00FA6D46">
      <w:pPr>
        <w:tabs>
          <w:tab w:val="left" w:pos="1134"/>
          <w:tab w:val="left" w:pos="1276"/>
        </w:tabs>
        <w:ind w:firstLine="709"/>
        <w:rPr>
          <w:b/>
        </w:rPr>
      </w:pPr>
    </w:p>
    <w:p w14:paraId="3B55C420" w14:textId="55AEE21B"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003B37DA" w:rsidRPr="003B37DA">
        <w:t xml:space="preserve">Российская Федерация, Кабардино-Балкарская Республика, Эльбрусский район поселок </w:t>
      </w:r>
      <w:proofErr w:type="spellStart"/>
      <w:r w:rsidR="003B37DA" w:rsidRPr="003B37DA">
        <w:t>Терскол</w:t>
      </w:r>
      <w:proofErr w:type="spellEnd"/>
      <w:r w:rsidR="003B37DA" w:rsidRPr="003B37DA">
        <w:t xml:space="preserve">, улица </w:t>
      </w:r>
      <w:proofErr w:type="spellStart"/>
      <w:r w:rsidR="003B37DA" w:rsidRPr="003B37DA">
        <w:t>Азау</w:t>
      </w:r>
      <w:proofErr w:type="spellEnd"/>
      <w:r w:rsidR="003B37DA" w:rsidRPr="003B37DA">
        <w:t>, дом 12 (всесезонный туристско-рекреационный комплекс «Эльбрус»)</w:t>
      </w:r>
      <w:r w:rsidR="00854CA2">
        <w:t>,</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451CDA0"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14A5056" w14:textId="77777777" w:rsidR="00FA6D46" w:rsidRPr="00503F0B" w:rsidRDefault="00FA6D46" w:rsidP="00FA6D4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AF8CB9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5A6F2E4" w14:textId="77777777" w:rsidR="00FA6D46" w:rsidRPr="00503F0B" w:rsidRDefault="00FA6D46" w:rsidP="00FA6D46">
      <w:pPr>
        <w:tabs>
          <w:tab w:val="left" w:pos="1134"/>
          <w:tab w:val="left" w:pos="1276"/>
        </w:tabs>
        <w:ind w:firstLine="709"/>
        <w:jc w:val="both"/>
      </w:pPr>
      <w:r w:rsidRPr="00503F0B">
        <w:t>– соразмерного уменьшения покупной цены;</w:t>
      </w:r>
    </w:p>
    <w:p w14:paraId="70C0CD8C" w14:textId="77777777" w:rsidR="00FA6D46" w:rsidRPr="00503F0B" w:rsidRDefault="00FA6D46" w:rsidP="00FA6D46">
      <w:pPr>
        <w:tabs>
          <w:tab w:val="left" w:pos="1134"/>
          <w:tab w:val="left" w:pos="1276"/>
        </w:tabs>
        <w:ind w:firstLine="709"/>
        <w:jc w:val="both"/>
      </w:pPr>
      <w:r w:rsidRPr="00503F0B">
        <w:t>– доукомплектования Товара в разумные сроки.</w:t>
      </w:r>
    </w:p>
    <w:p w14:paraId="2F9A60F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0865C76" w14:textId="77777777" w:rsidR="00FA6D46" w:rsidRPr="00503F0B" w:rsidRDefault="00FA6D46" w:rsidP="00FA6D4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D960351"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F0A1C3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E8F8AB" w14:textId="77777777" w:rsidR="00FA6D46" w:rsidRPr="00503F0B" w:rsidRDefault="00FA6D46" w:rsidP="00FA6D4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19882AD" w14:textId="77777777" w:rsidR="00FA6D46" w:rsidRPr="00503F0B" w:rsidRDefault="00FA6D46" w:rsidP="00FA6D4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2D9F66C" w14:textId="77777777" w:rsidR="00FA6D46" w:rsidRPr="00503F0B" w:rsidRDefault="00FA6D46" w:rsidP="00FA6D46">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ECF6354" w14:textId="77777777" w:rsidR="00FA6D46" w:rsidRPr="00503F0B" w:rsidRDefault="00FA6D46" w:rsidP="00FA6D46">
      <w:pPr>
        <w:tabs>
          <w:tab w:val="left" w:pos="1134"/>
          <w:tab w:val="left" w:pos="1276"/>
        </w:tabs>
        <w:ind w:firstLine="709"/>
        <w:jc w:val="both"/>
      </w:pPr>
      <w:r w:rsidRPr="00503F0B">
        <w:t>– безвозмездного устранения недостатков Товара;</w:t>
      </w:r>
    </w:p>
    <w:p w14:paraId="35225C0B" w14:textId="77777777" w:rsidR="00FA6D46" w:rsidRPr="00503F0B" w:rsidRDefault="00FA6D46" w:rsidP="00FA6D46">
      <w:pPr>
        <w:tabs>
          <w:tab w:val="left" w:pos="1134"/>
          <w:tab w:val="left" w:pos="1276"/>
        </w:tabs>
        <w:ind w:firstLine="709"/>
        <w:jc w:val="both"/>
      </w:pPr>
      <w:r w:rsidRPr="00503F0B">
        <w:t>– возмещения своих расходов на устранение недостатков Товара.</w:t>
      </w:r>
    </w:p>
    <w:p w14:paraId="0231D343" w14:textId="77777777" w:rsidR="00FA6D46" w:rsidRPr="00503F0B" w:rsidRDefault="00FA6D46" w:rsidP="00FA6D4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C826CD5"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29609C3" w14:textId="77777777" w:rsidR="00FA6D46" w:rsidRPr="00503F0B" w:rsidRDefault="00FA6D46" w:rsidP="00FA6D4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1015B47"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C1779AC"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BA3B53F"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26CEBCE"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79F275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FB4DE7D" w14:textId="77777777" w:rsidR="00FA6D46" w:rsidRDefault="00FA6D46" w:rsidP="00FA6D46">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8C84FDB"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7AC545B" w14:textId="77777777" w:rsidR="00FA6D46" w:rsidRPr="00503F0B" w:rsidRDefault="00FA6D46" w:rsidP="00FA6D46">
      <w:pPr>
        <w:tabs>
          <w:tab w:val="left" w:pos="284"/>
          <w:tab w:val="left" w:pos="1134"/>
          <w:tab w:val="left" w:pos="1276"/>
          <w:tab w:val="left" w:pos="3675"/>
        </w:tabs>
        <w:ind w:firstLine="709"/>
        <w:jc w:val="both"/>
      </w:pPr>
    </w:p>
    <w:p w14:paraId="292D120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11A8B9C" w14:textId="77777777" w:rsidR="00FA6D46" w:rsidRPr="00503F0B" w:rsidRDefault="00FA6D46" w:rsidP="00FA6D46">
      <w:pPr>
        <w:tabs>
          <w:tab w:val="left" w:pos="1134"/>
          <w:tab w:val="left" w:pos="1276"/>
        </w:tabs>
        <w:ind w:firstLine="709"/>
        <w:rPr>
          <w:b/>
        </w:rPr>
      </w:pPr>
    </w:p>
    <w:p w14:paraId="326AC86C" w14:textId="77777777" w:rsidR="00FA6D46" w:rsidRPr="00503F0B" w:rsidRDefault="00FA6D46" w:rsidP="00FA6D46">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597AE87" w14:textId="77777777" w:rsidR="00FA6D46" w:rsidRPr="00503F0B" w:rsidRDefault="00FA6D46" w:rsidP="00FA6D46">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670F3BF8" w14:textId="77777777" w:rsidR="00FA6D46" w:rsidRPr="00503F0B" w:rsidRDefault="00FA6D46" w:rsidP="00FA6D46">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E7C8B82" w14:textId="77777777" w:rsidR="00FA6D46" w:rsidRPr="00503F0B" w:rsidRDefault="00FA6D46" w:rsidP="00FA6D46">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B00E214" w14:textId="77777777" w:rsidR="00FA6D46" w:rsidRPr="00503F0B" w:rsidRDefault="00FA6D46" w:rsidP="00FA6D46">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BEDE9AB" w14:textId="77777777" w:rsidR="00FA6D46" w:rsidRPr="00503F0B" w:rsidRDefault="00FA6D46" w:rsidP="00FA6D46">
      <w:pPr>
        <w:tabs>
          <w:tab w:val="left" w:pos="1134"/>
          <w:tab w:val="left" w:pos="1276"/>
        </w:tabs>
        <w:ind w:firstLine="709"/>
        <w:jc w:val="both"/>
      </w:pPr>
      <w:r w:rsidRPr="00503F0B">
        <w:t>– выписку из лицевого счета налогоплательщика по НДС;</w:t>
      </w:r>
    </w:p>
    <w:p w14:paraId="4129F4C7" w14:textId="77777777" w:rsidR="00FA6D46" w:rsidRPr="00503F0B" w:rsidRDefault="00FA6D46" w:rsidP="00FA6D46">
      <w:pPr>
        <w:tabs>
          <w:tab w:val="left" w:pos="1134"/>
          <w:tab w:val="left" w:pos="1276"/>
        </w:tabs>
        <w:ind w:firstLine="709"/>
        <w:jc w:val="both"/>
      </w:pPr>
      <w:r w:rsidRPr="00503F0B">
        <w:t>– декларацию по НДС с подтверждением ИФНС о принятии декларации.</w:t>
      </w:r>
    </w:p>
    <w:p w14:paraId="01A03DDB" w14:textId="77777777" w:rsidR="00FA6D46" w:rsidRPr="00503F0B" w:rsidRDefault="00FA6D46" w:rsidP="00FA6D46">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B719993" w14:textId="77777777" w:rsidR="00FA6D46" w:rsidRPr="00503F0B" w:rsidRDefault="00FA6D46" w:rsidP="00FA6D46">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01DA43F" w14:textId="77777777" w:rsidR="00FA6D46" w:rsidRPr="00503F0B" w:rsidRDefault="00FA6D46" w:rsidP="00FA6D46">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C32F668" w14:textId="77777777" w:rsidR="00FA6D46" w:rsidRPr="00503F0B" w:rsidRDefault="00FA6D46" w:rsidP="00FA6D46">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A23AE5F" w14:textId="77777777" w:rsidR="00FA6D46" w:rsidRPr="00503F0B" w:rsidRDefault="00FA6D46" w:rsidP="00FA6D46">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5E5745C" w14:textId="77777777" w:rsidR="00FA6D46" w:rsidRPr="00503F0B" w:rsidRDefault="00FA6D46" w:rsidP="00FA6D46">
      <w:pPr>
        <w:tabs>
          <w:tab w:val="left" w:pos="284"/>
          <w:tab w:val="left" w:pos="993"/>
          <w:tab w:val="left" w:pos="1134"/>
          <w:tab w:val="left" w:pos="1276"/>
        </w:tabs>
        <w:ind w:firstLine="709"/>
        <w:jc w:val="both"/>
      </w:pPr>
    </w:p>
    <w:p w14:paraId="7EADE54E"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042D326" w14:textId="77777777" w:rsidR="00FA6D46" w:rsidRPr="00503F0B" w:rsidRDefault="00FA6D46" w:rsidP="00FA6D46">
      <w:pPr>
        <w:tabs>
          <w:tab w:val="left" w:pos="1134"/>
          <w:tab w:val="left" w:pos="1276"/>
        </w:tabs>
        <w:ind w:firstLine="709"/>
        <w:rPr>
          <w:b/>
        </w:rPr>
      </w:pPr>
    </w:p>
    <w:p w14:paraId="4EAB55B6" w14:textId="77777777" w:rsidR="00FA6D46" w:rsidRPr="00503F0B" w:rsidRDefault="00FA6D46" w:rsidP="00FA6D46">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E03F92B" w14:textId="77777777" w:rsidR="00FA6D46" w:rsidRPr="00503F0B" w:rsidRDefault="00FA6D46" w:rsidP="00FA6D46">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97A9621" w14:textId="77777777" w:rsidR="00FA6D46" w:rsidRPr="00503F0B" w:rsidRDefault="00FA6D46" w:rsidP="00FA6D46">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EDE299D" w14:textId="77777777" w:rsidR="00FA6D46" w:rsidRPr="00503F0B" w:rsidRDefault="00FA6D46" w:rsidP="00FA6D46">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BEF134B" w14:textId="77777777" w:rsidR="00FA6D46" w:rsidRPr="00503F0B" w:rsidRDefault="00FA6D46" w:rsidP="00FA6D46">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DC42B58" w14:textId="77777777" w:rsidR="00FA6D46" w:rsidRPr="00503F0B" w:rsidRDefault="00FA6D46" w:rsidP="00FA6D46">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09BF95A1" w14:textId="77777777" w:rsidR="00FA6D46" w:rsidRPr="00503F0B" w:rsidRDefault="00FA6D46" w:rsidP="00FA6D46">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5DBFFFB" w14:textId="77777777" w:rsidR="00FA6D46" w:rsidRPr="00503F0B" w:rsidRDefault="00FA6D46" w:rsidP="00FA6D46">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3F80664" w14:textId="77777777" w:rsidR="00FA6D46" w:rsidRPr="00503F0B" w:rsidRDefault="00FA6D46" w:rsidP="00FA6D46">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D1A0BBC" w14:textId="77777777" w:rsidR="00FA6D46" w:rsidRPr="00503F0B" w:rsidRDefault="00FA6D46" w:rsidP="00FA6D46">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B410A3A" w14:textId="77777777" w:rsidR="00FA6D46" w:rsidRPr="00503F0B" w:rsidRDefault="00FA6D46" w:rsidP="00FA6D46">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9325899" w14:textId="77777777" w:rsidR="00FA6D46" w:rsidRPr="00503F0B" w:rsidRDefault="00FA6D46" w:rsidP="00FA6D46">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B7D8D11" w14:textId="77777777" w:rsidR="00FA6D46" w:rsidRPr="00503F0B" w:rsidRDefault="00FA6D46" w:rsidP="00FA6D46">
      <w:pPr>
        <w:tabs>
          <w:tab w:val="left" w:pos="993"/>
          <w:tab w:val="left" w:pos="1134"/>
          <w:tab w:val="left" w:pos="1276"/>
        </w:tabs>
        <w:ind w:firstLine="709"/>
        <w:jc w:val="both"/>
        <w:rPr>
          <w:rFonts w:eastAsia="Calibri"/>
          <w:lang w:eastAsia="en-US"/>
        </w:rPr>
      </w:pPr>
    </w:p>
    <w:p w14:paraId="4A99BAD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06A09E4C" w14:textId="77777777" w:rsidR="00FA6D46" w:rsidRPr="00503F0B" w:rsidRDefault="00FA6D46" w:rsidP="00FA6D46">
      <w:pPr>
        <w:tabs>
          <w:tab w:val="left" w:pos="1134"/>
          <w:tab w:val="left" w:pos="1276"/>
        </w:tabs>
        <w:ind w:firstLine="709"/>
        <w:rPr>
          <w:b/>
        </w:rPr>
      </w:pPr>
    </w:p>
    <w:p w14:paraId="5AE59031" w14:textId="77777777" w:rsidR="00FA6D46" w:rsidRPr="00503F0B" w:rsidRDefault="00FA6D46" w:rsidP="00FA6D46">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3D985B0" w14:textId="77777777" w:rsidR="00FA6D46" w:rsidRPr="00503F0B" w:rsidRDefault="00FA6D46" w:rsidP="00FA6D46">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AEA7B44" w14:textId="77777777" w:rsidR="00FA6D46" w:rsidRPr="00503F0B" w:rsidRDefault="00FA6D46" w:rsidP="00FA6D46">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087C0BC" w14:textId="77777777" w:rsidR="00FA6D46" w:rsidRPr="00503F0B" w:rsidRDefault="00FA6D46" w:rsidP="00FA6D46">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2F9CEC2" w14:textId="77777777" w:rsidR="00FA6D46" w:rsidRPr="00503F0B" w:rsidRDefault="00FA6D46" w:rsidP="00FA6D46">
      <w:pPr>
        <w:tabs>
          <w:tab w:val="left" w:pos="993"/>
          <w:tab w:val="left" w:pos="1134"/>
          <w:tab w:val="left" w:pos="1276"/>
        </w:tabs>
        <w:ind w:firstLine="709"/>
        <w:rPr>
          <w:b/>
        </w:rPr>
      </w:pPr>
    </w:p>
    <w:p w14:paraId="447D8F84"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FF786C9" w14:textId="77777777" w:rsidR="00FA6D46" w:rsidRPr="00503F0B" w:rsidRDefault="00FA6D46" w:rsidP="00FA6D46">
      <w:pPr>
        <w:tabs>
          <w:tab w:val="left" w:pos="1134"/>
          <w:tab w:val="left" w:pos="1276"/>
        </w:tabs>
        <w:ind w:firstLine="709"/>
        <w:rPr>
          <w:b/>
        </w:rPr>
      </w:pPr>
    </w:p>
    <w:p w14:paraId="75FA909A" w14:textId="77777777" w:rsidR="00FA6D46" w:rsidRPr="00503F0B" w:rsidRDefault="00FA6D46" w:rsidP="00FA6D46">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88A5E01" w14:textId="77777777" w:rsidR="00FA6D46" w:rsidRPr="00503F0B" w:rsidRDefault="00FA6D46" w:rsidP="00FA6D46">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452228" w14:textId="77777777" w:rsidR="00FA6D46" w:rsidRPr="00503F0B" w:rsidRDefault="00FA6D46" w:rsidP="00FA6D46">
      <w:pPr>
        <w:tabs>
          <w:tab w:val="left" w:pos="567"/>
          <w:tab w:val="left" w:pos="993"/>
          <w:tab w:val="left" w:pos="1134"/>
          <w:tab w:val="left" w:pos="1276"/>
        </w:tabs>
        <w:ind w:firstLine="709"/>
        <w:jc w:val="both"/>
      </w:pPr>
    </w:p>
    <w:p w14:paraId="7A3C318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245999A" w14:textId="77777777" w:rsidR="00FA6D46" w:rsidRPr="00503F0B" w:rsidRDefault="00FA6D46" w:rsidP="00FA6D46">
      <w:pPr>
        <w:tabs>
          <w:tab w:val="left" w:pos="1134"/>
          <w:tab w:val="left" w:pos="1276"/>
        </w:tabs>
        <w:ind w:firstLine="709"/>
        <w:rPr>
          <w:b/>
        </w:rPr>
      </w:pPr>
    </w:p>
    <w:p w14:paraId="7322AFBD" w14:textId="77777777" w:rsidR="00FA6D46" w:rsidRPr="00503F0B" w:rsidRDefault="00FA6D46" w:rsidP="00FA6D46">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4BCDD2C" w14:textId="77777777" w:rsidR="00FA6D46" w:rsidRPr="00503F0B" w:rsidRDefault="00FA6D46" w:rsidP="00FA6D46">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C7DB009"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CD714F2"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24B734A" w14:textId="77777777" w:rsidR="00FA6D46" w:rsidRPr="00503F0B" w:rsidRDefault="00FA6D46" w:rsidP="00FA6D46">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3929C98" w14:textId="77777777" w:rsidR="00FA6D46" w:rsidRPr="00503F0B" w:rsidRDefault="00FA6D46" w:rsidP="00FA6D46">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5A8E74B2" w14:textId="77777777" w:rsidR="00FA6D46" w:rsidRPr="00503F0B" w:rsidRDefault="00FA6D46" w:rsidP="00FA6D46">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61FA5B6" w14:textId="77777777" w:rsidR="00FA6D46" w:rsidRPr="00503F0B" w:rsidRDefault="00FA6D46" w:rsidP="00FA6D46">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724F0D0" w14:textId="77777777" w:rsidR="00FA6D46" w:rsidRPr="00503F0B" w:rsidRDefault="00FA6D46" w:rsidP="00FA6D46">
      <w:pPr>
        <w:tabs>
          <w:tab w:val="left" w:pos="567"/>
          <w:tab w:val="left" w:pos="993"/>
          <w:tab w:val="left" w:pos="1134"/>
          <w:tab w:val="left" w:pos="1276"/>
        </w:tabs>
        <w:ind w:firstLine="709"/>
        <w:jc w:val="both"/>
      </w:pPr>
    </w:p>
    <w:p w14:paraId="4F373028"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33F4B25" w14:textId="77777777" w:rsidR="00FA6D46" w:rsidRPr="00503F0B" w:rsidRDefault="00FA6D46" w:rsidP="00FA6D46">
      <w:pPr>
        <w:tabs>
          <w:tab w:val="left" w:pos="1134"/>
          <w:tab w:val="left" w:pos="1276"/>
        </w:tabs>
        <w:ind w:firstLine="709"/>
        <w:rPr>
          <w:b/>
        </w:rPr>
      </w:pPr>
    </w:p>
    <w:p w14:paraId="7E32916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500D06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B48751C"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5C17DB9"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B01182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08198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5C86B4B" w14:textId="77777777" w:rsidR="00FA6D46" w:rsidRPr="00503F0B" w:rsidRDefault="00FA6D46" w:rsidP="00FA6D46">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C903DF" w14:textId="77777777" w:rsidR="00FA6D46" w:rsidRPr="00503F0B" w:rsidRDefault="00FA6D46" w:rsidP="00FA6D46">
      <w:pPr>
        <w:tabs>
          <w:tab w:val="left" w:pos="1134"/>
          <w:tab w:val="left" w:pos="1276"/>
        </w:tabs>
        <w:suppressAutoHyphens/>
        <w:ind w:firstLine="709"/>
        <w:jc w:val="center"/>
        <w:rPr>
          <w:b/>
        </w:rPr>
      </w:pPr>
    </w:p>
    <w:p w14:paraId="1EA663D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0521E07" w14:textId="77777777" w:rsidR="00FA6D46" w:rsidRPr="00503F0B" w:rsidRDefault="00FA6D46" w:rsidP="00FA6D46">
      <w:pPr>
        <w:tabs>
          <w:tab w:val="left" w:pos="1134"/>
          <w:tab w:val="left" w:pos="1276"/>
        </w:tabs>
        <w:ind w:firstLine="709"/>
        <w:rPr>
          <w:b/>
        </w:rPr>
      </w:pPr>
    </w:p>
    <w:p w14:paraId="1956DF57" w14:textId="77777777" w:rsidR="00FA6D46" w:rsidRPr="00503F0B" w:rsidRDefault="00FA6D46" w:rsidP="00FA6D46">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4C2DC8E" w14:textId="77777777" w:rsidR="00FA6D46" w:rsidRPr="00503F0B" w:rsidRDefault="00FA6D46" w:rsidP="00FA6D46">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940628" w14:textId="77777777" w:rsidR="00FA6D46" w:rsidRPr="00503F0B" w:rsidRDefault="00FA6D46" w:rsidP="00FA6D46">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3BD0CD0" w14:textId="77777777" w:rsidR="00FA6D46" w:rsidRPr="00503F0B" w:rsidRDefault="00FA6D46" w:rsidP="00FA6D46">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6A17110" w14:textId="77777777" w:rsidR="00FA6D46" w:rsidRPr="00503F0B" w:rsidRDefault="00FA6D46" w:rsidP="00FA6D46">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A7B430F" w14:textId="77777777" w:rsidR="00FA6D46" w:rsidRPr="00503F0B" w:rsidRDefault="00FA6D46" w:rsidP="00FA6D46">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5C884E5" w14:textId="77777777" w:rsidR="00FA6D46" w:rsidRPr="00503F0B" w:rsidRDefault="00FA6D46" w:rsidP="00FA6D46">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9F14FD" w14:textId="77777777" w:rsidR="00FA6D46" w:rsidRPr="00503F0B" w:rsidRDefault="00FA6D46" w:rsidP="00FA6D46">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9F518E9" w14:textId="77777777" w:rsidR="00FA6D46" w:rsidRPr="00503F0B" w:rsidRDefault="00FA6D46" w:rsidP="00FA6D46">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AC964CE" w14:textId="77777777" w:rsidR="00FA6D46" w:rsidRDefault="00FA6D46" w:rsidP="00FA6D46">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B2D1B96" w14:textId="77777777" w:rsidR="00FA6D46" w:rsidRPr="00503F0B" w:rsidRDefault="00FA6D46" w:rsidP="00FA6D46">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C8820F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D6449B1" w14:textId="77777777" w:rsidR="00FA6D46" w:rsidRPr="00503F0B" w:rsidRDefault="00FA6D46" w:rsidP="00FA6D46">
      <w:pPr>
        <w:tabs>
          <w:tab w:val="left" w:pos="1134"/>
          <w:tab w:val="left" w:pos="1276"/>
        </w:tabs>
        <w:ind w:firstLine="709"/>
        <w:rPr>
          <w:b/>
        </w:rPr>
      </w:pPr>
    </w:p>
    <w:p w14:paraId="7B6BCF1C" w14:textId="77777777" w:rsidR="00FA6D46" w:rsidRPr="00503F0B" w:rsidRDefault="00FA6D46" w:rsidP="00FA6D46">
      <w:pPr>
        <w:numPr>
          <w:ilvl w:val="1"/>
          <w:numId w:val="30"/>
        </w:numPr>
        <w:tabs>
          <w:tab w:val="left" w:pos="567"/>
          <w:tab w:val="left" w:pos="1418"/>
        </w:tabs>
        <w:ind w:left="0" w:firstLine="709"/>
        <w:jc w:val="both"/>
      </w:pPr>
      <w:r w:rsidRPr="00503F0B">
        <w:t>Приложение – спецификация.</w:t>
      </w:r>
    </w:p>
    <w:p w14:paraId="71F54DC5" w14:textId="77777777" w:rsidR="00FA6D46" w:rsidRPr="00503F0B" w:rsidRDefault="00FA6D46" w:rsidP="00FA6D46">
      <w:pPr>
        <w:tabs>
          <w:tab w:val="left" w:pos="567"/>
          <w:tab w:val="left" w:pos="993"/>
          <w:tab w:val="left" w:pos="1134"/>
          <w:tab w:val="left" w:pos="1276"/>
        </w:tabs>
        <w:ind w:firstLine="709"/>
        <w:jc w:val="both"/>
      </w:pPr>
    </w:p>
    <w:p w14:paraId="6AB56E48" w14:textId="77777777" w:rsidR="00FA6D46" w:rsidRPr="00503F0B" w:rsidRDefault="00FA6D46" w:rsidP="00FA6D46">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D54B9C4" w14:textId="77777777" w:rsidR="00FA6D46" w:rsidRPr="00503F0B" w:rsidRDefault="00FA6D46" w:rsidP="00FA6D4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A6D46" w:rsidRPr="00503F0B" w14:paraId="4F94411C" w14:textId="77777777" w:rsidTr="00FA6D46">
        <w:trPr>
          <w:trHeight w:val="3594"/>
        </w:trPr>
        <w:tc>
          <w:tcPr>
            <w:tcW w:w="4644" w:type="dxa"/>
          </w:tcPr>
          <w:p w14:paraId="46676679" w14:textId="77777777" w:rsidR="00FA6D46" w:rsidRPr="00503F0B" w:rsidRDefault="00FA6D46" w:rsidP="00FA6D46">
            <w:pPr>
              <w:ind w:left="142"/>
              <w:jc w:val="both"/>
              <w:rPr>
                <w:b/>
              </w:rPr>
            </w:pPr>
            <w:r w:rsidRPr="00503F0B">
              <w:rPr>
                <w:b/>
              </w:rPr>
              <w:t>ПОСТАВЩИК:</w:t>
            </w:r>
          </w:p>
          <w:p w14:paraId="07D31ABC" w14:textId="77777777" w:rsidR="00FA6D46" w:rsidRPr="00503F0B" w:rsidRDefault="00FA6D46" w:rsidP="00FA6D46">
            <w:pPr>
              <w:ind w:left="142"/>
              <w:jc w:val="both"/>
              <w:rPr>
                <w:b/>
              </w:rPr>
            </w:pPr>
            <w:r w:rsidRPr="00503F0B">
              <w:rPr>
                <w:b/>
              </w:rPr>
              <w:t>________________</w:t>
            </w:r>
          </w:p>
          <w:p w14:paraId="48B54B8E" w14:textId="77777777" w:rsidR="00FA6D46" w:rsidRPr="00503F0B" w:rsidRDefault="00FA6D46" w:rsidP="00FA6D46">
            <w:pPr>
              <w:ind w:left="142"/>
              <w:rPr>
                <w:b/>
              </w:rPr>
            </w:pPr>
          </w:p>
          <w:p w14:paraId="6E205555" w14:textId="77777777" w:rsidR="00FA6D46" w:rsidRPr="00CF0758" w:rsidRDefault="00FA6D46" w:rsidP="00FA6D4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9769A68" w14:textId="77777777" w:rsidR="00FA6D46" w:rsidRPr="00CF0758" w:rsidRDefault="00FA6D46" w:rsidP="00FA6D46">
            <w:pPr>
              <w:ind w:left="142" w:firstLine="851"/>
              <w:jc w:val="both"/>
              <w:rPr>
                <w:u w:val="single"/>
              </w:rPr>
            </w:pPr>
          </w:p>
          <w:p w14:paraId="060E83CB" w14:textId="77777777" w:rsidR="00FA6D46" w:rsidRPr="00CF0758" w:rsidRDefault="00FA6D46" w:rsidP="00FA6D46">
            <w:pPr>
              <w:ind w:left="142"/>
              <w:jc w:val="both"/>
              <w:rPr>
                <w:u w:val="single"/>
              </w:rPr>
            </w:pPr>
            <w:r w:rsidRPr="00CF0758">
              <w:rPr>
                <w:u w:val="single"/>
              </w:rPr>
              <w:t>Адрес для отправки почтовой</w:t>
            </w:r>
          </w:p>
          <w:p w14:paraId="75E2A775" w14:textId="77777777" w:rsidR="00FA6D46" w:rsidRPr="00CF0758" w:rsidRDefault="00FA6D46" w:rsidP="00FA6D46">
            <w:pPr>
              <w:ind w:left="142"/>
              <w:jc w:val="both"/>
              <w:rPr>
                <w:u w:val="single"/>
              </w:rPr>
            </w:pPr>
            <w:r w:rsidRPr="00CF0758">
              <w:rPr>
                <w:u w:val="single"/>
              </w:rPr>
              <w:t>корреспонденции:</w:t>
            </w:r>
          </w:p>
          <w:p w14:paraId="133F33DC" w14:textId="77777777" w:rsidR="00FA6D46" w:rsidRPr="00CF0758" w:rsidRDefault="00FA6D46" w:rsidP="00FA6D46">
            <w:pPr>
              <w:shd w:val="clear" w:color="auto" w:fill="FFFFFF"/>
              <w:ind w:left="142" w:firstLine="851"/>
              <w:jc w:val="both"/>
            </w:pPr>
          </w:p>
          <w:p w14:paraId="7AB5383D" w14:textId="77777777" w:rsidR="00FA6D46" w:rsidRPr="00CF0758" w:rsidRDefault="00FA6D46" w:rsidP="00FA6D46">
            <w:pPr>
              <w:shd w:val="clear" w:color="auto" w:fill="FFFFFF"/>
              <w:ind w:left="142"/>
              <w:jc w:val="both"/>
            </w:pPr>
            <w:r w:rsidRPr="00CF0758">
              <w:t>Тел.:</w:t>
            </w:r>
          </w:p>
          <w:p w14:paraId="153B7AA4" w14:textId="77777777" w:rsidR="00FA6D46" w:rsidRPr="00CF0758" w:rsidRDefault="00FA6D46" w:rsidP="00FA6D46">
            <w:pPr>
              <w:shd w:val="clear" w:color="auto" w:fill="FFFFFF"/>
              <w:ind w:left="142"/>
              <w:jc w:val="both"/>
            </w:pPr>
            <w:r w:rsidRPr="00CF0758">
              <w:t>Факс:</w:t>
            </w:r>
          </w:p>
          <w:p w14:paraId="25DCB06F" w14:textId="77777777" w:rsidR="00FA6D46" w:rsidRPr="00CF0758" w:rsidRDefault="00FA6D46" w:rsidP="00FA6D46">
            <w:pPr>
              <w:shd w:val="clear" w:color="auto" w:fill="FFFFFF"/>
              <w:ind w:left="142"/>
              <w:jc w:val="both"/>
            </w:pPr>
            <w:r w:rsidRPr="00CF0758">
              <w:t>Адрес электронной почты:</w:t>
            </w:r>
          </w:p>
          <w:p w14:paraId="1E695769" w14:textId="77777777" w:rsidR="00FA6D46" w:rsidRPr="00CF0758" w:rsidRDefault="00FA6D46" w:rsidP="00FA6D46">
            <w:pPr>
              <w:ind w:left="142" w:firstLine="851"/>
              <w:jc w:val="both"/>
            </w:pPr>
          </w:p>
          <w:p w14:paraId="4A4B1CC1" w14:textId="77777777" w:rsidR="00FA6D46" w:rsidRPr="00CF0758" w:rsidRDefault="00FA6D46" w:rsidP="00FA6D46">
            <w:pPr>
              <w:ind w:left="142"/>
              <w:jc w:val="both"/>
            </w:pPr>
            <w:r w:rsidRPr="00CF0758">
              <w:t>ИНН, КПП</w:t>
            </w:r>
          </w:p>
          <w:p w14:paraId="3E9AE823" w14:textId="77777777" w:rsidR="00FA6D46" w:rsidRPr="00CF0758" w:rsidRDefault="00FA6D46" w:rsidP="00FA6D46">
            <w:pPr>
              <w:ind w:left="142"/>
              <w:jc w:val="both"/>
            </w:pPr>
            <w:r w:rsidRPr="00CF0758">
              <w:t>ОГРН, ОКПО</w:t>
            </w:r>
          </w:p>
          <w:p w14:paraId="57C86041" w14:textId="77777777" w:rsidR="00FA6D46" w:rsidRPr="00CF0758" w:rsidRDefault="00FA6D46" w:rsidP="00FA6D46">
            <w:pPr>
              <w:ind w:left="142" w:firstLine="851"/>
              <w:jc w:val="both"/>
              <w:rPr>
                <w:u w:val="single"/>
              </w:rPr>
            </w:pPr>
          </w:p>
          <w:p w14:paraId="3D2179C7" w14:textId="77777777" w:rsidR="00FA6D46" w:rsidRPr="00CF0758" w:rsidRDefault="00FA6D46" w:rsidP="00FA6D46">
            <w:pPr>
              <w:ind w:left="142"/>
              <w:jc w:val="both"/>
              <w:rPr>
                <w:u w:val="single"/>
              </w:rPr>
            </w:pPr>
            <w:r w:rsidRPr="00CF0758">
              <w:rPr>
                <w:u w:val="single"/>
              </w:rPr>
              <w:t>Платежные реквизиты:</w:t>
            </w:r>
          </w:p>
          <w:p w14:paraId="48498ACE" w14:textId="77777777" w:rsidR="00FA6D46" w:rsidRPr="00CF0758" w:rsidRDefault="00FA6D46" w:rsidP="00FA6D46">
            <w:pPr>
              <w:ind w:left="142"/>
              <w:jc w:val="both"/>
              <w:rPr>
                <w:lang w:eastAsia="ar-SA"/>
              </w:rPr>
            </w:pPr>
            <w:r w:rsidRPr="00CF0758">
              <w:rPr>
                <w:lang w:eastAsia="ar-SA"/>
              </w:rPr>
              <w:t>Расчетный счет:</w:t>
            </w:r>
          </w:p>
          <w:p w14:paraId="485ECD90" w14:textId="77777777" w:rsidR="00FA6D46" w:rsidRPr="00CF0758" w:rsidRDefault="00FA6D46" w:rsidP="00FA6D46">
            <w:pPr>
              <w:ind w:left="142"/>
              <w:jc w:val="both"/>
            </w:pPr>
            <w:r w:rsidRPr="00CF0758">
              <w:rPr>
                <w:lang w:eastAsia="ar-SA"/>
              </w:rPr>
              <w:t>Корреспондентский счет:</w:t>
            </w:r>
          </w:p>
          <w:p w14:paraId="7800E726" w14:textId="77777777" w:rsidR="00FA6D46" w:rsidRPr="00CF0758" w:rsidRDefault="00FA6D46" w:rsidP="00FA6D46">
            <w:pPr>
              <w:ind w:left="142"/>
              <w:jc w:val="both"/>
            </w:pPr>
            <w:r w:rsidRPr="00CF0758">
              <w:t>БИК</w:t>
            </w:r>
          </w:p>
          <w:p w14:paraId="55B094D7" w14:textId="77777777" w:rsidR="00FA6D46" w:rsidRPr="00CF0758" w:rsidRDefault="00FA6D46" w:rsidP="00FA6D46">
            <w:pPr>
              <w:ind w:left="142"/>
              <w:rPr>
                <w:rFonts w:eastAsia="Courier New"/>
              </w:rPr>
            </w:pPr>
          </w:p>
          <w:p w14:paraId="724AD5A4" w14:textId="77777777" w:rsidR="00FA6D46" w:rsidRPr="00503F0B" w:rsidRDefault="00FA6D46" w:rsidP="00FA6D46">
            <w:pPr>
              <w:ind w:left="142"/>
              <w:rPr>
                <w:rFonts w:eastAsia="Courier New"/>
              </w:rPr>
            </w:pPr>
          </w:p>
          <w:p w14:paraId="3BF2F71B" w14:textId="77777777" w:rsidR="00FA6D46" w:rsidRDefault="00FA6D46" w:rsidP="00FA6D46">
            <w:pPr>
              <w:ind w:left="142"/>
              <w:rPr>
                <w:rFonts w:eastAsia="Courier New"/>
              </w:rPr>
            </w:pPr>
          </w:p>
          <w:p w14:paraId="72FE8A77" w14:textId="77777777" w:rsidR="00FA6D46" w:rsidRDefault="00FA6D46" w:rsidP="00FA6D46">
            <w:pPr>
              <w:ind w:left="142"/>
              <w:rPr>
                <w:rFonts w:eastAsia="Courier New"/>
              </w:rPr>
            </w:pPr>
          </w:p>
          <w:p w14:paraId="2A12F842" w14:textId="77777777" w:rsidR="00FA6D46" w:rsidRDefault="00FA6D46" w:rsidP="00FA6D46">
            <w:pPr>
              <w:ind w:left="142"/>
              <w:rPr>
                <w:rFonts w:eastAsia="Courier New"/>
              </w:rPr>
            </w:pPr>
          </w:p>
          <w:p w14:paraId="34CACDB9" w14:textId="77777777" w:rsidR="00FA6D46" w:rsidRDefault="00FA6D46" w:rsidP="00FA6D46">
            <w:pPr>
              <w:ind w:left="142"/>
              <w:rPr>
                <w:rFonts w:eastAsia="Courier New"/>
              </w:rPr>
            </w:pPr>
          </w:p>
          <w:p w14:paraId="63431290" w14:textId="77777777" w:rsidR="00FA6D46" w:rsidRPr="00503F0B" w:rsidRDefault="00FA6D46" w:rsidP="00FA6D46">
            <w:pPr>
              <w:ind w:left="142"/>
              <w:rPr>
                <w:rFonts w:eastAsia="Courier New"/>
              </w:rPr>
            </w:pPr>
          </w:p>
          <w:p w14:paraId="1F2C0EC8" w14:textId="77777777" w:rsidR="00FA6D46" w:rsidRPr="00503F0B" w:rsidRDefault="00FA6D46" w:rsidP="00FA6D46">
            <w:pPr>
              <w:ind w:left="142"/>
              <w:rPr>
                <w:rFonts w:eastAsia="Courier New"/>
              </w:rPr>
            </w:pPr>
          </w:p>
          <w:p w14:paraId="783FDAC8" w14:textId="77777777" w:rsidR="00FA6D46" w:rsidRPr="00503F0B" w:rsidRDefault="00FA6D46" w:rsidP="00FA6D46">
            <w:pPr>
              <w:ind w:left="142"/>
              <w:rPr>
                <w:rFonts w:eastAsia="Courier New"/>
              </w:rPr>
            </w:pPr>
          </w:p>
          <w:p w14:paraId="44B9197A" w14:textId="77777777" w:rsidR="00FA6D46" w:rsidRPr="00503F0B" w:rsidRDefault="00FA6D46" w:rsidP="00FA6D46">
            <w:pPr>
              <w:ind w:left="142"/>
              <w:rPr>
                <w:rFonts w:eastAsia="Courier New"/>
              </w:rPr>
            </w:pPr>
          </w:p>
          <w:p w14:paraId="0C1329AD" w14:textId="77777777" w:rsidR="00FA6D46" w:rsidRDefault="00FA6D46" w:rsidP="00FA6D46">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563288D8" w14:textId="77777777" w:rsidR="00FA6D46" w:rsidRPr="002F1432" w:rsidRDefault="00FA6D46" w:rsidP="00FA6D46">
            <w:pPr>
              <w:ind w:left="142"/>
              <w:rPr>
                <w:i/>
                <w:sz w:val="16"/>
                <w:szCs w:val="16"/>
              </w:rPr>
            </w:pPr>
            <w:r w:rsidRPr="00210DD3">
              <w:rPr>
                <w:i/>
                <w:sz w:val="16"/>
                <w:szCs w:val="16"/>
              </w:rPr>
              <w:t>(подписано ЭЦП)</w:t>
            </w:r>
          </w:p>
        </w:tc>
        <w:tc>
          <w:tcPr>
            <w:tcW w:w="4820" w:type="dxa"/>
          </w:tcPr>
          <w:p w14:paraId="6BB8ACBE" w14:textId="77777777" w:rsidR="00FA6D46" w:rsidRPr="00503F0B" w:rsidRDefault="00FA6D46" w:rsidP="00FA6D46">
            <w:pPr>
              <w:jc w:val="both"/>
              <w:rPr>
                <w:b/>
              </w:rPr>
            </w:pPr>
            <w:r w:rsidRPr="00503F0B">
              <w:rPr>
                <w:b/>
              </w:rPr>
              <w:t>ПОКУПАТЕЛЬ:</w:t>
            </w:r>
          </w:p>
          <w:p w14:paraId="26C7F2E8" w14:textId="77777777" w:rsidR="00FA6D46" w:rsidRPr="00503F0B" w:rsidRDefault="00FA6D46" w:rsidP="00FA6D46">
            <w:pPr>
              <w:jc w:val="both"/>
              <w:rPr>
                <w:b/>
              </w:rPr>
            </w:pPr>
            <w:r w:rsidRPr="00503F0B">
              <w:rPr>
                <w:b/>
              </w:rPr>
              <w:t>АО «</w:t>
            </w:r>
            <w:r>
              <w:rPr>
                <w:b/>
              </w:rPr>
              <w:t>КАВКАЗ</w:t>
            </w:r>
            <w:proofErr w:type="gramStart"/>
            <w:r>
              <w:rPr>
                <w:b/>
              </w:rPr>
              <w:t>.Р</w:t>
            </w:r>
            <w:proofErr w:type="gramEnd"/>
            <w:r>
              <w:rPr>
                <w:b/>
              </w:rPr>
              <w:t>Ф</w:t>
            </w:r>
            <w:r w:rsidRPr="00503F0B">
              <w:rPr>
                <w:b/>
              </w:rPr>
              <w:t>»</w:t>
            </w:r>
          </w:p>
          <w:p w14:paraId="5FBE67C0" w14:textId="77777777" w:rsidR="00FA6D46" w:rsidRPr="00503F0B" w:rsidRDefault="00FA6D46" w:rsidP="00FA6D46">
            <w:pPr>
              <w:rPr>
                <w:bCs/>
              </w:rPr>
            </w:pPr>
          </w:p>
          <w:p w14:paraId="269F16CE" w14:textId="77777777" w:rsidR="00FA6D46" w:rsidRPr="003035F8" w:rsidRDefault="00FA6D46" w:rsidP="00FA6D46">
            <w:pPr>
              <w:jc w:val="both"/>
              <w:rPr>
                <w:color w:val="000000"/>
                <w:u w:val="single"/>
              </w:rPr>
            </w:pPr>
            <w:r w:rsidRPr="00494FD6">
              <w:rPr>
                <w:bCs/>
                <w:u w:val="single"/>
              </w:rPr>
              <w:t>Адрес места нахождения</w:t>
            </w:r>
            <w:r w:rsidRPr="003035F8">
              <w:rPr>
                <w:color w:val="000000"/>
                <w:u w:val="single"/>
              </w:rPr>
              <w:t xml:space="preserve">: </w:t>
            </w:r>
          </w:p>
          <w:p w14:paraId="2403C49D" w14:textId="01FA1C95" w:rsidR="00FA6D46" w:rsidRPr="00494FD6" w:rsidRDefault="00FA6D46" w:rsidP="00FA6D46">
            <w:pPr>
              <w:jc w:val="both"/>
            </w:pPr>
            <w:r w:rsidRPr="00494FD6">
              <w:t xml:space="preserve">улица </w:t>
            </w:r>
            <w:proofErr w:type="spellStart"/>
            <w:r w:rsidRPr="00494FD6">
              <w:t>Тестовская</w:t>
            </w:r>
            <w:proofErr w:type="spellEnd"/>
            <w:r w:rsidRPr="00494FD6">
              <w:t>, дом 10, 26 этаж, помещение I,</w:t>
            </w:r>
            <w:r w:rsidR="00854CA2">
              <w:t xml:space="preserve"> </w:t>
            </w:r>
            <w:r w:rsidRPr="00494FD6">
              <w:t>город Москва, Российская Федерация, 123112</w:t>
            </w:r>
          </w:p>
          <w:p w14:paraId="3F9A799A" w14:textId="77777777" w:rsidR="00FA6D46" w:rsidRPr="003035F8" w:rsidRDefault="00FA6D46" w:rsidP="00FA6D46">
            <w:pPr>
              <w:jc w:val="both"/>
              <w:rPr>
                <w:color w:val="000000"/>
                <w:u w:val="single"/>
              </w:rPr>
            </w:pPr>
            <w:r w:rsidRPr="003035F8">
              <w:rPr>
                <w:color w:val="000000"/>
                <w:u w:val="single"/>
              </w:rPr>
              <w:t xml:space="preserve">Адрес для отправки </w:t>
            </w:r>
          </w:p>
          <w:p w14:paraId="2437D620" w14:textId="77777777" w:rsidR="00FA6D46" w:rsidRPr="003035F8" w:rsidRDefault="00FA6D46" w:rsidP="00FA6D46">
            <w:pPr>
              <w:jc w:val="both"/>
              <w:rPr>
                <w:color w:val="000000"/>
                <w:u w:val="single"/>
              </w:rPr>
            </w:pPr>
            <w:r w:rsidRPr="003035F8">
              <w:rPr>
                <w:color w:val="000000"/>
                <w:u w:val="single"/>
              </w:rPr>
              <w:t>почтовой корреспонденции:</w:t>
            </w:r>
          </w:p>
          <w:p w14:paraId="5C9F1A2B" w14:textId="732738FF" w:rsidR="00FA6D46" w:rsidRPr="00E1215F" w:rsidRDefault="00FA6D46" w:rsidP="00FA6D46">
            <w:pPr>
              <w:jc w:val="both"/>
            </w:pPr>
            <w:r w:rsidRPr="00494FD6">
              <w:t xml:space="preserve">123112, Российская Федерация, город Москва, </w:t>
            </w: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EBBBF42" w14:textId="77777777" w:rsidR="00FA6D46" w:rsidRPr="00E1215F" w:rsidRDefault="00FA6D46" w:rsidP="00FA6D46">
            <w:pPr>
              <w:jc w:val="both"/>
            </w:pPr>
            <w:r w:rsidRPr="00E1215F">
              <w:t>Тел./факс: +7(495)775-91-22/ +7(495)775-91-24</w:t>
            </w:r>
          </w:p>
          <w:p w14:paraId="63A5266F" w14:textId="77777777" w:rsidR="00FA6D46" w:rsidRPr="00E1215F" w:rsidRDefault="00FA6D46" w:rsidP="00FA6D46">
            <w:pPr>
              <w:jc w:val="both"/>
            </w:pPr>
            <w:r w:rsidRPr="00E1215F">
              <w:t xml:space="preserve">ИНН 2632100740, КПП </w:t>
            </w:r>
            <w:r w:rsidRPr="00494FD6">
              <w:t>770301001</w:t>
            </w:r>
          </w:p>
          <w:p w14:paraId="51C059E6" w14:textId="77777777" w:rsidR="00FA6D46" w:rsidRPr="00E1215F" w:rsidRDefault="00FA6D46" w:rsidP="00FA6D46">
            <w:pPr>
              <w:jc w:val="both"/>
            </w:pPr>
            <w:r w:rsidRPr="00E1215F">
              <w:t>ОКПО 67132337, ОГРН 1102632003320</w:t>
            </w:r>
          </w:p>
          <w:p w14:paraId="5B45A3C5" w14:textId="77777777" w:rsidR="00FA6D46" w:rsidRPr="005E415C" w:rsidRDefault="00FA6D46" w:rsidP="00FA6D46">
            <w:pPr>
              <w:jc w:val="both"/>
              <w:rPr>
                <w:color w:val="000000"/>
                <w:u w:val="single"/>
              </w:rPr>
            </w:pPr>
            <w:r w:rsidRPr="005E415C">
              <w:rPr>
                <w:color w:val="000000"/>
                <w:u w:val="single"/>
              </w:rPr>
              <w:t xml:space="preserve">Наименование: </w:t>
            </w:r>
          </w:p>
          <w:p w14:paraId="19A8A6E4" w14:textId="77777777" w:rsidR="00FA6D46" w:rsidRPr="005E415C" w:rsidRDefault="00FA6D46" w:rsidP="00FA6D46">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6174900" w14:textId="77777777" w:rsidR="00FA6D46" w:rsidRPr="005E415C" w:rsidRDefault="00FA6D46" w:rsidP="00FA6D4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6586C79" w14:textId="77777777" w:rsidR="00FA6D46" w:rsidRPr="005E415C" w:rsidRDefault="00FA6D46" w:rsidP="00FA6D46">
            <w:pPr>
              <w:jc w:val="both"/>
            </w:pPr>
            <w:r w:rsidRPr="005E415C">
              <w:rPr>
                <w:color w:val="000000"/>
                <w:u w:val="single"/>
              </w:rPr>
              <w:t>Банк</w:t>
            </w:r>
            <w:r w:rsidRPr="005E415C">
              <w:t>: ГУ БАНКА РОССИИ ПО ЦФО//УФК ПО Г. МОСКВЕ г. Москва  </w:t>
            </w:r>
          </w:p>
          <w:p w14:paraId="39465851" w14:textId="77777777" w:rsidR="00FA6D46" w:rsidRPr="005E415C" w:rsidRDefault="00FA6D46" w:rsidP="00FA6D46">
            <w:r w:rsidRPr="005E415C">
              <w:rPr>
                <w:u w:val="single"/>
              </w:rPr>
              <w:t>Корреспондентский счет:</w:t>
            </w:r>
            <w:r w:rsidRPr="005E415C">
              <w:t xml:space="preserve"> 40102810545370000003</w:t>
            </w:r>
          </w:p>
          <w:p w14:paraId="5AB6E6BA" w14:textId="77777777" w:rsidR="00FA6D46" w:rsidRPr="005E415C" w:rsidRDefault="00FA6D46" w:rsidP="00FA6D46">
            <w:pPr>
              <w:rPr>
                <w:rFonts w:ascii="Georgia" w:hAnsi="Georgia" w:cs="Calibri"/>
              </w:rPr>
            </w:pPr>
            <w:r w:rsidRPr="005E415C">
              <w:rPr>
                <w:u w:val="single"/>
              </w:rPr>
              <w:t>БИК</w:t>
            </w:r>
            <w:r w:rsidRPr="005E415C">
              <w:t>: 004525988</w:t>
            </w:r>
          </w:p>
          <w:p w14:paraId="35BE5C77" w14:textId="77777777" w:rsidR="00FA6D46" w:rsidRPr="00503F0B" w:rsidRDefault="00FA6D46" w:rsidP="00FA6D46">
            <w:pPr>
              <w:ind w:left="142" w:right="-533"/>
            </w:pPr>
          </w:p>
          <w:p w14:paraId="62EE1479" w14:textId="77777777" w:rsidR="00FA6D46" w:rsidRDefault="00FA6D46" w:rsidP="00FA6D46">
            <w:pPr>
              <w:ind w:left="142"/>
            </w:pPr>
          </w:p>
          <w:p w14:paraId="42C289AC" w14:textId="77777777" w:rsidR="00854CA2" w:rsidRDefault="00854CA2" w:rsidP="00FA6D46">
            <w:pPr>
              <w:ind w:left="142"/>
            </w:pPr>
          </w:p>
          <w:p w14:paraId="3C285FC7" w14:textId="77777777" w:rsidR="00854CA2" w:rsidRPr="00503F0B" w:rsidRDefault="00854CA2" w:rsidP="00FA6D46">
            <w:pPr>
              <w:ind w:left="142"/>
            </w:pPr>
          </w:p>
          <w:p w14:paraId="62945E97" w14:textId="77777777" w:rsidR="00FA6D46" w:rsidRPr="00503F0B" w:rsidRDefault="00FA6D46" w:rsidP="00FA6D46">
            <w:pPr>
              <w:ind w:left="142"/>
              <w:rPr>
                <w:b/>
              </w:rPr>
            </w:pPr>
            <w:r w:rsidRPr="00503F0B">
              <w:t>_____________________/ _____________/</w:t>
            </w:r>
          </w:p>
          <w:p w14:paraId="70FDB1A0" w14:textId="77777777" w:rsidR="00FA6D46" w:rsidRPr="00503F0B" w:rsidRDefault="00FA6D46" w:rsidP="00FA6D46">
            <w:pPr>
              <w:ind w:left="142"/>
              <w:rPr>
                <w:rFonts w:eastAsia="Courier New"/>
              </w:rPr>
            </w:pPr>
            <w:r w:rsidRPr="00210DD3">
              <w:rPr>
                <w:i/>
                <w:sz w:val="16"/>
                <w:szCs w:val="16"/>
              </w:rPr>
              <w:t>(подписано ЭЦП)</w:t>
            </w:r>
          </w:p>
        </w:tc>
      </w:tr>
    </w:tbl>
    <w:p w14:paraId="05929DED" w14:textId="77777777" w:rsidR="00FA6D46" w:rsidRPr="00503F0B" w:rsidRDefault="00FA6D46" w:rsidP="00FA6D46">
      <w:pPr>
        <w:ind w:left="142"/>
        <w:jc w:val="right"/>
        <w:rPr>
          <w:b/>
        </w:rPr>
      </w:pPr>
    </w:p>
    <w:p w14:paraId="64C13CE6" w14:textId="77777777" w:rsidR="00FA6D46" w:rsidRPr="00503F0B" w:rsidRDefault="00FA6D46" w:rsidP="00FA6D46">
      <w:pPr>
        <w:ind w:left="142"/>
        <w:jc w:val="right"/>
        <w:rPr>
          <w:b/>
        </w:rPr>
      </w:pPr>
    </w:p>
    <w:p w14:paraId="644A3F69" w14:textId="77777777" w:rsidR="00FA6D46" w:rsidRPr="00503F0B" w:rsidRDefault="00FA6D46" w:rsidP="00FA6D46">
      <w:pPr>
        <w:ind w:left="142"/>
        <w:jc w:val="right"/>
        <w:rPr>
          <w:b/>
        </w:rPr>
        <w:sectPr w:rsidR="00FA6D46" w:rsidRPr="00503F0B" w:rsidSect="00C46F56">
          <w:footerReference w:type="default" r:id="rId39"/>
          <w:footerReference w:type="first" r:id="rId40"/>
          <w:pgSz w:w="11906" w:h="16838"/>
          <w:pgMar w:top="1134" w:right="992" w:bottom="992" w:left="1418" w:header="454" w:footer="510" w:gutter="0"/>
          <w:cols w:space="708"/>
          <w:docGrid w:linePitch="360"/>
        </w:sectPr>
      </w:pPr>
    </w:p>
    <w:p w14:paraId="0F6F82A7" w14:textId="77777777" w:rsidR="00FA6D46" w:rsidRPr="00503F0B" w:rsidRDefault="00FA6D46" w:rsidP="00FA6D46">
      <w:pPr>
        <w:keepNext/>
        <w:jc w:val="right"/>
        <w:outlineLvl w:val="5"/>
        <w:rPr>
          <w:b/>
        </w:rPr>
      </w:pPr>
      <w:r w:rsidRPr="00503F0B">
        <w:rPr>
          <w:b/>
        </w:rPr>
        <w:lastRenderedPageBreak/>
        <w:t xml:space="preserve">ПРИЛОЖЕНИЕ </w:t>
      </w:r>
    </w:p>
    <w:p w14:paraId="43F3FC89" w14:textId="77777777" w:rsidR="00FA6D46" w:rsidRPr="00503F0B" w:rsidRDefault="00FA6D46" w:rsidP="00FA6D46">
      <w:pPr>
        <w:keepNext/>
        <w:jc w:val="right"/>
        <w:outlineLvl w:val="5"/>
        <w:rPr>
          <w:b/>
        </w:rPr>
      </w:pPr>
      <w:r w:rsidRPr="00503F0B">
        <w:rPr>
          <w:b/>
        </w:rPr>
        <w:t>к договору от «__» _______________ 202</w:t>
      </w:r>
      <w:r>
        <w:rPr>
          <w:b/>
        </w:rPr>
        <w:t>2</w:t>
      </w:r>
      <w:r w:rsidRPr="00503F0B">
        <w:rPr>
          <w:b/>
        </w:rPr>
        <w:t xml:space="preserve"> г.</w:t>
      </w:r>
    </w:p>
    <w:p w14:paraId="022BF2A2" w14:textId="77777777" w:rsidR="00FA6D46" w:rsidRPr="00503F0B" w:rsidRDefault="00FA6D46" w:rsidP="00FA6D46">
      <w:pPr>
        <w:keepNext/>
        <w:jc w:val="right"/>
        <w:outlineLvl w:val="5"/>
        <w:rPr>
          <w:b/>
        </w:rPr>
      </w:pPr>
      <w:r w:rsidRPr="00503F0B">
        <w:rPr>
          <w:b/>
        </w:rPr>
        <w:t>№ _____________</w:t>
      </w:r>
    </w:p>
    <w:p w14:paraId="6B07E2AD" w14:textId="77777777" w:rsidR="00FA6D46" w:rsidRPr="00503F0B" w:rsidRDefault="00FA6D46" w:rsidP="00FA6D46">
      <w:pPr>
        <w:keepNext/>
        <w:outlineLvl w:val="5"/>
        <w:rPr>
          <w:b/>
        </w:rPr>
      </w:pPr>
    </w:p>
    <w:p w14:paraId="288FFF09" w14:textId="77777777" w:rsidR="00FA6D46" w:rsidRDefault="00FA6D46" w:rsidP="00FA6D46">
      <w:pPr>
        <w:keepNext/>
        <w:jc w:val="center"/>
        <w:outlineLvl w:val="5"/>
        <w:rPr>
          <w:b/>
        </w:rPr>
      </w:pPr>
      <w:r w:rsidRPr="00503F0B">
        <w:rPr>
          <w:b/>
        </w:rPr>
        <w:t xml:space="preserve">СПЕЦИФИКАЦИЯ </w:t>
      </w:r>
    </w:p>
    <w:p w14:paraId="3737D450" w14:textId="77777777" w:rsidR="00FA6D46" w:rsidRDefault="00FA6D46" w:rsidP="00FA6D46">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
        <w:gridCol w:w="2930"/>
        <w:gridCol w:w="787"/>
        <w:gridCol w:w="902"/>
        <w:gridCol w:w="1691"/>
        <w:gridCol w:w="1478"/>
        <w:gridCol w:w="1707"/>
      </w:tblGrid>
      <w:tr w:rsidR="00FA6D46" w:rsidRPr="00C8117F" w14:paraId="71822509" w14:textId="77777777" w:rsidTr="00FA6D46">
        <w:trPr>
          <w:trHeight w:val="1380"/>
          <w:jc w:val="center"/>
        </w:trPr>
        <w:tc>
          <w:tcPr>
            <w:tcW w:w="314" w:type="pct"/>
            <w:vAlign w:val="center"/>
          </w:tcPr>
          <w:p w14:paraId="73D8C4F2" w14:textId="77777777" w:rsidR="00FA6D46" w:rsidRPr="00C8117F" w:rsidRDefault="00FA6D46" w:rsidP="00FA6D4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E08677B" w14:textId="77777777" w:rsidR="00FA6D46" w:rsidRPr="00C8117F" w:rsidRDefault="00FA6D46" w:rsidP="00FA6D46">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0376C55C" w14:textId="77777777" w:rsidR="00FA6D46" w:rsidRPr="00C8117F" w:rsidRDefault="00FA6D46" w:rsidP="00FA6D46">
            <w:pPr>
              <w:ind w:left="33"/>
              <w:jc w:val="center"/>
              <w:rPr>
                <w:b/>
                <w:sz w:val="20"/>
                <w:szCs w:val="20"/>
              </w:rPr>
            </w:pPr>
            <w:r w:rsidRPr="00C8117F">
              <w:rPr>
                <w:b/>
                <w:bCs/>
                <w:sz w:val="20"/>
                <w:szCs w:val="20"/>
              </w:rPr>
              <w:t>Ед. изм.</w:t>
            </w:r>
          </w:p>
        </w:tc>
        <w:tc>
          <w:tcPr>
            <w:tcW w:w="445" w:type="pct"/>
            <w:vAlign w:val="center"/>
          </w:tcPr>
          <w:p w14:paraId="7E7E0E92" w14:textId="77777777" w:rsidR="00FA6D46" w:rsidRPr="00C8117F" w:rsidRDefault="00FA6D46" w:rsidP="00FA6D46">
            <w:pPr>
              <w:ind w:left="33"/>
              <w:jc w:val="center"/>
              <w:rPr>
                <w:b/>
                <w:sz w:val="20"/>
                <w:szCs w:val="20"/>
              </w:rPr>
            </w:pPr>
            <w:r w:rsidRPr="00C8117F">
              <w:rPr>
                <w:b/>
                <w:sz w:val="20"/>
                <w:szCs w:val="20"/>
              </w:rPr>
              <w:t>Кол-во</w:t>
            </w:r>
          </w:p>
        </w:tc>
        <w:tc>
          <w:tcPr>
            <w:tcW w:w="834" w:type="pct"/>
            <w:vAlign w:val="center"/>
          </w:tcPr>
          <w:p w14:paraId="4501E110" w14:textId="77777777" w:rsidR="00FA6D46" w:rsidRPr="00C8117F" w:rsidRDefault="00FA6D46" w:rsidP="00FA6D46">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7423FD8C" w14:textId="77777777" w:rsidR="00FA6D46" w:rsidRPr="00C8117F" w:rsidRDefault="00FA6D46" w:rsidP="00FA6D46">
            <w:pPr>
              <w:ind w:left="33"/>
              <w:jc w:val="center"/>
              <w:rPr>
                <w:b/>
                <w:sz w:val="20"/>
                <w:szCs w:val="20"/>
              </w:rPr>
            </w:pPr>
            <w:r w:rsidRPr="00C8117F">
              <w:rPr>
                <w:b/>
                <w:sz w:val="20"/>
                <w:szCs w:val="20"/>
              </w:rPr>
              <w:t>Цена за единицу, рублей,</w:t>
            </w:r>
          </w:p>
          <w:p w14:paraId="23C2E2CA" w14:textId="3B0D181C" w:rsidR="00FA6D46" w:rsidRPr="00C8117F" w:rsidRDefault="00FA7095" w:rsidP="00FA6D46">
            <w:pPr>
              <w:ind w:left="33"/>
              <w:jc w:val="center"/>
              <w:rPr>
                <w:b/>
                <w:sz w:val="20"/>
                <w:szCs w:val="20"/>
              </w:rPr>
            </w:pPr>
            <w:r>
              <w:rPr>
                <w:b/>
                <w:sz w:val="20"/>
                <w:szCs w:val="20"/>
              </w:rPr>
              <w:t xml:space="preserve">без </w:t>
            </w:r>
            <w:r w:rsidR="00FA6D46" w:rsidRPr="00C8117F">
              <w:rPr>
                <w:b/>
                <w:sz w:val="20"/>
                <w:szCs w:val="20"/>
              </w:rPr>
              <w:t>НДС</w:t>
            </w:r>
          </w:p>
        </w:tc>
        <w:tc>
          <w:tcPr>
            <w:tcW w:w="842" w:type="pct"/>
            <w:shd w:val="clear" w:color="auto" w:fill="auto"/>
            <w:vAlign w:val="center"/>
          </w:tcPr>
          <w:p w14:paraId="06832DD6" w14:textId="0062C729" w:rsidR="00FA6D46" w:rsidRPr="00C8117F" w:rsidRDefault="00FA6D46" w:rsidP="00FA7095">
            <w:pPr>
              <w:jc w:val="center"/>
              <w:rPr>
                <w:sz w:val="20"/>
                <w:szCs w:val="20"/>
              </w:rPr>
            </w:pPr>
            <w:r w:rsidRPr="00C8117F">
              <w:rPr>
                <w:b/>
                <w:sz w:val="20"/>
                <w:szCs w:val="20"/>
              </w:rPr>
              <w:t xml:space="preserve">Стоимость, рублей, </w:t>
            </w:r>
            <w:r w:rsidR="00FA7095">
              <w:rPr>
                <w:b/>
                <w:sz w:val="20"/>
                <w:szCs w:val="20"/>
              </w:rPr>
              <w:t>без</w:t>
            </w:r>
            <w:r w:rsidR="00FA7095" w:rsidRPr="00C8117F">
              <w:rPr>
                <w:b/>
                <w:sz w:val="20"/>
                <w:szCs w:val="20"/>
              </w:rPr>
              <w:t xml:space="preserve"> </w:t>
            </w:r>
            <w:r w:rsidRPr="00C8117F">
              <w:rPr>
                <w:b/>
                <w:sz w:val="20"/>
                <w:szCs w:val="20"/>
              </w:rPr>
              <w:t>НДС</w:t>
            </w:r>
          </w:p>
        </w:tc>
      </w:tr>
      <w:tr w:rsidR="00FA6D46" w:rsidRPr="00481863" w14:paraId="07F18C68" w14:textId="77777777" w:rsidTr="00FA6D46">
        <w:trPr>
          <w:trHeight w:val="547"/>
          <w:jc w:val="center"/>
        </w:trPr>
        <w:tc>
          <w:tcPr>
            <w:tcW w:w="314" w:type="pct"/>
            <w:vAlign w:val="center"/>
          </w:tcPr>
          <w:p w14:paraId="28D3B040" w14:textId="77777777" w:rsidR="00FA6D46" w:rsidRPr="00CF445A" w:rsidRDefault="00FA6D46" w:rsidP="00FA6D46">
            <w:pPr>
              <w:ind w:left="34"/>
              <w:jc w:val="center"/>
              <w:rPr>
                <w:sz w:val="20"/>
                <w:szCs w:val="20"/>
                <w:lang w:val="en-US"/>
              </w:rPr>
            </w:pPr>
          </w:p>
        </w:tc>
        <w:tc>
          <w:tcPr>
            <w:tcW w:w="1448" w:type="pct"/>
            <w:gridSpan w:val="2"/>
          </w:tcPr>
          <w:p w14:paraId="5C1D42F7" w14:textId="77777777" w:rsidR="00FA6D46" w:rsidRPr="00481863" w:rsidRDefault="00FA6D46" w:rsidP="00FA6D46">
            <w:pPr>
              <w:rPr>
                <w:bCs/>
                <w:sz w:val="20"/>
                <w:szCs w:val="20"/>
                <w:lang w:val="en-US"/>
              </w:rPr>
            </w:pPr>
          </w:p>
        </w:tc>
        <w:tc>
          <w:tcPr>
            <w:tcW w:w="388" w:type="pct"/>
          </w:tcPr>
          <w:p w14:paraId="699EF504" w14:textId="77777777" w:rsidR="00FA6D46" w:rsidRPr="00481863" w:rsidRDefault="00FA6D46" w:rsidP="00FA6D46">
            <w:pPr>
              <w:ind w:left="284" w:hanging="251"/>
              <w:jc w:val="center"/>
              <w:rPr>
                <w:bCs/>
                <w:sz w:val="20"/>
                <w:szCs w:val="20"/>
              </w:rPr>
            </w:pPr>
          </w:p>
        </w:tc>
        <w:tc>
          <w:tcPr>
            <w:tcW w:w="445" w:type="pct"/>
          </w:tcPr>
          <w:p w14:paraId="122A7AE4" w14:textId="77777777" w:rsidR="00FA6D46" w:rsidRPr="00481863" w:rsidRDefault="00FA6D46" w:rsidP="00FA6D46">
            <w:pPr>
              <w:ind w:left="284" w:hanging="251"/>
              <w:jc w:val="center"/>
              <w:rPr>
                <w:sz w:val="20"/>
                <w:szCs w:val="20"/>
              </w:rPr>
            </w:pPr>
          </w:p>
        </w:tc>
        <w:tc>
          <w:tcPr>
            <w:tcW w:w="834" w:type="pct"/>
            <w:vAlign w:val="center"/>
          </w:tcPr>
          <w:p w14:paraId="02B9278B" w14:textId="77777777" w:rsidR="00FA6D46" w:rsidRPr="00481863" w:rsidRDefault="00FA6D46" w:rsidP="00FA6D46">
            <w:pPr>
              <w:jc w:val="center"/>
              <w:rPr>
                <w:sz w:val="20"/>
                <w:szCs w:val="20"/>
                <w:lang w:val="en-US"/>
              </w:rPr>
            </w:pPr>
          </w:p>
        </w:tc>
        <w:tc>
          <w:tcPr>
            <w:tcW w:w="729" w:type="pct"/>
          </w:tcPr>
          <w:p w14:paraId="142EA124" w14:textId="77777777" w:rsidR="00FA6D46" w:rsidRPr="00481863" w:rsidRDefault="00FA6D46" w:rsidP="00FA6D46">
            <w:pPr>
              <w:jc w:val="center"/>
              <w:rPr>
                <w:sz w:val="20"/>
                <w:szCs w:val="20"/>
                <w:lang w:val="en-US"/>
              </w:rPr>
            </w:pPr>
          </w:p>
        </w:tc>
        <w:tc>
          <w:tcPr>
            <w:tcW w:w="842" w:type="pct"/>
            <w:shd w:val="clear" w:color="auto" w:fill="auto"/>
            <w:vAlign w:val="center"/>
          </w:tcPr>
          <w:p w14:paraId="5BE8AAE9" w14:textId="77777777" w:rsidR="00FA6D46" w:rsidRPr="00481863" w:rsidRDefault="00FA6D46" w:rsidP="00FA6D46">
            <w:pPr>
              <w:jc w:val="center"/>
              <w:rPr>
                <w:sz w:val="20"/>
                <w:szCs w:val="20"/>
                <w:lang w:val="en-US"/>
              </w:rPr>
            </w:pPr>
          </w:p>
        </w:tc>
      </w:tr>
      <w:tr w:rsidR="00FA6D46" w:rsidRPr="00C8117F" w14:paraId="528F2B69" w14:textId="77777777" w:rsidTr="00FA6D46">
        <w:trPr>
          <w:trHeight w:val="160"/>
          <w:jc w:val="center"/>
        </w:trPr>
        <w:tc>
          <w:tcPr>
            <w:tcW w:w="317" w:type="pct"/>
            <w:gridSpan w:val="2"/>
          </w:tcPr>
          <w:p w14:paraId="58A42A80" w14:textId="77777777" w:rsidR="00FA6D46" w:rsidRPr="00C8117F" w:rsidRDefault="00FA6D46" w:rsidP="00FA6D46">
            <w:pPr>
              <w:ind w:left="284"/>
              <w:jc w:val="right"/>
              <w:rPr>
                <w:b/>
              </w:rPr>
            </w:pPr>
          </w:p>
        </w:tc>
        <w:tc>
          <w:tcPr>
            <w:tcW w:w="3112" w:type="pct"/>
            <w:gridSpan w:val="4"/>
          </w:tcPr>
          <w:p w14:paraId="2CFF5D99" w14:textId="77777777" w:rsidR="00FA6D46" w:rsidRPr="00C8117F" w:rsidRDefault="00FA6D46" w:rsidP="00FA6D46">
            <w:pPr>
              <w:ind w:left="284"/>
              <w:jc w:val="right"/>
              <w:rPr>
                <w:b/>
                <w:bCs/>
                <w:sz w:val="20"/>
                <w:szCs w:val="20"/>
              </w:rPr>
            </w:pPr>
            <w:r w:rsidRPr="00C8117F">
              <w:rPr>
                <w:b/>
              </w:rPr>
              <w:t>ИТОГО, руб. (без НДС)</w:t>
            </w:r>
          </w:p>
        </w:tc>
        <w:tc>
          <w:tcPr>
            <w:tcW w:w="729" w:type="pct"/>
          </w:tcPr>
          <w:p w14:paraId="5BB67C0A" w14:textId="77777777" w:rsidR="00FA6D46" w:rsidRPr="00C8117F" w:rsidRDefault="00FA6D46" w:rsidP="00FA6D46">
            <w:pPr>
              <w:rPr>
                <w:sz w:val="20"/>
                <w:szCs w:val="20"/>
              </w:rPr>
            </w:pPr>
          </w:p>
        </w:tc>
        <w:tc>
          <w:tcPr>
            <w:tcW w:w="842" w:type="pct"/>
            <w:shd w:val="clear" w:color="auto" w:fill="auto"/>
            <w:vAlign w:val="center"/>
          </w:tcPr>
          <w:p w14:paraId="02C17416" w14:textId="77777777" w:rsidR="00FA6D46" w:rsidRPr="00C8117F" w:rsidRDefault="00FA6D46" w:rsidP="00FA6D46">
            <w:pPr>
              <w:rPr>
                <w:sz w:val="20"/>
                <w:szCs w:val="20"/>
              </w:rPr>
            </w:pPr>
          </w:p>
        </w:tc>
      </w:tr>
      <w:tr w:rsidR="00FA6D46" w:rsidRPr="00C8117F" w14:paraId="6C57CD6E" w14:textId="77777777" w:rsidTr="00FA6D46">
        <w:trPr>
          <w:trHeight w:val="291"/>
          <w:jc w:val="center"/>
        </w:trPr>
        <w:tc>
          <w:tcPr>
            <w:tcW w:w="317" w:type="pct"/>
            <w:gridSpan w:val="2"/>
          </w:tcPr>
          <w:p w14:paraId="5981368F" w14:textId="77777777" w:rsidR="00FA6D46" w:rsidRPr="00C8117F" w:rsidRDefault="00FA6D46" w:rsidP="00FA6D46">
            <w:pPr>
              <w:ind w:left="284"/>
              <w:jc w:val="right"/>
              <w:rPr>
                <w:b/>
              </w:rPr>
            </w:pPr>
          </w:p>
        </w:tc>
        <w:tc>
          <w:tcPr>
            <w:tcW w:w="3112" w:type="pct"/>
            <w:gridSpan w:val="4"/>
          </w:tcPr>
          <w:p w14:paraId="4D16ED81" w14:textId="77777777" w:rsidR="00FA6D46" w:rsidRPr="00C8117F" w:rsidRDefault="00FA6D46" w:rsidP="00FA6D46">
            <w:pPr>
              <w:ind w:left="284"/>
              <w:jc w:val="right"/>
              <w:rPr>
                <w:b/>
              </w:rPr>
            </w:pPr>
            <w:r w:rsidRPr="00C8117F">
              <w:rPr>
                <w:b/>
              </w:rPr>
              <w:t>НДС 20%, руб.</w:t>
            </w:r>
          </w:p>
        </w:tc>
        <w:tc>
          <w:tcPr>
            <w:tcW w:w="729" w:type="pct"/>
          </w:tcPr>
          <w:p w14:paraId="03A25ABD" w14:textId="77777777" w:rsidR="00FA6D46" w:rsidRPr="00C8117F" w:rsidRDefault="00FA6D46" w:rsidP="00FA6D46">
            <w:pPr>
              <w:rPr>
                <w:sz w:val="20"/>
                <w:szCs w:val="20"/>
              </w:rPr>
            </w:pPr>
          </w:p>
        </w:tc>
        <w:tc>
          <w:tcPr>
            <w:tcW w:w="842" w:type="pct"/>
            <w:shd w:val="clear" w:color="auto" w:fill="auto"/>
            <w:vAlign w:val="center"/>
          </w:tcPr>
          <w:p w14:paraId="067FB538" w14:textId="77777777" w:rsidR="00FA6D46" w:rsidRPr="00C8117F" w:rsidRDefault="00FA6D46" w:rsidP="00FA6D46">
            <w:pPr>
              <w:rPr>
                <w:sz w:val="20"/>
                <w:szCs w:val="20"/>
              </w:rPr>
            </w:pPr>
          </w:p>
        </w:tc>
      </w:tr>
      <w:tr w:rsidR="00FA6D46" w:rsidRPr="00C8117F" w14:paraId="56CD37EF" w14:textId="77777777" w:rsidTr="00FA6D46">
        <w:trPr>
          <w:trHeight w:val="280"/>
          <w:jc w:val="center"/>
        </w:trPr>
        <w:tc>
          <w:tcPr>
            <w:tcW w:w="317" w:type="pct"/>
            <w:gridSpan w:val="2"/>
          </w:tcPr>
          <w:p w14:paraId="7F70D59D" w14:textId="77777777" w:rsidR="00FA6D46" w:rsidRPr="00C8117F" w:rsidRDefault="00FA6D46" w:rsidP="00FA6D46">
            <w:pPr>
              <w:ind w:left="284"/>
              <w:jc w:val="right"/>
              <w:rPr>
                <w:b/>
              </w:rPr>
            </w:pPr>
          </w:p>
        </w:tc>
        <w:tc>
          <w:tcPr>
            <w:tcW w:w="3112" w:type="pct"/>
            <w:gridSpan w:val="4"/>
          </w:tcPr>
          <w:p w14:paraId="26BFF487" w14:textId="77777777" w:rsidR="00FA6D46" w:rsidRPr="00C8117F" w:rsidRDefault="00FA6D46" w:rsidP="00FA6D46">
            <w:pPr>
              <w:ind w:left="284"/>
              <w:jc w:val="right"/>
              <w:rPr>
                <w:b/>
              </w:rPr>
            </w:pPr>
            <w:r w:rsidRPr="00C8117F">
              <w:rPr>
                <w:b/>
              </w:rPr>
              <w:t>ВСЕГО, руб. (с НДС)</w:t>
            </w:r>
          </w:p>
        </w:tc>
        <w:tc>
          <w:tcPr>
            <w:tcW w:w="729" w:type="pct"/>
          </w:tcPr>
          <w:p w14:paraId="2D14A8B3" w14:textId="77777777" w:rsidR="00FA6D46" w:rsidRPr="00C8117F" w:rsidRDefault="00FA6D46" w:rsidP="00FA6D46">
            <w:pPr>
              <w:rPr>
                <w:sz w:val="20"/>
                <w:szCs w:val="20"/>
              </w:rPr>
            </w:pPr>
          </w:p>
        </w:tc>
        <w:tc>
          <w:tcPr>
            <w:tcW w:w="842" w:type="pct"/>
            <w:shd w:val="clear" w:color="auto" w:fill="auto"/>
            <w:vAlign w:val="center"/>
          </w:tcPr>
          <w:p w14:paraId="0C98A3B6" w14:textId="77777777" w:rsidR="00FA6D46" w:rsidRPr="00C8117F" w:rsidRDefault="00FA6D46" w:rsidP="00FA6D46">
            <w:pPr>
              <w:rPr>
                <w:sz w:val="20"/>
                <w:szCs w:val="20"/>
              </w:rPr>
            </w:pPr>
          </w:p>
        </w:tc>
      </w:tr>
    </w:tbl>
    <w:p w14:paraId="19E7BC38" w14:textId="77777777" w:rsidR="00FA6D46" w:rsidRPr="00503F0B" w:rsidRDefault="00FA6D46" w:rsidP="00FA6D46">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FA6D46" w:rsidRPr="00503F0B" w14:paraId="5A41D63A" w14:textId="77777777" w:rsidTr="00FA6D46">
        <w:trPr>
          <w:trHeight w:val="676"/>
          <w:jc w:val="center"/>
        </w:trPr>
        <w:tc>
          <w:tcPr>
            <w:tcW w:w="5184" w:type="dxa"/>
            <w:vAlign w:val="center"/>
          </w:tcPr>
          <w:p w14:paraId="6A2C7580" w14:textId="77777777" w:rsidR="00FA6D46" w:rsidRPr="00503F0B" w:rsidRDefault="00FA6D46" w:rsidP="00FA6D46">
            <w:pPr>
              <w:widowControl w:val="0"/>
              <w:autoSpaceDE w:val="0"/>
              <w:autoSpaceDN w:val="0"/>
              <w:adjustRightInd w:val="0"/>
              <w:rPr>
                <w:b/>
              </w:rPr>
            </w:pPr>
          </w:p>
          <w:p w14:paraId="46A4A271" w14:textId="77777777" w:rsidR="00FA6D46" w:rsidRPr="00503F0B" w:rsidRDefault="00FA6D46" w:rsidP="00FA6D46">
            <w:pPr>
              <w:widowControl w:val="0"/>
              <w:autoSpaceDE w:val="0"/>
              <w:autoSpaceDN w:val="0"/>
              <w:adjustRightInd w:val="0"/>
              <w:rPr>
                <w:b/>
              </w:rPr>
            </w:pPr>
            <w:r w:rsidRPr="00503F0B">
              <w:rPr>
                <w:b/>
              </w:rPr>
              <w:t>ОТ ПОСТАВЩИКА:</w:t>
            </w:r>
          </w:p>
        </w:tc>
        <w:tc>
          <w:tcPr>
            <w:tcW w:w="5047" w:type="dxa"/>
            <w:vAlign w:val="center"/>
          </w:tcPr>
          <w:p w14:paraId="34F894F4" w14:textId="77777777" w:rsidR="00FA6D46" w:rsidRPr="00503F0B" w:rsidRDefault="00FA6D46" w:rsidP="00FA6D46">
            <w:pPr>
              <w:widowControl w:val="0"/>
              <w:autoSpaceDE w:val="0"/>
              <w:autoSpaceDN w:val="0"/>
              <w:adjustRightInd w:val="0"/>
              <w:rPr>
                <w:b/>
              </w:rPr>
            </w:pPr>
          </w:p>
          <w:p w14:paraId="3F772E8E" w14:textId="77777777" w:rsidR="00FA6D46" w:rsidRPr="00503F0B" w:rsidRDefault="00FA6D46" w:rsidP="00FA6D46">
            <w:pPr>
              <w:widowControl w:val="0"/>
              <w:autoSpaceDE w:val="0"/>
              <w:autoSpaceDN w:val="0"/>
              <w:adjustRightInd w:val="0"/>
              <w:rPr>
                <w:b/>
              </w:rPr>
            </w:pPr>
            <w:r w:rsidRPr="00503F0B">
              <w:rPr>
                <w:b/>
              </w:rPr>
              <w:t>ОТ ПОКУПАТЕЛЯ:</w:t>
            </w:r>
          </w:p>
        </w:tc>
      </w:tr>
      <w:tr w:rsidR="00FA6D46" w:rsidRPr="002E155D" w14:paraId="7B9D1777" w14:textId="77777777" w:rsidTr="00FA6D46">
        <w:trPr>
          <w:trHeight w:val="562"/>
          <w:jc w:val="center"/>
        </w:trPr>
        <w:tc>
          <w:tcPr>
            <w:tcW w:w="5184" w:type="dxa"/>
          </w:tcPr>
          <w:p w14:paraId="2AC44457" w14:textId="77777777" w:rsidR="00FA6D46" w:rsidRPr="00503F0B" w:rsidRDefault="00FA6D46" w:rsidP="00FA6D46">
            <w:pPr>
              <w:widowControl w:val="0"/>
              <w:autoSpaceDE w:val="0"/>
              <w:autoSpaceDN w:val="0"/>
              <w:adjustRightInd w:val="0"/>
              <w:rPr>
                <w:sz w:val="16"/>
                <w:szCs w:val="16"/>
              </w:rPr>
            </w:pPr>
          </w:p>
          <w:p w14:paraId="467E8C35"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w:t>
            </w:r>
          </w:p>
          <w:p w14:paraId="7FD5957B" w14:textId="77777777" w:rsidR="00FA6D46" w:rsidRPr="00210DD3" w:rsidRDefault="00FA6D46" w:rsidP="00FA6D46">
            <w:pPr>
              <w:widowControl w:val="0"/>
              <w:autoSpaceDE w:val="0"/>
              <w:autoSpaceDN w:val="0"/>
              <w:adjustRightInd w:val="0"/>
              <w:rPr>
                <w:i/>
                <w:sz w:val="16"/>
                <w:szCs w:val="16"/>
              </w:rPr>
            </w:pPr>
            <w:r w:rsidRPr="00210DD3">
              <w:rPr>
                <w:i/>
                <w:sz w:val="16"/>
                <w:szCs w:val="16"/>
              </w:rPr>
              <w:t>(подписано ЭЦП)</w:t>
            </w:r>
          </w:p>
        </w:tc>
        <w:tc>
          <w:tcPr>
            <w:tcW w:w="5047" w:type="dxa"/>
          </w:tcPr>
          <w:p w14:paraId="3FD493C8" w14:textId="77777777" w:rsidR="00FA6D46" w:rsidRPr="00503F0B" w:rsidRDefault="00FA6D46" w:rsidP="00FA6D46">
            <w:pPr>
              <w:widowControl w:val="0"/>
              <w:autoSpaceDE w:val="0"/>
              <w:autoSpaceDN w:val="0"/>
              <w:adjustRightInd w:val="0"/>
              <w:rPr>
                <w:sz w:val="16"/>
                <w:szCs w:val="16"/>
              </w:rPr>
            </w:pPr>
          </w:p>
          <w:p w14:paraId="5936427C"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____________________________________</w:t>
            </w:r>
          </w:p>
          <w:p w14:paraId="11A17F4B" w14:textId="77777777" w:rsidR="00FA6D46" w:rsidRPr="002E155D" w:rsidRDefault="00FA6D46" w:rsidP="00FA6D46">
            <w:pPr>
              <w:widowControl w:val="0"/>
              <w:autoSpaceDE w:val="0"/>
              <w:autoSpaceDN w:val="0"/>
              <w:adjustRightInd w:val="0"/>
              <w:rPr>
                <w:sz w:val="16"/>
                <w:szCs w:val="16"/>
              </w:rPr>
            </w:pPr>
            <w:r w:rsidRPr="00210DD3">
              <w:rPr>
                <w:i/>
                <w:sz w:val="16"/>
                <w:szCs w:val="16"/>
              </w:rPr>
              <w:t>(подписано ЭЦП)</w:t>
            </w:r>
          </w:p>
        </w:tc>
      </w:tr>
    </w:tbl>
    <w:p w14:paraId="71C83072" w14:textId="77777777" w:rsidR="00366366" w:rsidRPr="0004479C" w:rsidRDefault="00366366" w:rsidP="00366366"/>
    <w:sectPr w:rsidR="00366366" w:rsidRPr="0004479C" w:rsidSect="0078066B">
      <w:footerReference w:type="default" r:id="rId41"/>
      <w:footerReference w:type="first" r:id="rId42"/>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FA7095" w:rsidRDefault="00FA7095" w:rsidP="00B067D9">
      <w:r>
        <w:separator/>
      </w:r>
    </w:p>
  </w:endnote>
  <w:endnote w:type="continuationSeparator" w:id="0">
    <w:p w14:paraId="5FF0A83F" w14:textId="77777777" w:rsidR="00FA7095" w:rsidRDefault="00FA709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A7095" w:rsidRDefault="00FA709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A7095" w:rsidRDefault="00FA7095"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DD44102" w:rsidR="00FA7095" w:rsidRPr="00203AD7" w:rsidRDefault="00FA7095" w:rsidP="00777A76">
    <w:pPr>
      <w:pStyle w:val="a5"/>
      <w:jc w:val="right"/>
    </w:pPr>
    <w:r>
      <w:fldChar w:fldCharType="begin"/>
    </w:r>
    <w:r>
      <w:instrText>PAGE   \* MERGEFORMAT</w:instrText>
    </w:r>
    <w:r>
      <w:fldChar w:fldCharType="separate"/>
    </w:r>
    <w:r w:rsidR="002D7E9E">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FA7095" w:rsidRPr="00203AD7" w:rsidRDefault="00FA7095"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F6BC026" w:rsidR="00FA7095" w:rsidRPr="00B067D9" w:rsidRDefault="00FA709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D7E9E">
      <w:rPr>
        <w:noProof/>
        <w:sz w:val="20"/>
        <w:szCs w:val="20"/>
      </w:rPr>
      <w:t>17</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1BB7278" w:rsidR="00FA7095" w:rsidRDefault="00FA7095">
    <w:pPr>
      <w:pStyle w:val="a5"/>
      <w:jc w:val="right"/>
    </w:pPr>
    <w:r>
      <w:fldChar w:fldCharType="begin"/>
    </w:r>
    <w:r>
      <w:instrText>PAGE   \* MERGEFORMAT</w:instrText>
    </w:r>
    <w:r>
      <w:fldChar w:fldCharType="separate"/>
    </w:r>
    <w:r w:rsidR="002D7E9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FA7095" w:rsidRDefault="00FA7095"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A7095" w:rsidRPr="00D60DCA" w:rsidRDefault="00FA7095"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63020433" w:rsidR="00FA7095" w:rsidRPr="00E06148" w:rsidRDefault="00FA7095" w:rsidP="00C517C8">
    <w:pPr>
      <w:pStyle w:val="a5"/>
      <w:jc w:val="right"/>
    </w:pPr>
    <w:r>
      <w:fldChar w:fldCharType="begin"/>
    </w:r>
    <w:r>
      <w:instrText>PAGE   \* MERGEFORMAT</w:instrText>
    </w:r>
    <w:r>
      <w:fldChar w:fldCharType="separate"/>
    </w:r>
    <w:r w:rsidR="002D7E9E">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39FAB647" w:rsidR="00FA7095" w:rsidRPr="00203AD7" w:rsidRDefault="00FA7095" w:rsidP="00C46F56">
    <w:pPr>
      <w:pStyle w:val="a5"/>
      <w:jc w:val="right"/>
    </w:pPr>
    <w:r>
      <w:fldChar w:fldCharType="begin"/>
    </w:r>
    <w:r>
      <w:instrText>PAGE   \* MERGEFORMAT</w:instrText>
    </w:r>
    <w:r>
      <w:fldChar w:fldCharType="separate"/>
    </w:r>
    <w:r w:rsidR="002D7E9E">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FA7095" w:rsidRPr="004B4EFB" w:rsidRDefault="00FA7095" w:rsidP="00C46F56">
    <w:pPr>
      <w:pStyle w:val="a5"/>
      <w:jc w:val="right"/>
    </w:pPr>
    <w:r w:rsidRPr="004B4EFB">
      <w:t>Задание на проведение закупки</w:t>
    </w:r>
  </w:p>
  <w:p w14:paraId="6B081853" w14:textId="77777777" w:rsidR="00FA7095" w:rsidRPr="004B4EFB" w:rsidRDefault="00FA7095"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FA7095" w:rsidRPr="00203AD7" w:rsidRDefault="00FA7095"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E82F" w14:textId="13EE7F38" w:rsidR="00FA7095" w:rsidRPr="00203AD7" w:rsidRDefault="00FA7095" w:rsidP="00C46F56">
    <w:pPr>
      <w:pStyle w:val="a5"/>
      <w:jc w:val="right"/>
    </w:pPr>
    <w:r>
      <w:fldChar w:fldCharType="begin"/>
    </w:r>
    <w:r>
      <w:instrText>PAGE   \* MERGEFORMAT</w:instrText>
    </w:r>
    <w:r>
      <w:fldChar w:fldCharType="separate"/>
    </w:r>
    <w:r w:rsidR="002D7E9E">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CD0A" w14:textId="77777777" w:rsidR="00FA7095" w:rsidRPr="004B4EFB" w:rsidRDefault="00FA7095" w:rsidP="00C46F56">
    <w:pPr>
      <w:pStyle w:val="a5"/>
      <w:jc w:val="right"/>
    </w:pPr>
    <w:r w:rsidRPr="004B4EFB">
      <w:t>Задание на проведение закупки</w:t>
    </w:r>
  </w:p>
  <w:p w14:paraId="1D78A8BD" w14:textId="77777777" w:rsidR="00FA7095" w:rsidRPr="004B4EFB" w:rsidRDefault="00FA7095"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8EE25AA" w14:textId="77777777" w:rsidR="00FA7095" w:rsidRPr="00203AD7" w:rsidRDefault="00FA7095"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FA7095" w:rsidRDefault="00FA7095" w:rsidP="00B067D9">
      <w:r>
        <w:separator/>
      </w:r>
    </w:p>
  </w:footnote>
  <w:footnote w:type="continuationSeparator" w:id="0">
    <w:p w14:paraId="6B3FC529" w14:textId="77777777" w:rsidR="00FA7095" w:rsidRDefault="00FA7095"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FA7095" w:rsidRPr="00096669" w:rsidRDefault="00FA7095"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FA7095" w:rsidRPr="00D60DCA" w:rsidRDefault="00FA7095"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3"/>
  </w:num>
  <w:num w:numId="3">
    <w:abstractNumId w:val="23"/>
  </w:num>
  <w:num w:numId="4">
    <w:abstractNumId w:val="21"/>
  </w:num>
  <w:num w:numId="5">
    <w:abstractNumId w:val="7"/>
  </w:num>
  <w:num w:numId="6">
    <w:abstractNumId w:val="3"/>
  </w:num>
  <w:num w:numId="7">
    <w:abstractNumId w:val="6"/>
  </w:num>
  <w:num w:numId="8">
    <w:abstractNumId w:val="33"/>
  </w:num>
  <w:num w:numId="9">
    <w:abstractNumId w:val="41"/>
  </w:num>
  <w:num w:numId="10">
    <w:abstractNumId w:val="45"/>
  </w:num>
  <w:num w:numId="11">
    <w:abstractNumId w:val="38"/>
  </w:num>
  <w:num w:numId="12">
    <w:abstractNumId w:val="12"/>
  </w:num>
  <w:num w:numId="13">
    <w:abstractNumId w:val="17"/>
  </w:num>
  <w:num w:numId="14">
    <w:abstractNumId w:val="22"/>
  </w:num>
  <w:num w:numId="15">
    <w:abstractNumId w:val="16"/>
  </w:num>
  <w:num w:numId="16">
    <w:abstractNumId w:val="0"/>
  </w:num>
  <w:num w:numId="17">
    <w:abstractNumId w:val="40"/>
  </w:num>
  <w:num w:numId="18">
    <w:abstractNumId w:val="18"/>
  </w:num>
  <w:num w:numId="19">
    <w:abstractNumId w:val="29"/>
  </w:num>
  <w:num w:numId="20">
    <w:abstractNumId w:val="34"/>
  </w:num>
  <w:num w:numId="21">
    <w:abstractNumId w:val="19"/>
  </w:num>
  <w:num w:numId="22">
    <w:abstractNumId w:val="32"/>
  </w:num>
  <w:num w:numId="23">
    <w:abstractNumId w:val="25"/>
  </w:num>
  <w:num w:numId="24">
    <w:abstractNumId w:val="39"/>
  </w:num>
  <w:num w:numId="25">
    <w:abstractNumId w:val="31"/>
  </w:num>
  <w:num w:numId="26">
    <w:abstractNumId w:val="47"/>
  </w:num>
  <w:num w:numId="27">
    <w:abstractNumId w:val="15"/>
  </w:num>
  <w:num w:numId="28">
    <w:abstractNumId w:val="42"/>
  </w:num>
  <w:num w:numId="29">
    <w:abstractNumId w:val="5"/>
  </w:num>
  <w:num w:numId="30">
    <w:abstractNumId w:val="26"/>
  </w:num>
  <w:num w:numId="31">
    <w:abstractNumId w:val="9"/>
  </w:num>
  <w:num w:numId="32">
    <w:abstractNumId w:val="20"/>
  </w:num>
  <w:num w:numId="33">
    <w:abstractNumId w:val="13"/>
  </w:num>
  <w:num w:numId="34">
    <w:abstractNumId w:val="35"/>
  </w:num>
  <w:num w:numId="35">
    <w:abstractNumId w:val="27"/>
  </w:num>
  <w:num w:numId="36">
    <w:abstractNumId w:val="48"/>
  </w:num>
  <w:num w:numId="37">
    <w:abstractNumId w:val="24"/>
  </w:num>
  <w:num w:numId="38">
    <w:abstractNumId w:val="10"/>
  </w:num>
  <w:num w:numId="39">
    <w:abstractNumId w:val="37"/>
  </w:num>
  <w:num w:numId="40">
    <w:abstractNumId w:val="46"/>
  </w:num>
  <w:num w:numId="41">
    <w:abstractNumId w:val="14"/>
  </w:num>
  <w:num w:numId="42">
    <w:abstractNumId w:val="30"/>
  </w:num>
  <w:num w:numId="43">
    <w:abstractNumId w:val="11"/>
  </w:num>
  <w:num w:numId="44">
    <w:abstractNumId w:val="44"/>
  </w:num>
  <w:num w:numId="45">
    <w:abstractNumId w:val="36"/>
  </w:num>
  <w:num w:numId="46">
    <w:abstractNumId w:val="4"/>
  </w:num>
  <w:num w:numId="47">
    <w:abstractNumId w:val="41"/>
    <w:lvlOverride w:ilvl="2">
      <w:lvl w:ilvl="2" w:tplc="7B0039A4">
        <w:start w:val="1"/>
        <w:numFmt w:val="decimal"/>
        <w:lvlText w:val="%3)"/>
        <w:lvlJc w:val="left"/>
        <w:pPr>
          <w:ind w:left="2340" w:hanging="360"/>
        </w:pPr>
        <w:rPr>
          <w:rFonts w:hint="default"/>
        </w:rPr>
      </w:lvl>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6C0B"/>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64E1"/>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5D1"/>
    <w:rsid w:val="001978C4"/>
    <w:rsid w:val="001A1CC2"/>
    <w:rsid w:val="001A1D9D"/>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D7E9E"/>
    <w:rsid w:val="002E074D"/>
    <w:rsid w:val="002E2EB5"/>
    <w:rsid w:val="002E4CE6"/>
    <w:rsid w:val="002E5EF1"/>
    <w:rsid w:val="002E7A30"/>
    <w:rsid w:val="002F10E1"/>
    <w:rsid w:val="002F1851"/>
    <w:rsid w:val="002F2799"/>
    <w:rsid w:val="002F3418"/>
    <w:rsid w:val="002F3B7D"/>
    <w:rsid w:val="002F423C"/>
    <w:rsid w:val="002F4728"/>
    <w:rsid w:val="002F4E4F"/>
    <w:rsid w:val="002F5121"/>
    <w:rsid w:val="002F799D"/>
    <w:rsid w:val="002F7BD0"/>
    <w:rsid w:val="00303FC7"/>
    <w:rsid w:val="0030475B"/>
    <w:rsid w:val="00304F01"/>
    <w:rsid w:val="00305BA2"/>
    <w:rsid w:val="00306F3D"/>
    <w:rsid w:val="00310198"/>
    <w:rsid w:val="0031471B"/>
    <w:rsid w:val="0031581A"/>
    <w:rsid w:val="00315F16"/>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D9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7DA"/>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1A06"/>
    <w:rsid w:val="003E6B0C"/>
    <w:rsid w:val="003F0C4C"/>
    <w:rsid w:val="003F18B6"/>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15AE"/>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7B6"/>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07A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132"/>
    <w:rsid w:val="006F1CA5"/>
    <w:rsid w:val="006F1E2C"/>
    <w:rsid w:val="006F429E"/>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2711"/>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84E"/>
    <w:rsid w:val="007E59B9"/>
    <w:rsid w:val="007E5D28"/>
    <w:rsid w:val="007E6DCD"/>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57B5"/>
    <w:rsid w:val="00865EC0"/>
    <w:rsid w:val="00870C5D"/>
    <w:rsid w:val="00871B7A"/>
    <w:rsid w:val="008727A6"/>
    <w:rsid w:val="00874995"/>
    <w:rsid w:val="00875ECD"/>
    <w:rsid w:val="008776F9"/>
    <w:rsid w:val="008823C1"/>
    <w:rsid w:val="008849B5"/>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A07"/>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26"/>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02E"/>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4F99"/>
    <w:rsid w:val="00C763C5"/>
    <w:rsid w:val="00C83786"/>
    <w:rsid w:val="00C854F2"/>
    <w:rsid w:val="00C86FAA"/>
    <w:rsid w:val="00CA13BC"/>
    <w:rsid w:val="00CA2A17"/>
    <w:rsid w:val="00CA3427"/>
    <w:rsid w:val="00CA3745"/>
    <w:rsid w:val="00CA7D4F"/>
    <w:rsid w:val="00CB52E9"/>
    <w:rsid w:val="00CB59A7"/>
    <w:rsid w:val="00CC0C9D"/>
    <w:rsid w:val="00CC1322"/>
    <w:rsid w:val="00CC1833"/>
    <w:rsid w:val="00CC5ECD"/>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1E4D"/>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17B58"/>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567F8"/>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A6D46"/>
    <w:rsid w:val="00FA7095"/>
    <w:rsid w:val="00FB0D35"/>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mailto:info@ncrc.ru" TargetMode="External"/><Relationship Id="rId40" Type="http://schemas.openxmlformats.org/officeDocument/2006/relationships/footer" Target="footer9.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0" Type="http://schemas.openxmlformats.org/officeDocument/2006/relationships/hyperlink" Target="consultantplus://offline/ref=74F3D2F615C47546AE11B8D03C7FFDBACE43353266462733B88B38177B7CCC915204F712F51AH020H" TargetMode="External"/><Relationship Id="rId41"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C919-8635-4864-B435-F81DA778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12100</Words>
  <Characters>68971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2021-09-22T07:41:00Z</cp:lastPrinted>
  <dcterms:created xsi:type="dcterms:W3CDTF">2022-11-09T13:19:00Z</dcterms:created>
  <dcterms:modified xsi:type="dcterms:W3CDTF">2022-11-23T08:32:00Z</dcterms:modified>
</cp:coreProperties>
</file>