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7379" w14:textId="77777777" w:rsidR="00251392" w:rsidRDefault="00251392">
      <w:pPr>
        <w:spacing w:before="0"/>
        <w:jc w:val="center"/>
        <w:outlineLvl w:val="4"/>
        <w:rPr>
          <w:b/>
          <w:sz w:val="24"/>
        </w:rPr>
      </w:pPr>
    </w:p>
    <w:p w14:paraId="24F0CB57" w14:textId="77777777" w:rsidR="00251392" w:rsidRDefault="008875F5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Извещение </w:t>
      </w:r>
    </w:p>
    <w:p w14:paraId="44B58F0A" w14:textId="77777777" w:rsidR="00251392" w:rsidRDefault="008875F5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о проведении открытых торгов в форме конкурса 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754"/>
        <w:gridCol w:w="2355"/>
        <w:gridCol w:w="6311"/>
      </w:tblGrid>
      <w:tr w:rsidR="00251392" w14:paraId="4F7FE733" w14:textId="77777777">
        <w:trPr>
          <w:trHeight w:val="144"/>
        </w:trPr>
        <w:tc>
          <w:tcPr>
            <w:tcW w:w="754" w:type="dxa"/>
            <w:vAlign w:val="center"/>
          </w:tcPr>
          <w:p w14:paraId="043D4296" w14:textId="77777777" w:rsidR="00251392" w:rsidRDefault="008875F5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355" w:type="dxa"/>
            <w:vAlign w:val="center"/>
          </w:tcPr>
          <w:p w14:paraId="3D3020B3" w14:textId="77777777" w:rsidR="00251392" w:rsidRDefault="008875F5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311" w:type="dxa"/>
            <w:vAlign w:val="center"/>
          </w:tcPr>
          <w:p w14:paraId="7A63534F" w14:textId="77777777" w:rsidR="00251392" w:rsidRDefault="008875F5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251392" w14:paraId="0701603A" w14:textId="77777777">
        <w:trPr>
          <w:trHeight w:val="144"/>
        </w:trPr>
        <w:tc>
          <w:tcPr>
            <w:tcW w:w="754" w:type="dxa"/>
          </w:tcPr>
          <w:p w14:paraId="78D55FC6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2CC81D60" w14:textId="77777777" w:rsidR="00251392" w:rsidRDefault="008875F5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Способ/форма торгов </w:t>
            </w:r>
          </w:p>
        </w:tc>
        <w:tc>
          <w:tcPr>
            <w:tcW w:w="6311" w:type="dxa"/>
          </w:tcPr>
          <w:p w14:paraId="141BBBD4" w14:textId="77777777" w:rsidR="00251392" w:rsidRDefault="008875F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торги в форме конкурса (далее также - Конкурс).</w:t>
            </w:r>
          </w:p>
        </w:tc>
      </w:tr>
      <w:tr w:rsidR="00251392" w14:paraId="77E23315" w14:textId="77777777">
        <w:trPr>
          <w:trHeight w:val="144"/>
        </w:trPr>
        <w:tc>
          <w:tcPr>
            <w:tcW w:w="754" w:type="dxa"/>
          </w:tcPr>
          <w:p w14:paraId="5AD54AFD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43AAB569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6311" w:type="dxa"/>
          </w:tcPr>
          <w:p w14:paraId="06FE4D66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Акционерное общество «КАВКАЗ.РФ» </w:t>
            </w:r>
          </w:p>
          <w:p w14:paraId="64EBE3C5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Место нахождения: </w:t>
            </w:r>
            <w:r>
              <w:rPr>
                <w:b w:val="0"/>
                <w:sz w:val="24"/>
              </w:rPr>
              <w:t xml:space="preserve">Российская Федерация, город Москва, улица </w:t>
            </w:r>
            <w:proofErr w:type="spellStart"/>
            <w:r>
              <w:rPr>
                <w:b w:val="0"/>
                <w:sz w:val="24"/>
              </w:rPr>
              <w:t>Тестовская</w:t>
            </w:r>
            <w:proofErr w:type="spellEnd"/>
            <w:r>
              <w:rPr>
                <w:b w:val="0"/>
                <w:sz w:val="24"/>
              </w:rPr>
              <w:t xml:space="preserve">, дом 10, этаж 26, помещение </w:t>
            </w:r>
            <w:r>
              <w:rPr>
                <w:b w:val="0"/>
                <w:sz w:val="24"/>
                <w:lang w:val="en-US"/>
              </w:rPr>
              <w:t>I</w:t>
            </w:r>
          </w:p>
          <w:p w14:paraId="488DF2BA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Почтовый адрес: </w:t>
            </w:r>
          </w:p>
          <w:p w14:paraId="08A5B492" w14:textId="77777777" w:rsidR="00251392" w:rsidRDefault="008875F5">
            <w:pPr>
              <w:widowControl w:val="0"/>
              <w:spacing w:afterLines="40" w:after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123112, г. Москва,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Тестовская</w:t>
            </w:r>
            <w:proofErr w:type="spellEnd"/>
            <w:r>
              <w:rPr>
                <w:sz w:val="24"/>
                <w:szCs w:val="24"/>
              </w:rPr>
              <w:t>, д. 10, 26 этаж, помещение I.</w:t>
            </w:r>
          </w:p>
          <w:p w14:paraId="580D0733" w14:textId="77777777" w:rsidR="00251392" w:rsidRDefault="008875F5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bookmarkStart w:id="0" w:name="_GoBack"/>
            <w:r w:rsidR="006726D9">
              <w:fldChar w:fldCharType="begin"/>
            </w:r>
            <w:r w:rsidR="006726D9" w:rsidRPr="00385C20">
              <w:rPr>
                <w:lang w:val="en-US"/>
              </w:rPr>
              <w:instrText xml:space="preserve"> HYPERLINK "mailto:info@ncrc.ru" </w:instrText>
            </w:r>
            <w:r w:rsidR="006726D9">
              <w:fldChar w:fldCharType="separate"/>
            </w:r>
            <w:r>
              <w:rPr>
                <w:rStyle w:val="a5"/>
                <w:color w:val="000000" w:themeColor="text1"/>
                <w:sz w:val="24"/>
                <w:szCs w:val="24"/>
                <w:lang w:val="en-US"/>
              </w:rPr>
              <w:t>info@ncrc.ru</w:t>
            </w:r>
            <w:r w:rsidR="006726D9">
              <w:rPr>
                <w:rStyle w:val="a5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bookmarkEnd w:id="0"/>
            <w:r>
              <w:rPr>
                <w:rStyle w:val="a5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7" w:history="1">
              <w:r>
                <w:rPr>
                  <w:color w:val="000000" w:themeColor="text1"/>
                  <w:sz w:val="24"/>
                  <w:szCs w:val="24"/>
                  <w:lang w:val="en-US"/>
                </w:rPr>
                <w:t>security@ncrc.ru</w:t>
              </w:r>
            </w:hyperlink>
          </w:p>
          <w:p w14:paraId="06DA1848" w14:textId="77777777" w:rsidR="00251392" w:rsidRDefault="008875F5">
            <w:pPr>
              <w:widowControl w:val="0"/>
              <w:spacing w:afterLines="40" w:after="96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Адрес сайта </w:t>
            </w:r>
            <w:r>
              <w:rPr>
                <w:bCs/>
                <w:sz w:val="24"/>
                <w:szCs w:val="24"/>
              </w:rPr>
              <w:t>Организатора торгов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ncrc</w:t>
              </w:r>
              <w:proofErr w:type="spellEnd"/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51392" w14:paraId="4A9E2C07" w14:textId="77777777">
        <w:trPr>
          <w:trHeight w:val="144"/>
        </w:trPr>
        <w:tc>
          <w:tcPr>
            <w:tcW w:w="754" w:type="dxa"/>
          </w:tcPr>
          <w:p w14:paraId="3BCE9DEC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355" w:type="dxa"/>
          </w:tcPr>
          <w:p w14:paraId="008D32CA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Организатора торгов</w:t>
            </w:r>
          </w:p>
        </w:tc>
        <w:tc>
          <w:tcPr>
            <w:tcW w:w="6311" w:type="dxa"/>
          </w:tcPr>
          <w:p w14:paraId="43E230DF" w14:textId="77777777" w:rsidR="00251392" w:rsidRDefault="008875F5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Контактное лицо: Токарев Игорь Александрович (доб.: 421).</w:t>
            </w:r>
          </w:p>
          <w:p w14:paraId="5779AB69" w14:textId="77777777" w:rsidR="00251392" w:rsidRDefault="008875F5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Тел./факс: +7 (495) 775-91-22</w:t>
            </w:r>
          </w:p>
          <w:p w14:paraId="71B1BCA0" w14:textId="10EFA719" w:rsidR="00251392" w:rsidRDefault="008875F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Адрес электронной почты: igor.tokarev@ncrc.ru.</w:t>
            </w:r>
          </w:p>
        </w:tc>
      </w:tr>
      <w:tr w:rsidR="00251392" w14:paraId="77D03AC1" w14:textId="77777777">
        <w:trPr>
          <w:trHeight w:val="144"/>
        </w:trPr>
        <w:tc>
          <w:tcPr>
            <w:tcW w:w="754" w:type="dxa"/>
          </w:tcPr>
          <w:p w14:paraId="310BE395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355" w:type="dxa"/>
          </w:tcPr>
          <w:p w14:paraId="30269935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электронной торговой площадки</w:t>
            </w:r>
          </w:p>
        </w:tc>
        <w:tc>
          <w:tcPr>
            <w:tcW w:w="6311" w:type="dxa"/>
          </w:tcPr>
          <w:p w14:paraId="53D04412" w14:textId="77777777" w:rsidR="00251392" w:rsidRDefault="008875F5">
            <w:pPr>
              <w:widowControl w:val="0"/>
              <w:tabs>
                <w:tab w:val="left" w:pos="42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площадка: АО «</w:t>
            </w:r>
            <w:r>
              <w:rPr>
                <w:color w:val="000000"/>
                <w:sz w:val="24"/>
                <w:szCs w:val="24"/>
              </w:rPr>
              <w:t>ЭТС</w:t>
            </w:r>
            <w:r>
              <w:rPr>
                <w:sz w:val="24"/>
                <w:szCs w:val="24"/>
              </w:rPr>
              <w:t>» (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>).</w:t>
            </w:r>
          </w:p>
        </w:tc>
      </w:tr>
      <w:tr w:rsidR="00251392" w14:paraId="7631FE09" w14:textId="77777777">
        <w:trPr>
          <w:trHeight w:val="144"/>
        </w:trPr>
        <w:tc>
          <w:tcPr>
            <w:tcW w:w="754" w:type="dxa"/>
          </w:tcPr>
          <w:p w14:paraId="0A6B049D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469CB04F" w14:textId="77777777" w:rsidR="00251392" w:rsidRDefault="008875F5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11" w:type="dxa"/>
          </w:tcPr>
          <w:p w14:paraId="0424A629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 xml:space="preserve">Право </w:t>
            </w:r>
            <w:r>
              <w:rPr>
                <w:b w:val="0"/>
                <w:iCs/>
                <w:sz w:val="24"/>
              </w:rPr>
              <w:t xml:space="preserve">заключения договора купли-продажи акций акционерного общества «Управляющая компания Архыз», </w:t>
            </w:r>
            <w:r>
              <w:rPr>
                <w:b w:val="0"/>
                <w:sz w:val="24"/>
              </w:rPr>
              <w:t xml:space="preserve">зарегистрированного в соответствии с законодательством Российской Федерации «04» мая 2022 года Управлением Федеральной налоговой службы по Карачаево-Черкесской Республике за ОГРН 1220900002179, ИНН 0900003460, КПП 090001001, адрес юридического лица: </w:t>
            </w:r>
            <w:r>
              <w:rPr>
                <w:rFonts w:eastAsiaTheme="minorHAnsi"/>
                <w:b w:val="0"/>
                <w:sz w:val="24"/>
              </w:rPr>
              <w:t xml:space="preserve">369152, Карачаево-Черкесская Республика,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м.р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-н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Зеленчукский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с.п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.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Архызское</w:t>
            </w:r>
            <w:proofErr w:type="spellEnd"/>
            <w:r>
              <w:rPr>
                <w:rFonts w:eastAsiaTheme="minorHAnsi"/>
                <w:b w:val="0"/>
                <w:sz w:val="24"/>
              </w:rPr>
              <w:t>, с. Архыз, ул. Горная, д. 1, этаж 2, помещение 2.7</w:t>
            </w:r>
            <w:r>
              <w:rPr>
                <w:b w:val="0"/>
                <w:iCs/>
                <w:sz w:val="24"/>
              </w:rPr>
              <w:t xml:space="preserve">. </w:t>
            </w:r>
            <w:r>
              <w:rPr>
                <w:b w:val="0"/>
                <w:snapToGrid w:val="0"/>
                <w:sz w:val="24"/>
              </w:rPr>
              <w:t xml:space="preserve"> </w:t>
            </w:r>
          </w:p>
          <w:p w14:paraId="0D07361C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Право заключения акционерного соглашения.</w:t>
            </w:r>
          </w:p>
          <w:p w14:paraId="68B38106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Право заключения договора залога акций. </w:t>
            </w:r>
          </w:p>
          <w:p w14:paraId="4969AD81" w14:textId="77777777" w:rsidR="00251392" w:rsidRDefault="008875F5">
            <w:pPr>
              <w:pStyle w:val="Tableheader"/>
              <w:widowControl w:val="0"/>
              <w:rPr>
                <w:b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Подробное описание предмета Конкурса содержится в документации о Конкурсе.</w:t>
            </w:r>
          </w:p>
        </w:tc>
      </w:tr>
      <w:tr w:rsidR="00251392" w14:paraId="0802C7D1" w14:textId="77777777">
        <w:trPr>
          <w:trHeight w:val="144"/>
        </w:trPr>
        <w:tc>
          <w:tcPr>
            <w:tcW w:w="754" w:type="dxa"/>
          </w:tcPr>
          <w:p w14:paraId="76EB86BE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449D2162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Договоры, подлежащие заключению по результатам Конкурса</w:t>
            </w:r>
          </w:p>
        </w:tc>
        <w:tc>
          <w:tcPr>
            <w:tcW w:w="6311" w:type="dxa"/>
          </w:tcPr>
          <w:p w14:paraId="5B1677E7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Договор купли-продажи акций, Акционерное соглашение, Договор залога Акций (далее также – Договоры), проекты которых являются неотъемлемыми частями Извещения и документации о Конкурсе.</w:t>
            </w:r>
          </w:p>
        </w:tc>
      </w:tr>
      <w:tr w:rsidR="00251392" w14:paraId="70467382" w14:textId="77777777">
        <w:trPr>
          <w:trHeight w:val="1069"/>
        </w:trPr>
        <w:tc>
          <w:tcPr>
            <w:tcW w:w="754" w:type="dxa"/>
          </w:tcPr>
          <w:p w14:paraId="6DB849CE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51F45C78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(минимальная) цена договора купли-продажи акций</w:t>
            </w:r>
          </w:p>
        </w:tc>
        <w:tc>
          <w:tcPr>
            <w:tcW w:w="6311" w:type="dxa"/>
          </w:tcPr>
          <w:p w14:paraId="268C5285" w14:textId="3335175E" w:rsidR="00251392" w:rsidRDefault="008875F5" w:rsidP="008B0067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color w:val="000000"/>
                <w:sz w:val="24"/>
              </w:rPr>
              <w:t>017</w:t>
            </w:r>
            <w:r>
              <w:rPr>
                <w:color w:val="000000"/>
                <w:sz w:val="24"/>
                <w:lang w:val="en-GB"/>
              </w:rPr>
              <w:t> </w:t>
            </w:r>
            <w:r w:rsidR="003471F3" w:rsidRPr="000F477F">
              <w:rPr>
                <w:bCs/>
                <w:color w:val="000000"/>
                <w:sz w:val="24"/>
                <w:szCs w:val="24"/>
              </w:rPr>
              <w:t>688</w:t>
            </w:r>
            <w:r w:rsidR="003471F3" w:rsidRPr="000F477F"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 w:rsidR="003471F3" w:rsidRPr="000F477F">
              <w:rPr>
                <w:bCs/>
                <w:color w:val="000000"/>
                <w:sz w:val="24"/>
                <w:szCs w:val="24"/>
              </w:rPr>
              <w:t>969,05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bookmarkStart w:id="3" w:name="_DV_M124"/>
            <w:bookmarkStart w:id="4" w:name="_DV_M125"/>
            <w:bookmarkEnd w:id="3"/>
            <w:bookmarkEnd w:id="4"/>
            <w:r>
              <w:rPr>
                <w:bCs/>
                <w:color w:val="000000"/>
                <w:sz w:val="24"/>
                <w:szCs w:val="24"/>
              </w:rPr>
              <w:t xml:space="preserve">семнадцать </w:t>
            </w:r>
            <w:r>
              <w:rPr>
                <w:color w:val="000000"/>
                <w:sz w:val="24"/>
              </w:rPr>
              <w:t xml:space="preserve">миллиардов семнадцать миллионов </w:t>
            </w:r>
            <w:r w:rsidR="003471F3" w:rsidRPr="000F477F">
              <w:rPr>
                <w:bCs/>
                <w:color w:val="000000"/>
                <w:sz w:val="24"/>
                <w:szCs w:val="24"/>
              </w:rPr>
              <w:t>шестьсот восемьдесят восемь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>тысяч</w:t>
            </w:r>
            <w:r w:rsidR="003471F3" w:rsidRPr="000F477F">
              <w:rPr>
                <w:bCs/>
                <w:color w:val="000000"/>
                <w:sz w:val="24"/>
                <w:szCs w:val="24"/>
              </w:rPr>
              <w:t xml:space="preserve"> девятьсот шестьдесят девять</w:t>
            </w:r>
            <w:r>
              <w:rPr>
                <w:color w:val="000000"/>
                <w:sz w:val="24"/>
              </w:rPr>
              <w:t>)</w:t>
            </w:r>
            <w:bookmarkStart w:id="5" w:name="_DV_M126"/>
            <w:bookmarkEnd w:id="5"/>
            <w:r>
              <w:rPr>
                <w:color w:val="000000"/>
                <w:sz w:val="24"/>
              </w:rPr>
              <w:t xml:space="preserve"> рублей </w:t>
            </w:r>
            <w:r w:rsidR="003471F3" w:rsidRPr="000F477F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</w:rPr>
              <w:t xml:space="preserve"> копеек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1392" w14:paraId="1F0E0D54" w14:textId="77777777">
        <w:trPr>
          <w:trHeight w:val="1611"/>
        </w:trPr>
        <w:tc>
          <w:tcPr>
            <w:tcW w:w="754" w:type="dxa"/>
          </w:tcPr>
          <w:p w14:paraId="59CA2F19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3C7DA913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6311" w:type="dxa"/>
            <w:vAlign w:val="center"/>
          </w:tcPr>
          <w:p w14:paraId="3BCC1352" w14:textId="77777777" w:rsidR="00251392" w:rsidRDefault="008875F5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российские юридические лица, зарегистрированные в установленном законом порядке, независимо от организационно-правовой формы, формы собственности и места нахождения, соответствующие требованиям, установленным в документации о Конкурсе.</w:t>
            </w:r>
          </w:p>
        </w:tc>
      </w:tr>
      <w:tr w:rsidR="00251392" w14:paraId="4C52EC4B" w14:textId="77777777">
        <w:trPr>
          <w:trHeight w:val="2181"/>
        </w:trPr>
        <w:tc>
          <w:tcPr>
            <w:tcW w:w="754" w:type="dxa"/>
          </w:tcPr>
          <w:p w14:paraId="79220F80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2AB9A659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место и порядок предоставления документации о Конкурсе</w:t>
            </w:r>
          </w:p>
        </w:tc>
        <w:tc>
          <w:tcPr>
            <w:tcW w:w="6311" w:type="dxa"/>
          </w:tcPr>
          <w:p w14:paraId="2F2F801F" w14:textId="77777777" w:rsidR="00251392" w:rsidRDefault="008875F5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о Конкурсе официально размещена на электронной торговой площадке по адресу: 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 xml:space="preserve"> и на сайте АО «КАВКАЗ.РФ» по адресу: </w:t>
            </w:r>
            <w:hyperlink r:id="rId9" w:history="1">
              <w:r>
                <w:rPr>
                  <w:rStyle w:val="a5"/>
                  <w:sz w:val="24"/>
                  <w:szCs w:val="24"/>
                </w:rPr>
                <w:t>www.ncrc.ru</w:t>
              </w:r>
            </w:hyperlink>
            <w:r>
              <w:rPr>
                <w:sz w:val="24"/>
                <w:szCs w:val="24"/>
              </w:rPr>
              <w:t xml:space="preserve">,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Конкурсе на бумажном носителе не предусмотрено. </w:t>
            </w:r>
          </w:p>
        </w:tc>
      </w:tr>
      <w:tr w:rsidR="00251392" w14:paraId="7AF19E8E" w14:textId="77777777">
        <w:trPr>
          <w:trHeight w:val="1183"/>
        </w:trPr>
        <w:tc>
          <w:tcPr>
            <w:tcW w:w="754" w:type="dxa"/>
          </w:tcPr>
          <w:p w14:paraId="243FDA94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40B137BB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  <w:tc>
          <w:tcPr>
            <w:tcW w:w="6311" w:type="dxa"/>
          </w:tcPr>
          <w:p w14:paraId="69B3E436" w14:textId="77777777" w:rsidR="00251392" w:rsidRDefault="008875F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Размер: 500 000 000 рублей.</w:t>
            </w:r>
          </w:p>
          <w:p w14:paraId="3546DF4F" w14:textId="77777777" w:rsidR="00251392" w:rsidRDefault="008875F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Информация о форме и порядке предоставления задатка приведена в документации о Конкурсе.</w:t>
            </w:r>
          </w:p>
        </w:tc>
      </w:tr>
      <w:tr w:rsidR="00251392" w14:paraId="5CD2F812" w14:textId="77777777">
        <w:trPr>
          <w:trHeight w:val="1711"/>
        </w:trPr>
        <w:tc>
          <w:tcPr>
            <w:tcW w:w="754" w:type="dxa"/>
          </w:tcPr>
          <w:p w14:paraId="225CAB05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581994FD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11" w:type="dxa"/>
          </w:tcPr>
          <w:p w14:paraId="68759443" w14:textId="77777777" w:rsidR="00251392" w:rsidRDefault="008875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подачи заявок:</w:t>
            </w:r>
          </w:p>
          <w:p w14:paraId="01C5ACD4" w14:textId="77777777" w:rsidR="00251392" w:rsidRDefault="008875F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 2022 г.  </w:t>
            </w:r>
          </w:p>
          <w:p w14:paraId="1783F65E" w14:textId="77777777" w:rsidR="00251392" w:rsidRDefault="008875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3C8F3437" w14:textId="60D94383" w:rsidR="00251392" w:rsidRDefault="008875F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>«____»____ 2022 г. в </w:t>
            </w:r>
            <w:r>
              <w:rPr>
                <w:b w:val="0"/>
                <w:snapToGrid w:val="0"/>
                <w:sz w:val="24"/>
              </w:rPr>
              <w:t>__ ч. __ мин.</w:t>
            </w:r>
            <w:r>
              <w:rPr>
                <w:b w:val="0"/>
                <w:sz w:val="24"/>
              </w:rPr>
              <w:t> </w:t>
            </w:r>
            <w:r>
              <w:rPr>
                <w:b w:val="0"/>
                <w:snapToGrid w:val="0"/>
                <w:sz w:val="24"/>
              </w:rPr>
              <w:t>(</w:t>
            </w:r>
            <w:r>
              <w:rPr>
                <w:b w:val="0"/>
                <w:sz w:val="24"/>
              </w:rPr>
              <w:t>по ___ времени</w:t>
            </w:r>
            <w:r>
              <w:rPr>
                <w:b w:val="0"/>
                <w:snapToGrid w:val="0"/>
                <w:sz w:val="24"/>
              </w:rPr>
              <w:t>)</w:t>
            </w:r>
            <w:r w:rsidR="00005B50">
              <w:rPr>
                <w:b w:val="0"/>
                <w:snapToGrid w:val="0"/>
                <w:sz w:val="24"/>
              </w:rPr>
              <w:t>.</w:t>
            </w:r>
            <w:r w:rsidR="00005B50">
              <w:rPr>
                <w:rStyle w:val="ae"/>
                <w:b w:val="0"/>
                <w:snapToGrid w:val="0"/>
                <w:sz w:val="24"/>
              </w:rPr>
              <w:footnoteReference w:id="2"/>
            </w:r>
          </w:p>
        </w:tc>
      </w:tr>
      <w:tr w:rsidR="00251392" w14:paraId="13BB52D9" w14:textId="77777777">
        <w:trPr>
          <w:trHeight w:val="670"/>
        </w:trPr>
        <w:tc>
          <w:tcPr>
            <w:tcW w:w="754" w:type="dxa"/>
          </w:tcPr>
          <w:p w14:paraId="2483BF6E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6D53A039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311" w:type="dxa"/>
          </w:tcPr>
          <w:p w14:paraId="3C368C90" w14:textId="77777777" w:rsidR="00251392" w:rsidRDefault="008875F5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Заявки подаются по адресу электронной торговой площадки, указанному в пункте 4 настоящего Извещения, в порядке, предусмотренном документацией о Конкурсе.</w:t>
            </w:r>
          </w:p>
        </w:tc>
      </w:tr>
      <w:tr w:rsidR="00251392" w14:paraId="08101094" w14:textId="77777777">
        <w:trPr>
          <w:trHeight w:val="670"/>
        </w:trPr>
        <w:tc>
          <w:tcPr>
            <w:tcW w:w="754" w:type="dxa"/>
          </w:tcPr>
          <w:p w14:paraId="1465FCD7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27A18BD0" w14:textId="77777777" w:rsidR="00251392" w:rsidRDefault="008875F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Переторжка</w:t>
            </w:r>
          </w:p>
        </w:tc>
        <w:tc>
          <w:tcPr>
            <w:tcW w:w="6311" w:type="dxa"/>
          </w:tcPr>
          <w:p w14:paraId="7B7D7DE1" w14:textId="77777777" w:rsidR="00251392" w:rsidRDefault="008875F5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Переторжка проводится в очном формате в порядке, предусмотренном разделом 11 документации о Конкурсе.</w:t>
            </w:r>
          </w:p>
          <w:p w14:paraId="18532058" w14:textId="77777777" w:rsidR="00251392" w:rsidRDefault="008875F5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Дата и время проведения переторжки:</w:t>
            </w:r>
          </w:p>
          <w:p w14:paraId="480C9055" w14:textId="09FFDE45" w:rsidR="00251392" w:rsidRDefault="008875F5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«__» ___ 2022 г. в __ ч. __ мин. (по ___ времени)</w:t>
            </w:r>
            <w:r w:rsidR="00005B50">
              <w:rPr>
                <w:rStyle w:val="ae"/>
                <w:snapToGrid w:val="0"/>
                <w:sz w:val="24"/>
              </w:rPr>
              <w:footnoteReference w:id="3"/>
            </w:r>
            <w:r>
              <w:rPr>
                <w:snapToGrid w:val="0"/>
                <w:sz w:val="24"/>
              </w:rPr>
              <w:t>.</w:t>
            </w:r>
          </w:p>
          <w:p w14:paraId="2509E7D8" w14:textId="16CE2D9E" w:rsidR="00251392" w:rsidRDefault="008875F5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Место проведения переторжки: Российская Федерация, 123112, г. Москва, Пресненская наб., д. 10, стр. 2, этаж 41, переговорная 41.1 (Министерство экономического развития Российской Федерации).</w:t>
            </w:r>
          </w:p>
        </w:tc>
      </w:tr>
      <w:tr w:rsidR="00251392" w14:paraId="05FA6C7C" w14:textId="77777777">
        <w:trPr>
          <w:trHeight w:val="1271"/>
        </w:trPr>
        <w:tc>
          <w:tcPr>
            <w:tcW w:w="754" w:type="dxa"/>
          </w:tcPr>
          <w:p w14:paraId="6B58BFB3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14:paraId="46BF303C" w14:textId="77777777" w:rsidR="00251392" w:rsidRDefault="008875F5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311" w:type="dxa"/>
          </w:tcPr>
          <w:p w14:paraId="2FAA5187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Победителем Конкурса признается участник, заявка которого соответствует требованиям документации о Конкурсе и содержит предложение о наибольшем приведенном на год проведения Конкурса доходе от </w:t>
            </w:r>
            <w:r>
              <w:rPr>
                <w:b w:val="0"/>
                <w:snapToGrid w:val="0"/>
                <w:sz w:val="24"/>
              </w:rPr>
              <w:lastRenderedPageBreak/>
              <w:t>продажи 100% акций на основании установленного порядка оценки заявок согласно документации о Конкурсе.</w:t>
            </w:r>
          </w:p>
          <w:p w14:paraId="340678D1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Приведенный на год проведения Конкурса доход от продажи 100% акций состоит из предложения участника Конкурса в заявке о сроке оплаты акций и предложения о стоимости 100% акций. </w:t>
            </w:r>
          </w:p>
          <w:p w14:paraId="7755BC6B" w14:textId="77777777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Подробные условия и описание названных условий приведены в документации о Конкурсе.</w:t>
            </w:r>
          </w:p>
          <w:p w14:paraId="2F2A548D" w14:textId="7EB8D046" w:rsidR="00251392" w:rsidRDefault="008875F5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Организатор торгов вправе отказаться от проведения Конкурса в любое время, до момента окончания срока подачи заявок на участие в Конкурсе.</w:t>
            </w:r>
          </w:p>
        </w:tc>
      </w:tr>
      <w:tr w:rsidR="00251392" w14:paraId="6F9884B3" w14:textId="77777777">
        <w:trPr>
          <w:trHeight w:val="1069"/>
        </w:trPr>
        <w:tc>
          <w:tcPr>
            <w:tcW w:w="754" w:type="dxa"/>
          </w:tcPr>
          <w:p w14:paraId="73207A8E" w14:textId="77777777" w:rsidR="00251392" w:rsidRDefault="0025139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446062609"/>
            <w:bookmarkEnd w:id="6"/>
          </w:p>
        </w:tc>
        <w:tc>
          <w:tcPr>
            <w:tcW w:w="8666" w:type="dxa"/>
            <w:gridSpan w:val="2"/>
          </w:tcPr>
          <w:p w14:paraId="400A8B8D" w14:textId="77777777" w:rsidR="00251392" w:rsidRDefault="008875F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описание предмета Конкурса и условий подлежащих заключению договоров, а также этапов проводимого Конкурса содержится в документации о Конкурсе, являющейся неотъемлемой частью Извещения.</w:t>
            </w:r>
          </w:p>
        </w:tc>
      </w:tr>
    </w:tbl>
    <w:p w14:paraId="4927B71F" w14:textId="77777777" w:rsidR="00251392" w:rsidRDefault="00251392">
      <w:pPr>
        <w:rPr>
          <w:sz w:val="24"/>
          <w:szCs w:val="24"/>
        </w:rPr>
      </w:pPr>
    </w:p>
    <w:sectPr w:rsidR="0025139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6B4C" w14:textId="77777777" w:rsidR="00BF64A9" w:rsidRDefault="00BF64A9">
      <w:pPr>
        <w:spacing w:before="0"/>
      </w:pPr>
      <w:r>
        <w:separator/>
      </w:r>
    </w:p>
  </w:endnote>
  <w:endnote w:type="continuationSeparator" w:id="0">
    <w:p w14:paraId="5C60BF23" w14:textId="77777777" w:rsidR="00BF64A9" w:rsidRDefault="00BF64A9">
      <w:pPr>
        <w:spacing w:before="0"/>
      </w:pPr>
      <w:r>
        <w:continuationSeparator/>
      </w:r>
    </w:p>
  </w:endnote>
  <w:endnote w:type="continuationNotice" w:id="1">
    <w:p w14:paraId="1A59D8ED" w14:textId="77777777" w:rsidR="00BF64A9" w:rsidRDefault="00BF64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65904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23DC29" w14:textId="020621D6" w:rsidR="00251392" w:rsidRDefault="008875F5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6726D9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</w:sdtContent>
  </w:sdt>
  <w:p w14:paraId="56C1D288" w14:textId="77777777" w:rsidR="00251392" w:rsidRDefault="002513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0BCC" w14:textId="77777777" w:rsidR="00251392" w:rsidRDefault="008875F5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27047FC8" w14:textId="77777777" w:rsidR="00251392" w:rsidRDefault="00251392">
    <w:pPr>
      <w:tabs>
        <w:tab w:val="right" w:pos="10260"/>
      </w:tabs>
      <w:rPr>
        <w:i/>
        <w:sz w:val="24"/>
        <w:szCs w:val="24"/>
      </w:rPr>
    </w:pPr>
  </w:p>
  <w:p w14:paraId="72A6D9FE" w14:textId="62B94CB2" w:rsidR="00251392" w:rsidRDefault="008875F5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6726D9">
      <w:rPr>
        <w:i/>
        <w:noProof/>
        <w:sz w:val="24"/>
        <w:szCs w:val="24"/>
      </w:rPr>
      <w:t>3</w:t>
    </w:r>
    <w:r>
      <w:rPr>
        <w:i/>
        <w:sz w:val="24"/>
        <w:szCs w:val="24"/>
      </w:rPr>
      <w:fldChar w:fldCharType="end"/>
    </w:r>
  </w:p>
  <w:p w14:paraId="0605EA46" w14:textId="77777777" w:rsidR="00251392" w:rsidRDefault="002513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6B4C" w14:textId="77777777" w:rsidR="00BF64A9" w:rsidRDefault="00BF64A9">
      <w:pPr>
        <w:spacing w:before="0"/>
      </w:pPr>
      <w:r>
        <w:separator/>
      </w:r>
    </w:p>
  </w:footnote>
  <w:footnote w:type="continuationSeparator" w:id="0">
    <w:p w14:paraId="0783A99B" w14:textId="77777777" w:rsidR="00BF64A9" w:rsidRDefault="00BF64A9">
      <w:pPr>
        <w:spacing w:before="0"/>
      </w:pPr>
      <w:r>
        <w:continuationSeparator/>
      </w:r>
    </w:p>
  </w:footnote>
  <w:footnote w:type="continuationNotice" w:id="1">
    <w:p w14:paraId="7C4E88EA" w14:textId="77777777" w:rsidR="00BF64A9" w:rsidRDefault="00BF64A9">
      <w:pPr>
        <w:spacing w:before="0"/>
      </w:pPr>
    </w:p>
  </w:footnote>
  <w:footnote w:id="2">
    <w:p w14:paraId="0310CF85" w14:textId="087AFF25" w:rsidR="00005B50" w:rsidRDefault="00005B50">
      <w:pPr>
        <w:pStyle w:val="ac"/>
      </w:pPr>
      <w:r>
        <w:rPr>
          <w:rStyle w:val="ae"/>
        </w:rPr>
        <w:footnoteRef/>
      </w:r>
      <w:r>
        <w:t xml:space="preserve"> Не ранее 30 дней с даты опубликования Извещения и Документации.</w:t>
      </w:r>
    </w:p>
  </w:footnote>
  <w:footnote w:id="3">
    <w:p w14:paraId="37FEC333" w14:textId="23DE48CE" w:rsidR="00005B50" w:rsidRDefault="00005B50">
      <w:pPr>
        <w:pStyle w:val="ac"/>
      </w:pPr>
      <w:r>
        <w:rPr>
          <w:rStyle w:val="ae"/>
        </w:rPr>
        <w:footnoteRef/>
      </w:r>
      <w:r>
        <w:t xml:space="preserve"> Рабочий день, следующий за днем опубликования Протокола рассмотрения и оценки заявок.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EFEA" w14:textId="77777777" w:rsidR="00251392" w:rsidRDefault="002513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2"/>
    <w:rsid w:val="00005B50"/>
    <w:rsid w:val="00057F8A"/>
    <w:rsid w:val="000F477F"/>
    <w:rsid w:val="00251392"/>
    <w:rsid w:val="003471F3"/>
    <w:rsid w:val="00385C20"/>
    <w:rsid w:val="00404B32"/>
    <w:rsid w:val="004A22FC"/>
    <w:rsid w:val="00592822"/>
    <w:rsid w:val="005D0093"/>
    <w:rsid w:val="005F4231"/>
    <w:rsid w:val="006726D9"/>
    <w:rsid w:val="006C04A4"/>
    <w:rsid w:val="006F64BF"/>
    <w:rsid w:val="0070487A"/>
    <w:rsid w:val="007309FE"/>
    <w:rsid w:val="00821FB7"/>
    <w:rsid w:val="008875F5"/>
    <w:rsid w:val="008A5DC3"/>
    <w:rsid w:val="008B0067"/>
    <w:rsid w:val="0098609D"/>
    <w:rsid w:val="009C4474"/>
    <w:rsid w:val="00BC2D1F"/>
    <w:rsid w:val="00BF64A9"/>
    <w:rsid w:val="00C422F4"/>
    <w:rsid w:val="00C5381A"/>
    <w:rsid w:val="00D1303F"/>
    <w:rsid w:val="00DC7C1F"/>
    <w:rsid w:val="00E43040"/>
    <w:rsid w:val="00EB38C6"/>
    <w:rsid w:val="00F3694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2978-D590-483B-86C3-4C97FEE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05B50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5B50"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0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urity@nc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r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Липкина Мария Николаевна</dc:creator>
  <cp:lastModifiedBy>Липкина Мария Николаевна</cp:lastModifiedBy>
  <cp:revision>3</cp:revision>
  <cp:lastPrinted>2022-11-08T09:19:00Z</cp:lastPrinted>
  <dcterms:created xsi:type="dcterms:W3CDTF">2022-11-08T09:18:00Z</dcterms:created>
  <dcterms:modified xsi:type="dcterms:W3CDTF">2022-11-08T09:19:00Z</dcterms:modified>
</cp:coreProperties>
</file>