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173A3C">
        <w:rPr>
          <w:b/>
          <w:sz w:val="28"/>
          <w:szCs w:val="28"/>
        </w:rPr>
        <w:t>30</w:t>
      </w:r>
      <w:r w:rsidR="00FF1EC7">
        <w:rPr>
          <w:b/>
          <w:sz w:val="28"/>
          <w:szCs w:val="28"/>
        </w:rPr>
        <w:t>.</w:t>
      </w:r>
      <w:r w:rsidR="00173A3C">
        <w:rPr>
          <w:b/>
          <w:sz w:val="28"/>
          <w:szCs w:val="28"/>
        </w:rPr>
        <w:t>04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607DC6" w:rsidRPr="00607DC6">
        <w:rPr>
          <w:b/>
          <w:bCs/>
          <w:sz w:val="28"/>
          <w:szCs w:val="28"/>
        </w:rPr>
        <w:t xml:space="preserve">27.04.2015 г. № </w:t>
      </w:r>
      <w:r w:rsidR="00607DC6" w:rsidRPr="00607DC6">
        <w:rPr>
          <w:b/>
          <w:sz w:val="28"/>
          <w:szCs w:val="28"/>
        </w:rPr>
        <w:t>АЭФ-АХО-77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590BE2">
        <w:trPr>
          <w:trHeight w:val="1591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E7EF0" w:rsidRDefault="00607DC6" w:rsidP="000E7EF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</w:t>
            </w:r>
            <w:r w:rsidRPr="00607DC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огласно 44 ФЗ, поставщик имеет право предоставить эквивалент товару, объявленному заказчиком. Уточните, пожалуйста, предусматривает ли ваша организация эквиваленты? Если да, то уточните, пожалуйста, конкретные параметры товаров, необходимых </w:t>
            </w:r>
          </w:p>
          <w:p w:rsidR="00590BE2" w:rsidRDefault="00607DC6" w:rsidP="000E7EF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07DC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для идентификации их эквивалентов.</w:t>
            </w:r>
          </w:p>
        </w:tc>
        <w:tc>
          <w:tcPr>
            <w:tcW w:w="4395" w:type="dxa"/>
            <w:shd w:val="clear" w:color="auto" w:fill="auto"/>
          </w:tcPr>
          <w:p w:rsidR="00387E1F" w:rsidRDefault="000E7EF0" w:rsidP="000E7E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E7EF0">
              <w:rPr>
                <w:bCs/>
                <w:sz w:val="28"/>
                <w:szCs w:val="28"/>
              </w:rPr>
              <w:t>Деятельность ОАО «КСК» в области закупок товаров, работ, услуг для собственных нужд, регулируется нормами Федерального закона от 18.07.2011 № 223-ФЗ «О закупках товаров, работ, услуг отдельными видами юридических лиц»</w:t>
            </w:r>
            <w:r>
              <w:rPr>
                <w:bCs/>
                <w:sz w:val="28"/>
                <w:szCs w:val="28"/>
              </w:rPr>
              <w:t>.</w:t>
            </w:r>
          </w:p>
          <w:p w:rsidR="000E7EF0" w:rsidRDefault="000E7EF0" w:rsidP="000E7E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0E7EF0" w:rsidRPr="00A1445B" w:rsidRDefault="000E7EF0" w:rsidP="0085056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Поставка </w:t>
            </w:r>
            <w:r w:rsidRPr="000E7EF0">
              <w:rPr>
                <w:bCs/>
                <w:sz w:val="28"/>
                <w:szCs w:val="28"/>
              </w:rPr>
              <w:t xml:space="preserve">эквивалентного </w:t>
            </w:r>
            <w:r>
              <w:rPr>
                <w:bCs/>
                <w:sz w:val="28"/>
                <w:szCs w:val="28"/>
              </w:rPr>
              <w:t>товара</w:t>
            </w:r>
            <w:r w:rsidRPr="000E7EF0">
              <w:rPr>
                <w:bCs/>
                <w:sz w:val="28"/>
                <w:szCs w:val="28"/>
              </w:rPr>
              <w:t xml:space="preserve"> не </w:t>
            </w:r>
            <w:r w:rsidR="00850565">
              <w:rPr>
                <w:bCs/>
                <w:sz w:val="28"/>
                <w:szCs w:val="28"/>
              </w:rPr>
              <w:t>предусмотрена</w:t>
            </w:r>
            <w:r w:rsidRPr="000E7EF0">
              <w:rPr>
                <w:bCs/>
                <w:sz w:val="28"/>
                <w:szCs w:val="28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469C6"/>
    <w:rsid w:val="00155BEB"/>
    <w:rsid w:val="00160790"/>
    <w:rsid w:val="00173A3C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0565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21</cp:revision>
  <cp:lastPrinted>2014-10-31T15:12:00Z</cp:lastPrinted>
  <dcterms:created xsi:type="dcterms:W3CDTF">2014-06-02T13:30:00Z</dcterms:created>
  <dcterms:modified xsi:type="dcterms:W3CDTF">2015-04-30T13:05:00Z</dcterms:modified>
</cp:coreProperties>
</file>