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87CD8">
        <w:rPr>
          <w:rFonts w:ascii="Times New Roman" w:hAnsi="Times New Roman" w:cs="Times New Roman"/>
          <w:b/>
          <w:sz w:val="24"/>
          <w:szCs w:val="24"/>
        </w:rPr>
        <w:t>по закупке от 12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.07.2021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392042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CAB" w:rsidRPr="000A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06.07.2021</w:t>
      </w:r>
      <w:r w:rsidR="00133E23" w:rsidRPr="000A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392042" w:rsidRPr="0039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АЭФ-ДРИ-214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967EF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A87CD8" w:rsidRDefault="00A87CD8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A87CD8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 xml:space="preserve">ился </w:t>
      </w:r>
      <w:r w:rsidRPr="00A87CD8">
        <w:rPr>
          <w:rFonts w:ascii="Times New Roman" w:hAnsi="Times New Roman" w:cs="Times New Roman"/>
          <w:sz w:val="24"/>
          <w:szCs w:val="24"/>
        </w:rPr>
        <w:t xml:space="preserve">с документацией об аукционе (далее – Документация) </w:t>
      </w:r>
      <w:r w:rsidR="00A62807">
        <w:rPr>
          <w:rFonts w:ascii="Times New Roman" w:hAnsi="Times New Roman" w:cs="Times New Roman"/>
          <w:sz w:val="24"/>
          <w:szCs w:val="24"/>
        </w:rPr>
        <w:br/>
      </w:r>
      <w:r w:rsidRPr="00A87CD8">
        <w:rPr>
          <w:rFonts w:ascii="Times New Roman" w:hAnsi="Times New Roman" w:cs="Times New Roman"/>
          <w:sz w:val="24"/>
          <w:szCs w:val="24"/>
        </w:rPr>
        <w:t xml:space="preserve">и сообщает следующее: </w:t>
      </w:r>
    </w:p>
    <w:p w:rsidR="00244CD8" w:rsidRDefault="00A87CD8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CD8">
        <w:rPr>
          <w:rFonts w:ascii="Times New Roman" w:hAnsi="Times New Roman" w:cs="Times New Roman"/>
          <w:sz w:val="24"/>
          <w:szCs w:val="24"/>
        </w:rPr>
        <w:t>1. В спецификации оборудования по объекту: «Всесезонный туристско-рекреационный комплекс «Ведучи», Чеченская Республика. Пассажирская подвесная канатная дорога VL 4» (далее - канатная дорога VL4) (приложение № 1 к Договору поставки комплектов технологического оборудования канатной дороги по объектам: «Всесезонный туристско-рекреационный комплекс «Ведучи», Чеченская Республика. Пассажирская подвесная канатная дорога VL 4» и «Всесезонный туристско-рекреационный комплекс «Ведучи», Чеченская Республика. Пассажирская подвесная канатная дорога VL 5») указано, что канатная дорога VL4 должна быть оборудована 6-местными креслами без колпаков. При этом в представленной проектной документации на канатную дорогу VL4 (в текстовой и графической части) присутствует информация о применении 6-местных кресел с колпаками. ПРОСИМ: 1. Подтвердить конфигурацию кресел канатной дороги VL4, а именно применение 6-местных кресел без колпаков. 2. В случае применения для канатной дороги VL4 6-местных кресел без колпаков, просим подтвердить, что в будущем данные кресла не планируется дооборудовать колпаками.</w:t>
      </w:r>
    </w:p>
    <w:p w:rsidR="00105FE2" w:rsidRPr="001967EF" w:rsidRDefault="00105FE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1967EF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480D1D" w:rsidRPr="001967EF" w:rsidRDefault="0039204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планирует внесение изменений в документацию об аукционе</w:t>
      </w:r>
      <w:bookmarkStart w:id="0" w:name="_GoBack"/>
      <w:bookmarkEnd w:id="0"/>
    </w:p>
    <w:sectPr w:rsidR="00480D1D" w:rsidRPr="001967E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E2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F9AC87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C5F0-AA65-42FA-B9DC-D47667DF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214</Words>
  <Characters>1225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2019-12-20T07:37:00Z</cp:lastPrinted>
  <dcterms:created xsi:type="dcterms:W3CDTF">2014-11-10T09:02:00Z</dcterms:created>
  <dcterms:modified xsi:type="dcterms:W3CDTF">2021-07-12T14:00:00Z</dcterms:modified>
</cp:coreProperties>
</file>