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53D70">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E53D70">
        <w:rPr>
          <w:rFonts w:ascii="Times New Roman" w:eastAsia="Times New Roman" w:hAnsi="Times New Roman" w:cs="Times New Roman"/>
          <w:b/>
          <w:bCs/>
          <w:color w:val="000000" w:themeColor="text1"/>
          <w:sz w:val="28"/>
          <w:szCs w:val="28"/>
        </w:rPr>
        <w:t>167</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53D70" w:rsidP="00E53D70">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апреля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53D70" w:rsidRDefault="00E53D70" w:rsidP="001174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53D70">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Вильк Святослав Михайлович, Дубенко Павел Николаевич,</w:t>
      </w:r>
      <w:r w:rsidRPr="00DA1A54">
        <w:t xml:space="preserve"> </w:t>
      </w:r>
      <w:r w:rsidRPr="00E53D70">
        <w:rPr>
          <w:rFonts w:ascii="Times New Roman" w:eastAsia="Times New Roman" w:hAnsi="Times New Roman" w:cs="Times New Roman"/>
          <w:bCs/>
          <w:color w:val="000000" w:themeColor="text1"/>
          <w:sz w:val="24"/>
          <w:szCs w:val="24"/>
        </w:rPr>
        <w:t xml:space="preserve">Зверева Наталья Алексеевна, Канукоев Аслан </w:t>
      </w:r>
      <w:proofErr w:type="spellStart"/>
      <w:r w:rsidRPr="00E53D70">
        <w:rPr>
          <w:rFonts w:ascii="Times New Roman" w:eastAsia="Times New Roman" w:hAnsi="Times New Roman" w:cs="Times New Roman"/>
          <w:bCs/>
          <w:color w:val="000000" w:themeColor="text1"/>
          <w:sz w:val="24"/>
          <w:szCs w:val="24"/>
        </w:rPr>
        <w:t>Султанович</w:t>
      </w:r>
      <w:proofErr w:type="spellEnd"/>
      <w:r w:rsidRPr="00E53D70">
        <w:rPr>
          <w:rFonts w:ascii="Times New Roman" w:eastAsia="Times New Roman" w:hAnsi="Times New Roman" w:cs="Times New Roman"/>
          <w:bCs/>
          <w:color w:val="000000" w:themeColor="text1"/>
          <w:sz w:val="24"/>
          <w:szCs w:val="24"/>
        </w:rPr>
        <w:t>,</w:t>
      </w:r>
      <w:r w:rsidRPr="00EF534F">
        <w:t xml:space="preserve"> </w:t>
      </w:r>
      <w:r w:rsidRPr="00E53D7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254514" w:rsidRDefault="00254514" w:rsidP="001174D0">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 приглашен: </w:t>
      </w:r>
      <w:r w:rsidR="00F87682">
        <w:rPr>
          <w:rFonts w:ascii="Times New Roman" w:eastAsia="Times New Roman" w:hAnsi="Times New Roman" w:cs="Times New Roman"/>
          <w:bCs/>
          <w:color w:val="000000" w:themeColor="text1"/>
          <w:sz w:val="24"/>
          <w:szCs w:val="24"/>
        </w:rPr>
        <w:t>р</w:t>
      </w:r>
      <w:r w:rsidR="00F87682" w:rsidRPr="00F87682">
        <w:rPr>
          <w:rFonts w:ascii="Times New Roman" w:eastAsia="Times New Roman" w:hAnsi="Times New Roman" w:cs="Times New Roman"/>
          <w:bCs/>
          <w:color w:val="000000" w:themeColor="text1"/>
          <w:sz w:val="24"/>
          <w:szCs w:val="24"/>
        </w:rPr>
        <w:t>уководитель направления</w:t>
      </w:r>
      <w:r w:rsidR="004715D4" w:rsidRPr="004715D4">
        <w:rPr>
          <w:rFonts w:ascii="Times New Roman" w:eastAsia="Times New Roman" w:hAnsi="Times New Roman" w:cs="Times New Roman"/>
          <w:bCs/>
          <w:color w:val="000000" w:themeColor="text1"/>
          <w:sz w:val="24"/>
          <w:szCs w:val="24"/>
        </w:rPr>
        <w:t xml:space="preserve"> </w:t>
      </w:r>
      <w:r w:rsidR="00B8152D">
        <w:rPr>
          <w:rFonts w:ascii="Times New Roman" w:eastAsia="Times New Roman" w:hAnsi="Times New Roman" w:cs="Times New Roman"/>
          <w:bCs/>
          <w:color w:val="000000" w:themeColor="text1"/>
          <w:sz w:val="24"/>
          <w:szCs w:val="24"/>
        </w:rPr>
        <w:t xml:space="preserve">Департамента </w:t>
      </w:r>
      <w:r w:rsidR="00F87682">
        <w:rPr>
          <w:rFonts w:ascii="Times New Roman" w:eastAsia="Times New Roman" w:hAnsi="Times New Roman" w:cs="Times New Roman"/>
          <w:bCs/>
          <w:color w:val="000000" w:themeColor="text1"/>
          <w:sz w:val="24"/>
          <w:szCs w:val="24"/>
        </w:rPr>
        <w:t>по связям с общественностью</w:t>
      </w:r>
      <w:r w:rsidRPr="006128D5">
        <w:rPr>
          <w:rFonts w:ascii="Times New Roman" w:eastAsia="Times New Roman" w:hAnsi="Times New Roman" w:cs="Times New Roman"/>
          <w:bCs/>
          <w:color w:val="000000" w:themeColor="text1"/>
          <w:sz w:val="24"/>
          <w:szCs w:val="24"/>
        </w:rPr>
        <w:t xml:space="preserve"> – </w:t>
      </w:r>
      <w:r w:rsidR="00F87682" w:rsidRPr="00F87682">
        <w:rPr>
          <w:rFonts w:ascii="Times New Roman" w:eastAsia="Times New Roman" w:hAnsi="Times New Roman" w:cs="Times New Roman"/>
          <w:bCs/>
          <w:color w:val="000000" w:themeColor="text1"/>
          <w:sz w:val="24"/>
          <w:szCs w:val="24"/>
        </w:rPr>
        <w:t xml:space="preserve">Хомерики Леонид </w:t>
      </w:r>
      <w:proofErr w:type="spellStart"/>
      <w:r w:rsidR="00F87682" w:rsidRPr="00F87682">
        <w:rPr>
          <w:rFonts w:ascii="Times New Roman" w:eastAsia="Times New Roman" w:hAnsi="Times New Roman" w:cs="Times New Roman"/>
          <w:bCs/>
          <w:color w:val="000000" w:themeColor="text1"/>
          <w:sz w:val="24"/>
          <w:szCs w:val="24"/>
        </w:rPr>
        <w:t>Фридонович</w:t>
      </w:r>
      <w:proofErr w:type="spellEnd"/>
      <w:r w:rsidRPr="006128D5">
        <w:rPr>
          <w:rFonts w:ascii="Times New Roman" w:eastAsia="Times New Roman" w:hAnsi="Times New Roman" w:cs="Times New Roman"/>
          <w:bCs/>
          <w:color w:val="000000" w:themeColor="text1"/>
          <w:sz w:val="24"/>
          <w:szCs w:val="24"/>
        </w:rPr>
        <w:t>.</w:t>
      </w:r>
    </w:p>
    <w:p w:rsidR="00695002" w:rsidRPr="006128D5" w:rsidRDefault="001174D0" w:rsidP="001174D0">
      <w:pPr>
        <w:pStyle w:val="a6"/>
        <w:tabs>
          <w:tab w:val="left" w:pos="426"/>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695002"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F87682">
        <w:rPr>
          <w:rFonts w:ascii="Times New Roman" w:eastAsia="Times New Roman" w:hAnsi="Times New Roman" w:cs="Times New Roman"/>
          <w:color w:val="000000" w:themeColor="text1"/>
          <w:sz w:val="24"/>
          <w:szCs w:val="24"/>
        </w:rPr>
        <w:t>18</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F87682">
        <w:rPr>
          <w:rFonts w:ascii="Times New Roman" w:eastAsia="Times New Roman" w:hAnsi="Times New Roman" w:cs="Times New Roman"/>
          <w:color w:val="000000" w:themeColor="text1"/>
          <w:sz w:val="24"/>
          <w:szCs w:val="24"/>
        </w:rPr>
        <w:t>09</w:t>
      </w:r>
      <w:r w:rsidRPr="006128D5">
        <w:rPr>
          <w:rFonts w:ascii="Times New Roman" w:eastAsia="Times New Roman" w:hAnsi="Times New Roman" w:cs="Times New Roman"/>
          <w:color w:val="000000" w:themeColor="text1"/>
          <w:sz w:val="24"/>
          <w:szCs w:val="24"/>
        </w:rPr>
        <w:t xml:space="preserve"> </w:t>
      </w:r>
      <w:r w:rsidR="00F87682">
        <w:rPr>
          <w:rFonts w:ascii="Times New Roman" w:eastAsia="Times New Roman" w:hAnsi="Times New Roman" w:cs="Times New Roman"/>
          <w:color w:val="000000" w:themeColor="text1"/>
          <w:sz w:val="24"/>
          <w:szCs w:val="24"/>
        </w:rPr>
        <w:t>апреля</w:t>
      </w:r>
      <w:r w:rsidRPr="006128D5">
        <w:rPr>
          <w:rFonts w:ascii="Times New Roman" w:eastAsia="Times New Roman" w:hAnsi="Times New Roman" w:cs="Times New Roman"/>
          <w:color w:val="000000" w:themeColor="text1"/>
          <w:sz w:val="24"/>
          <w:szCs w:val="24"/>
        </w:rPr>
        <w:t xml:space="preserve"> 2014 года № ЗК-</w:t>
      </w:r>
      <w:r w:rsidR="00F87682">
        <w:rPr>
          <w:rFonts w:ascii="Times New Roman" w:eastAsia="Times New Roman" w:hAnsi="Times New Roman" w:cs="Times New Roman"/>
          <w:color w:val="000000" w:themeColor="text1"/>
          <w:sz w:val="24"/>
          <w:szCs w:val="24"/>
        </w:rPr>
        <w:t>ДСО</w:t>
      </w:r>
      <w:r w:rsidR="004F021D" w:rsidRPr="006128D5">
        <w:rPr>
          <w:rFonts w:ascii="Times New Roman" w:eastAsia="Times New Roman" w:hAnsi="Times New Roman" w:cs="Times New Roman"/>
          <w:color w:val="000000" w:themeColor="text1"/>
          <w:sz w:val="24"/>
          <w:szCs w:val="24"/>
        </w:rPr>
        <w:t>-</w:t>
      </w:r>
      <w:r w:rsidR="00F87682">
        <w:rPr>
          <w:rFonts w:ascii="Times New Roman" w:eastAsia="Times New Roman" w:hAnsi="Times New Roman" w:cs="Times New Roman"/>
          <w:color w:val="000000" w:themeColor="text1"/>
          <w:sz w:val="24"/>
          <w:szCs w:val="24"/>
        </w:rPr>
        <w:t>167</w:t>
      </w:r>
      <w:r w:rsidRPr="006128D5">
        <w:rPr>
          <w:rFonts w:ascii="Times New Roman" w:eastAsia="Times New Roman" w:hAnsi="Times New Roman" w:cs="Times New Roman"/>
          <w:color w:val="000000" w:themeColor="text1"/>
          <w:sz w:val="24"/>
          <w:szCs w:val="24"/>
        </w:rPr>
        <w:t>.</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D7873" w:rsidRPr="00CD61F0"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F87682" w:rsidRPr="00F87682">
        <w:rPr>
          <w:rFonts w:ascii="Times New Roman" w:eastAsia="Times New Roman" w:hAnsi="Times New Roman" w:cs="Times New Roman"/>
          <w:bCs/>
          <w:color w:val="000000" w:themeColor="text1"/>
          <w:sz w:val="24"/>
          <w:szCs w:val="24"/>
        </w:rPr>
        <w:t xml:space="preserve">Право на заключение договора </w:t>
      </w:r>
      <w:r w:rsidR="00F87682">
        <w:rPr>
          <w:rFonts w:ascii="Times New Roman" w:eastAsia="Times New Roman" w:hAnsi="Times New Roman" w:cs="Times New Roman"/>
          <w:bCs/>
          <w:color w:val="000000" w:themeColor="text1"/>
          <w:sz w:val="24"/>
          <w:szCs w:val="24"/>
        </w:rPr>
        <w:br/>
      </w:r>
      <w:r w:rsidR="00F87682" w:rsidRPr="00F87682">
        <w:rPr>
          <w:rFonts w:ascii="Times New Roman" w:eastAsia="Times New Roman" w:hAnsi="Times New Roman" w:cs="Times New Roman"/>
          <w:bCs/>
          <w:color w:val="000000" w:themeColor="text1"/>
          <w:sz w:val="24"/>
          <w:szCs w:val="24"/>
        </w:rPr>
        <w:t>на оказание информационно-аналитических услуг.</w:t>
      </w:r>
    </w:p>
    <w:p w:rsidR="00CD61F0" w:rsidRPr="008D4F56" w:rsidRDefault="00CD61F0"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C760D2" w:rsidP="001174D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A46B74">
              <w:rPr>
                <w:rFonts w:ascii="Times New Roman" w:eastAsia="Times New Roman" w:hAnsi="Times New Roman" w:cs="Times New Roman"/>
                <w:color w:val="000000" w:themeColor="text1"/>
                <w:sz w:val="24"/>
                <w:szCs w:val="24"/>
              </w:rPr>
              <w:t xml:space="preserve">Оказание </w:t>
            </w:r>
            <w:r w:rsidR="00F87682" w:rsidRPr="00F87682">
              <w:rPr>
                <w:rFonts w:ascii="Times New Roman" w:eastAsia="Times New Roman" w:hAnsi="Times New Roman" w:cs="Times New Roman"/>
                <w:bCs/>
                <w:color w:val="000000" w:themeColor="text1"/>
                <w:sz w:val="24"/>
                <w:szCs w:val="24"/>
              </w:rPr>
              <w:t>информационно-аналитических услуг.</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F87682" w:rsidP="001174D0">
            <w:pPr>
              <w:rPr>
                <w:rFonts w:ascii="Times New Roman" w:eastAsia="Times New Roman" w:hAnsi="Times New Roman" w:cs="Times New Roman"/>
                <w:color w:val="000000" w:themeColor="text1"/>
                <w:sz w:val="24"/>
                <w:szCs w:val="24"/>
              </w:rPr>
            </w:pPr>
            <w:r w:rsidRPr="00F87682">
              <w:rPr>
                <w:rFonts w:ascii="Times New Roman" w:eastAsia="Times New Roman" w:hAnsi="Times New Roman" w:cs="Times New Roman"/>
                <w:b/>
                <w:bCs/>
                <w:color w:val="000000" w:themeColor="text1"/>
                <w:sz w:val="24"/>
                <w:szCs w:val="24"/>
              </w:rPr>
              <w:t>Начальная (максимальная) стоимость 1 (Одного) месяца оказания услуг</w:t>
            </w:r>
          </w:p>
        </w:tc>
        <w:tc>
          <w:tcPr>
            <w:tcW w:w="5351" w:type="dxa"/>
            <w:vAlign w:val="center"/>
          </w:tcPr>
          <w:p w:rsidR="00F87682" w:rsidRPr="00F87682" w:rsidRDefault="00F87682" w:rsidP="001174D0">
            <w:pPr>
              <w:shd w:val="clear" w:color="auto" w:fill="FFFFFF"/>
              <w:jc w:val="both"/>
              <w:rPr>
                <w:rFonts w:ascii="Times New Roman" w:eastAsia="Times New Roman" w:hAnsi="Times New Roman" w:cs="Times New Roman"/>
                <w:color w:val="000000" w:themeColor="text1"/>
                <w:sz w:val="24"/>
                <w:szCs w:val="24"/>
              </w:rPr>
            </w:pPr>
            <w:r w:rsidRPr="00F87682">
              <w:rPr>
                <w:rFonts w:ascii="Times New Roman" w:eastAsia="Times New Roman" w:hAnsi="Times New Roman" w:cs="Times New Roman"/>
                <w:color w:val="000000" w:themeColor="text1"/>
                <w:sz w:val="24"/>
                <w:szCs w:val="24"/>
              </w:rPr>
              <w:t>120</w:t>
            </w:r>
            <w:r>
              <w:rPr>
                <w:rFonts w:ascii="Times New Roman" w:eastAsia="Times New Roman" w:hAnsi="Times New Roman" w:cs="Times New Roman"/>
                <w:color w:val="000000" w:themeColor="text1"/>
                <w:sz w:val="24"/>
                <w:szCs w:val="24"/>
              </w:rPr>
              <w:t> </w:t>
            </w:r>
            <w:r w:rsidRPr="00F87682">
              <w:rPr>
                <w:rFonts w:ascii="Times New Roman" w:eastAsia="Times New Roman" w:hAnsi="Times New Roman" w:cs="Times New Roman"/>
                <w:color w:val="000000" w:themeColor="text1"/>
                <w:sz w:val="24"/>
                <w:szCs w:val="24"/>
              </w:rPr>
              <w:t>621,47 (Сто двадцать тысяч шестьсот двадцать один) рубль 47 копеек, без учета НДС.</w:t>
            </w:r>
          </w:p>
          <w:p w:rsidR="00C760D2" w:rsidRPr="00692BE9" w:rsidRDefault="00F87682" w:rsidP="001174D0">
            <w:pPr>
              <w:shd w:val="clear" w:color="auto" w:fill="FFFFFF"/>
              <w:jc w:val="both"/>
              <w:rPr>
                <w:rFonts w:ascii="Times New Roman" w:eastAsia="Times New Roman" w:hAnsi="Times New Roman" w:cs="Times New Roman"/>
                <w:color w:val="000000" w:themeColor="text1"/>
                <w:sz w:val="24"/>
                <w:szCs w:val="24"/>
              </w:rPr>
            </w:pPr>
            <w:r w:rsidRPr="00F87682">
              <w:rPr>
                <w:rFonts w:ascii="Times New Roman" w:eastAsia="Times New Roman" w:hAnsi="Times New Roman" w:cs="Times New Roman"/>
                <w:color w:val="000000" w:themeColor="text1"/>
                <w:sz w:val="24"/>
                <w:szCs w:val="24"/>
              </w:rPr>
              <w:t>В стоимость 1 (Одного) месяца оказания услуг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86010">
              <w:rPr>
                <w:rFonts w:ascii="Times New Roman" w:eastAsia="Times New Roman" w:hAnsi="Times New Roman" w:cs="Times New Roman"/>
                <w:b/>
                <w:bCs/>
                <w:color w:val="000000" w:themeColor="text1"/>
                <w:sz w:val="24"/>
                <w:szCs w:val="24"/>
              </w:rPr>
              <w:t>оказываемых</w:t>
            </w:r>
            <w:r w:rsidRPr="00692BE9">
              <w:rPr>
                <w:rFonts w:ascii="Times New Roman" w:eastAsia="Times New Roman" w:hAnsi="Times New Roman" w:cs="Times New Roman"/>
                <w:b/>
                <w:bCs/>
                <w:color w:val="000000" w:themeColor="text1"/>
                <w:sz w:val="24"/>
                <w:szCs w:val="24"/>
              </w:rPr>
              <w:t xml:space="preserve"> услуг</w:t>
            </w:r>
          </w:p>
        </w:tc>
        <w:tc>
          <w:tcPr>
            <w:tcW w:w="5351" w:type="dxa"/>
          </w:tcPr>
          <w:p w:rsidR="00481695"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Техническим заданием </w:t>
            </w:r>
            <w:r w:rsidRPr="00692BE9">
              <w:rPr>
                <w:rFonts w:ascii="Times New Roman" w:eastAsia="Times New Roman" w:hAnsi="Times New Roman" w:cs="Times New Roman"/>
                <w:color w:val="000000" w:themeColor="text1"/>
                <w:sz w:val="24"/>
                <w:szCs w:val="24"/>
              </w:rPr>
              <w:br/>
              <w:t>(Приложение № 1) к настоящему Протоколу.</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6B506C" w:rsidRPr="00383359" w:rsidRDefault="00F87682"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F87682">
              <w:rPr>
                <w:rFonts w:ascii="Times New Roman" w:eastAsia="Times New Roman" w:hAnsi="Times New Roman" w:cs="Times New Roman"/>
                <w:color w:val="000000" w:themeColor="text1"/>
                <w:sz w:val="24"/>
                <w:szCs w:val="24"/>
              </w:rPr>
              <w:t>есь мир.</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6B506C" w:rsidRPr="00692BE9" w:rsidRDefault="00F87682"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F87682">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F87682" w:rsidP="001174D0">
            <w:pPr>
              <w:jc w:val="both"/>
              <w:rPr>
                <w:rFonts w:ascii="Times New Roman" w:eastAsia="Times New Roman" w:hAnsi="Times New Roman" w:cs="Times New Roman"/>
                <w:b/>
                <w:bCs/>
                <w:color w:val="000000" w:themeColor="text1"/>
                <w:sz w:val="24"/>
                <w:szCs w:val="24"/>
              </w:rPr>
            </w:pPr>
            <w:r w:rsidRPr="00F87682">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F87682" w:rsidP="001174D0">
            <w:pPr>
              <w:jc w:val="both"/>
              <w:rPr>
                <w:rFonts w:ascii="Times New Roman" w:eastAsia="Times New Roman" w:hAnsi="Times New Roman" w:cs="Times New Roman"/>
                <w:color w:val="000000" w:themeColor="text1"/>
                <w:sz w:val="24"/>
                <w:szCs w:val="24"/>
              </w:rPr>
            </w:pPr>
            <w:r w:rsidRPr="00F87682">
              <w:rPr>
                <w:rFonts w:ascii="Times New Roman" w:eastAsia="Times New Roman" w:hAnsi="Times New Roman" w:cs="Times New Roman"/>
                <w:color w:val="000000" w:themeColor="text1"/>
                <w:sz w:val="24"/>
                <w:szCs w:val="24"/>
              </w:rPr>
              <w:t>1 (Один) год с момента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6B506C"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F87682">
        <w:rPr>
          <w:rFonts w:ascii="Times New Roman" w:eastAsia="Times New Roman" w:hAnsi="Times New Roman" w:cs="Times New Roman"/>
          <w:sz w:val="24"/>
          <w:szCs w:val="24"/>
        </w:rPr>
        <w:t>17</w:t>
      </w:r>
      <w:r w:rsidRPr="00877720">
        <w:rPr>
          <w:rFonts w:ascii="Times New Roman" w:eastAsia="Times New Roman" w:hAnsi="Times New Roman" w:cs="Times New Roman"/>
          <w:sz w:val="24"/>
          <w:szCs w:val="24"/>
        </w:rPr>
        <w:t xml:space="preserve"> </w:t>
      </w:r>
      <w:r w:rsidR="00F87682">
        <w:rPr>
          <w:rFonts w:ascii="Times New Roman" w:eastAsia="Times New Roman" w:hAnsi="Times New Roman" w:cs="Times New Roman"/>
          <w:sz w:val="24"/>
          <w:szCs w:val="24"/>
        </w:rPr>
        <w:t>апреля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F8768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F87682">
              <w:rPr>
                <w:rFonts w:ascii="Times New Roman" w:eastAsia="Times New Roman" w:hAnsi="Times New Roman" w:cs="Times New Roman"/>
                <w:sz w:val="24"/>
                <w:szCs w:val="24"/>
              </w:rPr>
              <w:t>163</w:t>
            </w:r>
            <w:r w:rsidRPr="00E46920">
              <w:rPr>
                <w:rFonts w:ascii="Times New Roman" w:eastAsia="Times New Roman" w:hAnsi="Times New Roman" w:cs="Times New Roman"/>
                <w:sz w:val="24"/>
                <w:szCs w:val="24"/>
              </w:rPr>
              <w:br/>
              <w:t xml:space="preserve"> от </w:t>
            </w:r>
            <w:r w:rsidR="00F87682">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 xml:space="preserve"> </w:t>
            </w:r>
            <w:r w:rsidR="00F87682">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F87682">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F87682">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F87682" w:rsidP="00F2712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«Рус Интеллект Групп»</w:t>
            </w:r>
          </w:p>
          <w:p w:rsidR="006128D5" w:rsidRPr="00F2712E" w:rsidRDefault="00F2712E" w:rsidP="00F8768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F87682">
              <w:rPr>
                <w:rFonts w:ascii="Times New Roman" w:eastAsia="Times New Roman" w:hAnsi="Times New Roman" w:cs="Times New Roman"/>
                <w:color w:val="000000" w:themeColor="text1"/>
                <w:sz w:val="24"/>
                <w:szCs w:val="24"/>
              </w:rPr>
              <w:t>7732504263</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8F6689">
              <w:rPr>
                <w:rFonts w:ascii="Times New Roman" w:eastAsia="Times New Roman" w:hAnsi="Times New Roman" w:cs="Times New Roman"/>
                <w:sz w:val="24"/>
                <w:szCs w:val="24"/>
              </w:rPr>
              <w:t xml:space="preserve"> / </w:t>
            </w:r>
            <w:r w:rsidRPr="00CF538B">
              <w:rPr>
                <w:rFonts w:ascii="Times New Roman" w:eastAsia="Times New Roman" w:hAnsi="Times New Roman" w:cs="Times New Roman"/>
                <w:sz w:val="24"/>
                <w:szCs w:val="24"/>
              </w:rPr>
              <w:t>Почтовый адрес:</w:t>
            </w:r>
          </w:p>
          <w:p w:rsidR="007B6FF6" w:rsidRDefault="007B6FF6" w:rsidP="008F6689">
            <w:pPr>
              <w:spacing w:after="0" w:line="240" w:lineRule="auto"/>
              <w:rPr>
                <w:rFonts w:ascii="Times New Roman" w:eastAsia="Times New Roman" w:hAnsi="Times New Roman" w:cs="Times New Roman"/>
                <w:color w:val="000000" w:themeColor="text1"/>
                <w:sz w:val="24"/>
                <w:szCs w:val="24"/>
              </w:rPr>
            </w:pPr>
            <w:r w:rsidRPr="007B6FF6">
              <w:rPr>
                <w:rFonts w:ascii="Times New Roman" w:eastAsia="Times New Roman" w:hAnsi="Times New Roman" w:cs="Times New Roman"/>
                <w:color w:val="000000" w:themeColor="text1"/>
                <w:sz w:val="24"/>
                <w:szCs w:val="24"/>
              </w:rPr>
              <w:t>119</w:t>
            </w:r>
            <w:r>
              <w:rPr>
                <w:rFonts w:ascii="Times New Roman" w:eastAsia="Times New Roman" w:hAnsi="Times New Roman" w:cs="Times New Roman"/>
                <w:color w:val="000000" w:themeColor="text1"/>
                <w:sz w:val="24"/>
                <w:szCs w:val="24"/>
              </w:rPr>
              <w:t>634,</w:t>
            </w:r>
            <w:r w:rsidR="009E5ECD">
              <w:rPr>
                <w:rFonts w:ascii="Times New Roman" w:eastAsia="Times New Roman" w:hAnsi="Times New Roman" w:cs="Times New Roman"/>
                <w:color w:val="000000" w:themeColor="text1"/>
                <w:sz w:val="24"/>
                <w:szCs w:val="24"/>
              </w:rPr>
              <w:t xml:space="preserve"> г. Москва</w:t>
            </w:r>
            <w:r>
              <w:rPr>
                <w:rFonts w:ascii="Times New Roman" w:eastAsia="Times New Roman" w:hAnsi="Times New Roman" w:cs="Times New Roman"/>
                <w:color w:val="000000" w:themeColor="text1"/>
                <w:sz w:val="24"/>
                <w:szCs w:val="24"/>
              </w:rPr>
              <w:t xml:space="preserve">, </w:t>
            </w:r>
            <w:r w:rsidR="009E5ECD">
              <w:rPr>
                <w:rFonts w:ascii="Times New Roman" w:eastAsia="Times New Roman" w:hAnsi="Times New Roman" w:cs="Times New Roman"/>
                <w:color w:val="000000" w:themeColor="text1"/>
                <w:sz w:val="24"/>
                <w:szCs w:val="24"/>
              </w:rPr>
              <w:t xml:space="preserve">ул. </w:t>
            </w:r>
            <w:r>
              <w:rPr>
                <w:rFonts w:ascii="Times New Roman" w:eastAsia="Times New Roman" w:hAnsi="Times New Roman" w:cs="Times New Roman"/>
                <w:color w:val="000000" w:themeColor="text1"/>
                <w:sz w:val="24"/>
                <w:szCs w:val="24"/>
              </w:rPr>
              <w:t>Шолохова, 14-</w:t>
            </w:r>
            <w:r w:rsidRPr="007B6FF6">
              <w:rPr>
                <w:rFonts w:ascii="Times New Roman" w:eastAsia="Times New Roman" w:hAnsi="Times New Roman" w:cs="Times New Roman"/>
                <w:color w:val="000000" w:themeColor="text1"/>
                <w:sz w:val="24"/>
                <w:szCs w:val="24"/>
              </w:rPr>
              <w:t>306</w:t>
            </w:r>
          </w:p>
          <w:p w:rsidR="006128D5" w:rsidRPr="00ED252E" w:rsidRDefault="00EF6B6E" w:rsidP="007B6FF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7B6FF6">
              <w:rPr>
                <w:rFonts w:ascii="Times New Roman" w:eastAsia="Times New Roman" w:hAnsi="Times New Roman" w:cs="Times New Roman"/>
                <w:color w:val="000000" w:themeColor="text1"/>
                <w:sz w:val="24"/>
                <w:szCs w:val="24"/>
              </w:rPr>
              <w:t>499</w:t>
            </w:r>
            <w:r w:rsidRPr="00AF162D">
              <w:rPr>
                <w:rFonts w:ascii="Times New Roman" w:eastAsia="Times New Roman" w:hAnsi="Times New Roman" w:cs="Times New Roman"/>
                <w:color w:val="000000" w:themeColor="text1"/>
                <w:sz w:val="24"/>
                <w:szCs w:val="24"/>
              </w:rPr>
              <w:t>-</w:t>
            </w:r>
            <w:r w:rsidR="007B6FF6">
              <w:rPr>
                <w:rFonts w:ascii="Times New Roman" w:eastAsia="Times New Roman" w:hAnsi="Times New Roman" w:cs="Times New Roman"/>
                <w:color w:val="000000" w:themeColor="text1"/>
                <w:sz w:val="24"/>
                <w:szCs w:val="24"/>
              </w:rPr>
              <w:t>409-19-83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7B6FF6">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w:t>
      </w:r>
      <w:r w:rsidR="007B6FF6">
        <w:rPr>
          <w:rFonts w:ascii="Times New Roman" w:eastAsia="Times New Roman" w:hAnsi="Times New Roman" w:cs="Times New Roman"/>
          <w:bCs/>
          <w:color w:val="000000" w:themeColor="text1"/>
          <w:sz w:val="24"/>
          <w:szCs w:val="24"/>
        </w:rPr>
        <w:t>45</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7B6FF6">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 xml:space="preserve"> </w:t>
      </w:r>
      <w:r w:rsidR="007B6FF6">
        <w:rPr>
          <w:rFonts w:ascii="Times New Roman" w:eastAsia="Times New Roman" w:hAnsi="Times New Roman" w:cs="Times New Roman"/>
          <w:bCs/>
          <w:color w:val="000000" w:themeColor="text1"/>
          <w:sz w:val="24"/>
          <w:szCs w:val="24"/>
        </w:rPr>
        <w:t>апреля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923" w:type="dxa"/>
        <w:tblInd w:w="-34" w:type="dxa"/>
        <w:tblLayout w:type="fixed"/>
        <w:tblLook w:val="04A0" w:firstRow="1" w:lastRow="0" w:firstColumn="1" w:lastColumn="0" w:noHBand="0" w:noVBand="1"/>
      </w:tblPr>
      <w:tblGrid>
        <w:gridCol w:w="675"/>
        <w:gridCol w:w="2869"/>
        <w:gridCol w:w="1701"/>
        <w:gridCol w:w="2410"/>
        <w:gridCol w:w="2268"/>
      </w:tblGrid>
      <w:tr w:rsidR="00EF6B6E" w:rsidRPr="001174D0" w:rsidTr="00EC759E">
        <w:trPr>
          <w:cantSplit/>
          <w:trHeight w:val="599"/>
        </w:trPr>
        <w:tc>
          <w:tcPr>
            <w:tcW w:w="675"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proofErr w:type="gramStart"/>
            <w:r w:rsidRPr="001174D0">
              <w:rPr>
                <w:rFonts w:ascii="Times New Roman" w:eastAsia="Times New Roman" w:hAnsi="Times New Roman" w:cs="Times New Roman"/>
                <w:bCs/>
                <w:color w:val="000000" w:themeColor="text1"/>
                <w:sz w:val="20"/>
                <w:szCs w:val="20"/>
              </w:rPr>
              <w:t>п</w:t>
            </w:r>
            <w:proofErr w:type="gramEnd"/>
            <w:r w:rsidRPr="001174D0">
              <w:rPr>
                <w:rFonts w:ascii="Times New Roman" w:eastAsia="Times New Roman" w:hAnsi="Times New Roman" w:cs="Times New Roman"/>
                <w:bCs/>
                <w:color w:val="000000" w:themeColor="text1"/>
                <w:sz w:val="20"/>
                <w:szCs w:val="20"/>
              </w:rPr>
              <w:t>/п</w:t>
            </w:r>
          </w:p>
        </w:tc>
        <w:tc>
          <w:tcPr>
            <w:tcW w:w="2869"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Участник закупки</w:t>
            </w:r>
          </w:p>
        </w:tc>
        <w:tc>
          <w:tcPr>
            <w:tcW w:w="1701"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Конверт запечатан, целостность не нарушена</w:t>
            </w:r>
          </w:p>
        </w:tc>
        <w:tc>
          <w:tcPr>
            <w:tcW w:w="2410"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Все листы заявки прошиты, скреплены печатью и подписаны уполномоченным лицом</w:t>
            </w:r>
          </w:p>
        </w:tc>
        <w:tc>
          <w:tcPr>
            <w:tcW w:w="2268" w:type="dxa"/>
            <w:vAlign w:val="center"/>
          </w:tcPr>
          <w:p w:rsidR="00481695" w:rsidRPr="001174D0" w:rsidRDefault="00EF6B6E" w:rsidP="00B32BB9">
            <w:pPr>
              <w:ind w:left="-73" w:firstLine="73"/>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Предложенная стоимость</w:t>
            </w:r>
            <w:r w:rsidR="007B6FF6" w:rsidRPr="001174D0">
              <w:rPr>
                <w:rFonts w:ascii="Times New Roman" w:eastAsia="Times New Roman" w:hAnsi="Times New Roman" w:cs="Times New Roman"/>
                <w:bCs/>
                <w:color w:val="000000" w:themeColor="text1"/>
                <w:sz w:val="20"/>
                <w:szCs w:val="20"/>
              </w:rPr>
              <w:t xml:space="preserve"> 1 (Одного) месяца оказания услуг</w:t>
            </w:r>
            <w:r w:rsidRPr="001174D0">
              <w:rPr>
                <w:rFonts w:ascii="Times New Roman" w:eastAsia="Times New Roman" w:hAnsi="Times New Roman" w:cs="Times New Roman"/>
                <w:bCs/>
                <w:color w:val="000000" w:themeColor="text1"/>
                <w:sz w:val="20"/>
                <w:szCs w:val="20"/>
              </w:rPr>
              <w:t>, руб., без учета НДС</w:t>
            </w:r>
          </w:p>
        </w:tc>
      </w:tr>
      <w:tr w:rsidR="00EF6B6E" w:rsidRPr="001174D0" w:rsidTr="00EC759E">
        <w:trPr>
          <w:trHeight w:val="386"/>
        </w:trPr>
        <w:tc>
          <w:tcPr>
            <w:tcW w:w="675"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1.</w:t>
            </w:r>
          </w:p>
        </w:tc>
        <w:tc>
          <w:tcPr>
            <w:tcW w:w="2869" w:type="dxa"/>
            <w:vAlign w:val="center"/>
          </w:tcPr>
          <w:p w:rsidR="00481695" w:rsidRPr="001174D0" w:rsidRDefault="007B6FF6" w:rsidP="00481695">
            <w:pPr>
              <w:jc w:val="center"/>
              <w:rPr>
                <w:rFonts w:ascii="Times New Roman" w:eastAsia="Times New Roman" w:hAnsi="Times New Roman" w:cs="Times New Roman"/>
                <w:color w:val="000000" w:themeColor="text1"/>
                <w:sz w:val="20"/>
                <w:szCs w:val="20"/>
              </w:rPr>
            </w:pPr>
            <w:r w:rsidRPr="001174D0">
              <w:rPr>
                <w:rFonts w:ascii="Times New Roman" w:eastAsia="Times New Roman" w:hAnsi="Times New Roman" w:cs="Times New Roman"/>
                <w:bCs/>
                <w:color w:val="000000" w:themeColor="text1"/>
                <w:sz w:val="20"/>
                <w:szCs w:val="20"/>
              </w:rPr>
              <w:t>ООО «Рус Интеллект Групп»</w:t>
            </w:r>
          </w:p>
        </w:tc>
        <w:tc>
          <w:tcPr>
            <w:tcW w:w="1701"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w:t>
            </w:r>
          </w:p>
        </w:tc>
        <w:tc>
          <w:tcPr>
            <w:tcW w:w="2410" w:type="dxa"/>
            <w:vAlign w:val="center"/>
          </w:tcPr>
          <w:p w:rsidR="00EF6B6E" w:rsidRPr="001174D0" w:rsidRDefault="00EF6B6E"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w:t>
            </w:r>
          </w:p>
        </w:tc>
        <w:tc>
          <w:tcPr>
            <w:tcW w:w="2268" w:type="dxa"/>
            <w:vAlign w:val="center"/>
          </w:tcPr>
          <w:p w:rsidR="00EF6B6E" w:rsidRPr="001174D0" w:rsidRDefault="00DA1D9F" w:rsidP="00EF6B6E">
            <w:pPr>
              <w:jc w:val="center"/>
              <w:rPr>
                <w:rFonts w:ascii="Times New Roman" w:eastAsia="Times New Roman" w:hAnsi="Times New Roman" w:cs="Times New Roman"/>
                <w:bCs/>
                <w:color w:val="000000" w:themeColor="text1"/>
                <w:sz w:val="20"/>
                <w:szCs w:val="20"/>
              </w:rPr>
            </w:pPr>
            <w:r w:rsidRPr="001174D0">
              <w:rPr>
                <w:rFonts w:ascii="Times New Roman" w:eastAsia="Times New Roman" w:hAnsi="Times New Roman" w:cs="Times New Roman"/>
                <w:bCs/>
                <w:color w:val="000000" w:themeColor="text1"/>
                <w:sz w:val="20"/>
                <w:szCs w:val="20"/>
              </w:rPr>
              <w:t xml:space="preserve">105 000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F45962">
        <w:rPr>
          <w:rFonts w:ascii="Times New Roman" w:eastAsia="Times New Roman" w:hAnsi="Times New Roman" w:cs="Times New Roman"/>
          <w:color w:val="000000" w:themeColor="text1"/>
          <w:sz w:val="24"/>
          <w:szCs w:val="24"/>
        </w:rPr>
        <w:t>09</w:t>
      </w:r>
      <w:r w:rsidR="00F45962" w:rsidRPr="006128D5">
        <w:rPr>
          <w:rFonts w:ascii="Times New Roman" w:eastAsia="Times New Roman" w:hAnsi="Times New Roman" w:cs="Times New Roman"/>
          <w:color w:val="000000" w:themeColor="text1"/>
          <w:sz w:val="24"/>
          <w:szCs w:val="24"/>
        </w:rPr>
        <w:t xml:space="preserve"> </w:t>
      </w:r>
      <w:r w:rsidR="00F45962">
        <w:rPr>
          <w:rFonts w:ascii="Times New Roman" w:eastAsia="Times New Roman" w:hAnsi="Times New Roman" w:cs="Times New Roman"/>
          <w:color w:val="000000" w:themeColor="text1"/>
          <w:sz w:val="24"/>
          <w:szCs w:val="24"/>
        </w:rPr>
        <w:t>апреля</w:t>
      </w:r>
      <w:r w:rsidR="00F45962" w:rsidRPr="006128D5">
        <w:rPr>
          <w:rFonts w:ascii="Times New Roman" w:eastAsia="Times New Roman" w:hAnsi="Times New Roman" w:cs="Times New Roman"/>
          <w:color w:val="000000" w:themeColor="text1"/>
          <w:sz w:val="24"/>
          <w:szCs w:val="24"/>
        </w:rPr>
        <w:t xml:space="preserve"> 2014 года № ЗК-</w:t>
      </w:r>
      <w:r w:rsidR="00F45962">
        <w:rPr>
          <w:rFonts w:ascii="Times New Roman" w:eastAsia="Times New Roman" w:hAnsi="Times New Roman" w:cs="Times New Roman"/>
          <w:color w:val="000000" w:themeColor="text1"/>
          <w:sz w:val="24"/>
          <w:szCs w:val="24"/>
        </w:rPr>
        <w:t>ДСО</w:t>
      </w:r>
      <w:r w:rsidR="00F45962" w:rsidRPr="006128D5">
        <w:rPr>
          <w:rFonts w:ascii="Times New Roman" w:eastAsia="Times New Roman" w:hAnsi="Times New Roman" w:cs="Times New Roman"/>
          <w:color w:val="000000" w:themeColor="text1"/>
          <w:sz w:val="24"/>
          <w:szCs w:val="24"/>
        </w:rPr>
        <w:t>-</w:t>
      </w:r>
      <w:r w:rsidR="00F45962">
        <w:rPr>
          <w:rFonts w:ascii="Times New Roman" w:eastAsia="Times New Roman" w:hAnsi="Times New Roman" w:cs="Times New Roman"/>
          <w:color w:val="000000" w:themeColor="text1"/>
          <w:sz w:val="24"/>
          <w:szCs w:val="24"/>
        </w:rPr>
        <w:t>167</w:t>
      </w:r>
      <w:r>
        <w:rPr>
          <w:rFonts w:ascii="Times New Roman" w:eastAsia="Times New Roman" w:hAnsi="Times New Roman" w:cs="Times New Roman"/>
          <w:sz w:val="24"/>
          <w:szCs w:val="24"/>
        </w:rPr>
        <w:t>):</w:t>
      </w:r>
    </w:p>
    <w:p w:rsidR="00331EC9" w:rsidRPr="00F45962" w:rsidRDefault="00331EC9" w:rsidP="00F45962">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F45962">
        <w:rPr>
          <w:rFonts w:ascii="Times New Roman" w:eastAsia="Times New Roman" w:hAnsi="Times New Roman" w:cs="Times New Roman"/>
          <w:sz w:val="24"/>
          <w:szCs w:val="24"/>
        </w:rPr>
        <w:t>Участник закупк</w:t>
      </w:r>
      <w:proofErr w:type="gramStart"/>
      <w:r w:rsidRPr="00F45962">
        <w:rPr>
          <w:rFonts w:ascii="Times New Roman" w:eastAsia="Times New Roman" w:hAnsi="Times New Roman" w:cs="Times New Roman"/>
          <w:sz w:val="24"/>
          <w:szCs w:val="24"/>
        </w:rPr>
        <w:t xml:space="preserve">и </w:t>
      </w:r>
      <w:r w:rsidR="00F45962" w:rsidRPr="00F45962">
        <w:rPr>
          <w:rFonts w:ascii="Times New Roman" w:eastAsia="Times New Roman" w:hAnsi="Times New Roman" w:cs="Times New Roman"/>
          <w:b/>
          <w:bCs/>
          <w:sz w:val="24"/>
          <w:szCs w:val="24"/>
        </w:rPr>
        <w:t>ООО</w:t>
      </w:r>
      <w:proofErr w:type="gramEnd"/>
      <w:r w:rsidR="00F45962" w:rsidRPr="00F45962">
        <w:rPr>
          <w:rFonts w:ascii="Times New Roman" w:eastAsia="Times New Roman" w:hAnsi="Times New Roman" w:cs="Times New Roman"/>
          <w:b/>
          <w:bCs/>
          <w:sz w:val="24"/>
          <w:szCs w:val="24"/>
        </w:rPr>
        <w:t xml:space="preserve"> «Рус Интеллект Групп»</w:t>
      </w:r>
      <w:r w:rsidR="00F45962">
        <w:rPr>
          <w:rFonts w:ascii="Times New Roman" w:eastAsia="Times New Roman" w:hAnsi="Times New Roman" w:cs="Times New Roman"/>
          <w:b/>
          <w:bCs/>
          <w:sz w:val="24"/>
          <w:szCs w:val="24"/>
        </w:rPr>
        <w:t xml:space="preserve"> </w:t>
      </w:r>
      <w:r w:rsidR="00F45962" w:rsidRPr="00F45962">
        <w:rPr>
          <w:rFonts w:ascii="Times New Roman" w:eastAsia="Times New Roman" w:hAnsi="Times New Roman" w:cs="Times New Roman"/>
          <w:bCs/>
          <w:sz w:val="24"/>
          <w:szCs w:val="24"/>
        </w:rPr>
        <w:t>(ИНН 7732504263)</w:t>
      </w:r>
      <w:r w:rsidRPr="00F45962">
        <w:rPr>
          <w:rFonts w:ascii="Times New Roman" w:eastAsia="Times New Roman" w:hAnsi="Times New Roman" w:cs="Times New Roman"/>
          <w:bCs/>
          <w:sz w:val="24"/>
          <w:szCs w:val="24"/>
        </w:rPr>
        <w:t xml:space="preserve"> </w:t>
      </w:r>
      <w:r w:rsidRPr="00F45962">
        <w:rPr>
          <w:rFonts w:ascii="Times New Roman" w:eastAsia="Times New Roman" w:hAnsi="Times New Roman" w:cs="Times New Roman"/>
          <w:sz w:val="24"/>
          <w:szCs w:val="24"/>
        </w:rPr>
        <w:t xml:space="preserve">соответствует требованиям, указанным в Извещении от </w:t>
      </w:r>
      <w:r w:rsidR="00F45962">
        <w:rPr>
          <w:rFonts w:ascii="Times New Roman" w:eastAsia="Times New Roman" w:hAnsi="Times New Roman" w:cs="Times New Roman"/>
          <w:color w:val="000000" w:themeColor="text1"/>
          <w:sz w:val="24"/>
          <w:szCs w:val="24"/>
        </w:rPr>
        <w:t>09</w:t>
      </w:r>
      <w:r w:rsidR="00F45962" w:rsidRPr="006128D5">
        <w:rPr>
          <w:rFonts w:ascii="Times New Roman" w:eastAsia="Times New Roman" w:hAnsi="Times New Roman" w:cs="Times New Roman"/>
          <w:color w:val="000000" w:themeColor="text1"/>
          <w:sz w:val="24"/>
          <w:szCs w:val="24"/>
        </w:rPr>
        <w:t xml:space="preserve"> </w:t>
      </w:r>
      <w:r w:rsidR="00F45962">
        <w:rPr>
          <w:rFonts w:ascii="Times New Roman" w:eastAsia="Times New Roman" w:hAnsi="Times New Roman" w:cs="Times New Roman"/>
          <w:color w:val="000000" w:themeColor="text1"/>
          <w:sz w:val="24"/>
          <w:szCs w:val="24"/>
        </w:rPr>
        <w:t>апреля</w:t>
      </w:r>
      <w:r w:rsidR="00F45962" w:rsidRPr="006128D5">
        <w:rPr>
          <w:rFonts w:ascii="Times New Roman" w:eastAsia="Times New Roman" w:hAnsi="Times New Roman" w:cs="Times New Roman"/>
          <w:color w:val="000000" w:themeColor="text1"/>
          <w:sz w:val="24"/>
          <w:szCs w:val="24"/>
        </w:rPr>
        <w:t xml:space="preserve"> 2014 года № ЗК-</w:t>
      </w:r>
      <w:r w:rsidR="00F45962">
        <w:rPr>
          <w:rFonts w:ascii="Times New Roman" w:eastAsia="Times New Roman" w:hAnsi="Times New Roman" w:cs="Times New Roman"/>
          <w:color w:val="000000" w:themeColor="text1"/>
          <w:sz w:val="24"/>
          <w:szCs w:val="24"/>
        </w:rPr>
        <w:t>ДСО</w:t>
      </w:r>
      <w:r w:rsidR="00F45962" w:rsidRPr="006128D5">
        <w:rPr>
          <w:rFonts w:ascii="Times New Roman" w:eastAsia="Times New Roman" w:hAnsi="Times New Roman" w:cs="Times New Roman"/>
          <w:color w:val="000000" w:themeColor="text1"/>
          <w:sz w:val="24"/>
          <w:szCs w:val="24"/>
        </w:rPr>
        <w:t>-</w:t>
      </w:r>
      <w:r w:rsidR="00F45962">
        <w:rPr>
          <w:rFonts w:ascii="Times New Roman" w:eastAsia="Times New Roman" w:hAnsi="Times New Roman" w:cs="Times New Roman"/>
          <w:color w:val="000000" w:themeColor="text1"/>
          <w:sz w:val="24"/>
          <w:szCs w:val="24"/>
        </w:rPr>
        <w:t>167</w:t>
      </w:r>
      <w:r w:rsidRPr="00F45962">
        <w:rPr>
          <w:rFonts w:ascii="Times New Roman" w:eastAsia="Times New Roman" w:hAnsi="Times New Roman" w:cs="Times New Roman"/>
          <w:sz w:val="24"/>
          <w:szCs w:val="24"/>
        </w:rPr>
        <w:t>.</w:t>
      </w: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F45962">
        <w:rPr>
          <w:rFonts w:ascii="Times New Roman" w:eastAsia="Times New Roman" w:hAnsi="Times New Roman" w:cs="Times New Roman"/>
          <w:sz w:val="24"/>
          <w:szCs w:val="24"/>
        </w:rPr>
        <w:t>Л</w:t>
      </w:r>
      <w:r>
        <w:rPr>
          <w:rFonts w:ascii="Times New Roman" w:eastAsia="Times New Roman" w:hAnsi="Times New Roman" w:cs="Times New Roman"/>
          <w:sz w:val="24"/>
          <w:szCs w:val="24"/>
        </w:rPr>
        <w:t>.</w:t>
      </w:r>
      <w:r w:rsidR="00F45962">
        <w:rPr>
          <w:rFonts w:ascii="Times New Roman" w:eastAsia="Times New Roman" w:hAnsi="Times New Roman" w:cs="Times New Roman"/>
          <w:sz w:val="24"/>
          <w:szCs w:val="24"/>
        </w:rPr>
        <w:t>Ф</w:t>
      </w:r>
      <w:r w:rsidRPr="001D3F16">
        <w:rPr>
          <w:rFonts w:ascii="Times New Roman" w:eastAsia="Times New Roman" w:hAnsi="Times New Roman" w:cs="Times New Roman"/>
          <w:sz w:val="24"/>
          <w:szCs w:val="24"/>
        </w:rPr>
        <w:t xml:space="preserve">. </w:t>
      </w:r>
      <w:r w:rsidR="00F45962" w:rsidRPr="00F45962">
        <w:rPr>
          <w:rFonts w:ascii="Times New Roman" w:eastAsia="Times New Roman" w:hAnsi="Times New Roman" w:cs="Times New Roman"/>
          <w:bCs/>
          <w:color w:val="000000" w:themeColor="text1"/>
          <w:sz w:val="24"/>
          <w:szCs w:val="24"/>
        </w:rPr>
        <w:t>Хомерики</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F45962">
        <w:rPr>
          <w:rFonts w:ascii="Times New Roman" w:eastAsia="Times New Roman" w:hAnsi="Times New Roman" w:cs="Times New Roman"/>
          <w:color w:val="000000" w:themeColor="text1"/>
          <w:sz w:val="24"/>
          <w:szCs w:val="24"/>
        </w:rPr>
        <w:t>09</w:t>
      </w:r>
      <w:r w:rsidR="00F45962" w:rsidRPr="006128D5">
        <w:rPr>
          <w:rFonts w:ascii="Times New Roman" w:eastAsia="Times New Roman" w:hAnsi="Times New Roman" w:cs="Times New Roman"/>
          <w:color w:val="000000" w:themeColor="text1"/>
          <w:sz w:val="24"/>
          <w:szCs w:val="24"/>
        </w:rPr>
        <w:t xml:space="preserve"> </w:t>
      </w:r>
      <w:r w:rsidR="00F45962">
        <w:rPr>
          <w:rFonts w:ascii="Times New Roman" w:eastAsia="Times New Roman" w:hAnsi="Times New Roman" w:cs="Times New Roman"/>
          <w:color w:val="000000" w:themeColor="text1"/>
          <w:sz w:val="24"/>
          <w:szCs w:val="24"/>
        </w:rPr>
        <w:t>апреля</w:t>
      </w:r>
      <w:r w:rsidR="00F45962" w:rsidRPr="006128D5">
        <w:rPr>
          <w:rFonts w:ascii="Times New Roman" w:eastAsia="Times New Roman" w:hAnsi="Times New Roman" w:cs="Times New Roman"/>
          <w:color w:val="000000" w:themeColor="text1"/>
          <w:sz w:val="24"/>
          <w:szCs w:val="24"/>
        </w:rPr>
        <w:t xml:space="preserve"> 2014 года № ЗК-</w:t>
      </w:r>
      <w:r w:rsidR="00F45962">
        <w:rPr>
          <w:rFonts w:ascii="Times New Roman" w:eastAsia="Times New Roman" w:hAnsi="Times New Roman" w:cs="Times New Roman"/>
          <w:color w:val="000000" w:themeColor="text1"/>
          <w:sz w:val="24"/>
          <w:szCs w:val="24"/>
        </w:rPr>
        <w:t>ДСО</w:t>
      </w:r>
      <w:r w:rsidR="00F45962" w:rsidRPr="006128D5">
        <w:rPr>
          <w:rFonts w:ascii="Times New Roman" w:eastAsia="Times New Roman" w:hAnsi="Times New Roman" w:cs="Times New Roman"/>
          <w:color w:val="000000" w:themeColor="text1"/>
          <w:sz w:val="24"/>
          <w:szCs w:val="24"/>
        </w:rPr>
        <w:t>-</w:t>
      </w:r>
      <w:r w:rsidR="00F45962">
        <w:rPr>
          <w:rFonts w:ascii="Times New Roman" w:eastAsia="Times New Roman" w:hAnsi="Times New Roman" w:cs="Times New Roman"/>
          <w:color w:val="000000" w:themeColor="text1"/>
          <w:sz w:val="24"/>
          <w:szCs w:val="24"/>
        </w:rPr>
        <w:t>167</w:t>
      </w:r>
      <w:r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 xml:space="preserve">ОАО «КСК» признать запрос котировок (Извещение от </w:t>
      </w:r>
      <w:r w:rsidR="00857D5A">
        <w:rPr>
          <w:rFonts w:ascii="Times New Roman" w:eastAsia="Times New Roman" w:hAnsi="Times New Roman" w:cs="Times New Roman"/>
          <w:color w:val="000000" w:themeColor="text1"/>
          <w:sz w:val="24"/>
          <w:szCs w:val="24"/>
        </w:rPr>
        <w:t>09</w:t>
      </w:r>
      <w:r w:rsidR="00857D5A" w:rsidRPr="006128D5">
        <w:rPr>
          <w:rFonts w:ascii="Times New Roman" w:eastAsia="Times New Roman" w:hAnsi="Times New Roman" w:cs="Times New Roman"/>
          <w:color w:val="000000" w:themeColor="text1"/>
          <w:sz w:val="24"/>
          <w:szCs w:val="24"/>
        </w:rPr>
        <w:t xml:space="preserve"> </w:t>
      </w:r>
      <w:r w:rsidR="00857D5A">
        <w:rPr>
          <w:rFonts w:ascii="Times New Roman" w:eastAsia="Times New Roman" w:hAnsi="Times New Roman" w:cs="Times New Roman"/>
          <w:color w:val="000000" w:themeColor="text1"/>
          <w:sz w:val="24"/>
          <w:szCs w:val="24"/>
        </w:rPr>
        <w:t>апреля</w:t>
      </w:r>
      <w:r w:rsidR="00857D5A" w:rsidRPr="006128D5">
        <w:rPr>
          <w:rFonts w:ascii="Times New Roman" w:eastAsia="Times New Roman" w:hAnsi="Times New Roman" w:cs="Times New Roman"/>
          <w:color w:val="000000" w:themeColor="text1"/>
          <w:sz w:val="24"/>
          <w:szCs w:val="24"/>
        </w:rPr>
        <w:t xml:space="preserve"> 2014 года </w:t>
      </w:r>
      <w:r w:rsidR="00857D5A">
        <w:rPr>
          <w:rFonts w:ascii="Times New Roman" w:eastAsia="Times New Roman" w:hAnsi="Times New Roman" w:cs="Times New Roman"/>
          <w:color w:val="000000" w:themeColor="text1"/>
          <w:sz w:val="24"/>
          <w:szCs w:val="24"/>
        </w:rPr>
        <w:br/>
      </w:r>
      <w:r w:rsidR="00857D5A" w:rsidRPr="006128D5">
        <w:rPr>
          <w:rFonts w:ascii="Times New Roman" w:eastAsia="Times New Roman" w:hAnsi="Times New Roman" w:cs="Times New Roman"/>
          <w:color w:val="000000" w:themeColor="text1"/>
          <w:sz w:val="24"/>
          <w:szCs w:val="24"/>
        </w:rPr>
        <w:t>№ ЗК-</w:t>
      </w:r>
      <w:r w:rsidR="00857D5A">
        <w:rPr>
          <w:rFonts w:ascii="Times New Roman" w:eastAsia="Times New Roman" w:hAnsi="Times New Roman" w:cs="Times New Roman"/>
          <w:color w:val="000000" w:themeColor="text1"/>
          <w:sz w:val="24"/>
          <w:szCs w:val="24"/>
        </w:rPr>
        <w:t>ДСО</w:t>
      </w:r>
      <w:r w:rsidR="00857D5A" w:rsidRPr="006128D5">
        <w:rPr>
          <w:rFonts w:ascii="Times New Roman" w:eastAsia="Times New Roman" w:hAnsi="Times New Roman" w:cs="Times New Roman"/>
          <w:color w:val="000000" w:themeColor="text1"/>
          <w:sz w:val="24"/>
          <w:szCs w:val="24"/>
        </w:rPr>
        <w:t>-</w:t>
      </w:r>
      <w:r w:rsidR="00857D5A">
        <w:rPr>
          <w:rFonts w:ascii="Times New Roman" w:eastAsia="Times New Roman" w:hAnsi="Times New Roman" w:cs="Times New Roman"/>
          <w:color w:val="000000" w:themeColor="text1"/>
          <w:sz w:val="24"/>
          <w:szCs w:val="24"/>
        </w:rPr>
        <w:t>167</w:t>
      </w:r>
      <w:r w:rsidRPr="00106DA6">
        <w:rPr>
          <w:rFonts w:ascii="Times New Roman" w:eastAsia="Times New Roman" w:hAnsi="Times New Roman" w:cs="Times New Roman"/>
          <w:sz w:val="24"/>
          <w:szCs w:val="24"/>
        </w:rPr>
        <w:t>) несостоявшимся</w:t>
      </w:r>
      <w:r>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9E5ECD" w:rsidRPr="009E5ECD">
        <w:rPr>
          <w:rFonts w:ascii="Times New Roman" w:eastAsia="Times New Roman" w:hAnsi="Times New Roman" w:cs="Times New Roman"/>
          <w:b/>
          <w:bCs/>
          <w:sz w:val="24"/>
          <w:szCs w:val="24"/>
        </w:rPr>
        <w:t>ООО «Рус Интеллект Групп»</w:t>
      </w:r>
      <w:r w:rsidR="009E5ECD" w:rsidRPr="009E5ECD">
        <w:rPr>
          <w:rFonts w:ascii="Times New Roman" w:eastAsia="Times New Roman" w:hAnsi="Times New Roman" w:cs="Times New Roman"/>
          <w:bCs/>
          <w:sz w:val="24"/>
          <w:szCs w:val="24"/>
        </w:rPr>
        <w:t xml:space="preserve"> (ИНН 7732504263)</w:t>
      </w:r>
      <w:r w:rsidR="00106DA6" w:rsidRPr="009E5ECD">
        <w:rPr>
          <w:rFonts w:ascii="Times New Roman" w:eastAsia="Times New Roman" w:hAnsi="Times New Roman" w:cs="Times New Roman"/>
          <w:bCs/>
          <w:color w:val="000000" w:themeColor="text1"/>
          <w:sz w:val="24"/>
          <w:szCs w:val="24"/>
        </w:rPr>
        <w:t xml:space="preserve">, со стоимостью </w:t>
      </w:r>
      <w:r w:rsidR="009E5ECD">
        <w:rPr>
          <w:rFonts w:ascii="Times New Roman" w:eastAsia="Times New Roman" w:hAnsi="Times New Roman" w:cs="Times New Roman"/>
          <w:bCs/>
          <w:color w:val="000000" w:themeColor="text1"/>
          <w:sz w:val="24"/>
          <w:szCs w:val="24"/>
        </w:rPr>
        <w:br/>
      </w:r>
      <w:r w:rsidR="009E5ECD" w:rsidRPr="009E5ECD">
        <w:rPr>
          <w:rFonts w:ascii="Times New Roman" w:eastAsia="Times New Roman" w:hAnsi="Times New Roman" w:cs="Times New Roman"/>
          <w:bCs/>
          <w:color w:val="000000" w:themeColor="text1"/>
          <w:sz w:val="24"/>
          <w:szCs w:val="24"/>
        </w:rPr>
        <w:t xml:space="preserve">1 (Одного) месяца оказания услуг </w:t>
      </w:r>
      <w:r w:rsidR="009E5ECD" w:rsidRPr="009E5ECD">
        <w:rPr>
          <w:rFonts w:ascii="Times New Roman" w:eastAsia="Times New Roman" w:hAnsi="Times New Roman" w:cs="Times New Roman"/>
          <w:b/>
          <w:bCs/>
          <w:color w:val="000000" w:themeColor="text1"/>
          <w:sz w:val="24"/>
          <w:szCs w:val="24"/>
        </w:rPr>
        <w:t>105 000</w:t>
      </w:r>
      <w:r w:rsidR="009E5ECD" w:rsidRPr="009E5ECD">
        <w:rPr>
          <w:rFonts w:ascii="Times New Roman" w:eastAsia="Times New Roman" w:hAnsi="Times New Roman" w:cs="Times New Roman"/>
          <w:bCs/>
          <w:color w:val="000000" w:themeColor="text1"/>
          <w:sz w:val="24"/>
          <w:szCs w:val="24"/>
        </w:rPr>
        <w:t xml:space="preserve"> (Сто пять тысяч</w:t>
      </w:r>
      <w:r w:rsidR="00106DA6" w:rsidRPr="009E5ECD">
        <w:rPr>
          <w:rFonts w:ascii="Times New Roman" w:eastAsia="Times New Roman" w:hAnsi="Times New Roman" w:cs="Times New Roman"/>
          <w:bCs/>
          <w:color w:val="000000" w:themeColor="text1"/>
          <w:sz w:val="24"/>
          <w:szCs w:val="24"/>
        </w:rPr>
        <w:t>) рублей, без учета НДС.</w:t>
      </w:r>
    </w:p>
    <w:p w:rsidR="00EC759E" w:rsidRPr="0091747A" w:rsidRDefault="00EC759E" w:rsidP="00EC759E">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Результат голосования:</w:t>
      </w:r>
    </w:p>
    <w:p w:rsidR="00EC759E" w:rsidRPr="0091747A" w:rsidRDefault="00EC759E" w:rsidP="00EC759E">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«За» - </w:t>
      </w:r>
      <w:r>
        <w:rPr>
          <w:rFonts w:ascii="Times New Roman" w:hAnsi="Times New Roman"/>
          <w:b/>
          <w:color w:val="000000"/>
          <w:sz w:val="24"/>
          <w:szCs w:val="24"/>
        </w:rPr>
        <w:t>7</w:t>
      </w:r>
      <w:r w:rsidRPr="0091747A">
        <w:rPr>
          <w:rFonts w:ascii="Times New Roman" w:hAnsi="Times New Roman"/>
          <w:b/>
          <w:color w:val="000000"/>
          <w:sz w:val="24"/>
          <w:szCs w:val="24"/>
        </w:rPr>
        <w:t xml:space="preserve"> голос</w:t>
      </w:r>
      <w:r>
        <w:rPr>
          <w:rFonts w:ascii="Times New Roman" w:hAnsi="Times New Roman"/>
          <w:b/>
          <w:color w:val="000000"/>
          <w:sz w:val="24"/>
          <w:szCs w:val="24"/>
        </w:rPr>
        <w:t>ов</w:t>
      </w:r>
      <w:r w:rsidRPr="0091747A">
        <w:rPr>
          <w:rFonts w:ascii="Times New Roman" w:hAnsi="Times New Roman"/>
          <w:b/>
          <w:color w:val="000000"/>
          <w:sz w:val="24"/>
          <w:szCs w:val="24"/>
        </w:rPr>
        <w:t>:</w:t>
      </w:r>
    </w:p>
    <w:p w:rsidR="00EC759E" w:rsidRDefault="00EC759E" w:rsidP="00EC759E">
      <w:pPr>
        <w:spacing w:after="0" w:line="240" w:lineRule="auto"/>
        <w:ind w:firstLine="709"/>
        <w:jc w:val="both"/>
        <w:rPr>
          <w:rFonts w:ascii="Times New Roman" w:hAnsi="Times New Roman"/>
          <w:color w:val="000000"/>
          <w:sz w:val="24"/>
          <w:szCs w:val="24"/>
        </w:rPr>
      </w:pPr>
      <w:r w:rsidRPr="00A77B11">
        <w:rPr>
          <w:rFonts w:ascii="Times New Roman" w:eastAsia="Times New Roman" w:hAnsi="Times New Roman" w:cs="Times New Roman"/>
          <w:bCs/>
          <w:color w:val="000000"/>
          <w:sz w:val="24"/>
          <w:szCs w:val="24"/>
        </w:rPr>
        <w:t>Горчев Олег Сергеевич</w:t>
      </w:r>
      <w:r w:rsidRPr="0091747A">
        <w:rPr>
          <w:rFonts w:ascii="Times New Roman" w:hAnsi="Times New Roman"/>
          <w:color w:val="000000"/>
          <w:sz w:val="24"/>
          <w:szCs w:val="24"/>
        </w:rPr>
        <w:t>;</w:t>
      </w:r>
    </w:p>
    <w:p w:rsidR="00EC759E" w:rsidRDefault="00EC759E" w:rsidP="00EC759E">
      <w:pPr>
        <w:spacing w:after="0" w:line="240" w:lineRule="auto"/>
        <w:ind w:firstLine="709"/>
        <w:jc w:val="both"/>
        <w:rPr>
          <w:rFonts w:ascii="Times New Roman" w:hAnsi="Times New Roman"/>
          <w:bCs/>
          <w:color w:val="000000"/>
          <w:sz w:val="24"/>
          <w:szCs w:val="24"/>
        </w:rPr>
      </w:pPr>
      <w:r w:rsidRPr="009B745F">
        <w:rPr>
          <w:rFonts w:ascii="Times New Roman" w:hAnsi="Times New Roman"/>
          <w:bCs/>
          <w:color w:val="000000"/>
          <w:sz w:val="24"/>
          <w:szCs w:val="24"/>
        </w:rPr>
        <w:t>Ветчинников Владимир Николаевич</w:t>
      </w:r>
      <w:r>
        <w:rPr>
          <w:rFonts w:ascii="Times New Roman" w:hAnsi="Times New Roman"/>
          <w:bCs/>
          <w:color w:val="000000"/>
          <w:sz w:val="24"/>
          <w:szCs w:val="24"/>
        </w:rPr>
        <w:t>;</w:t>
      </w:r>
    </w:p>
    <w:p w:rsidR="00EC759E" w:rsidRPr="0091747A" w:rsidRDefault="00EC759E" w:rsidP="00EC759E">
      <w:pPr>
        <w:spacing w:after="0" w:line="240" w:lineRule="auto"/>
        <w:ind w:firstLine="709"/>
        <w:jc w:val="both"/>
        <w:rPr>
          <w:rFonts w:ascii="Times New Roman" w:hAnsi="Times New Roman"/>
          <w:bCs/>
          <w:color w:val="000000"/>
          <w:sz w:val="24"/>
          <w:szCs w:val="24"/>
        </w:rPr>
      </w:pPr>
      <w:r w:rsidRPr="00A77B11">
        <w:rPr>
          <w:rFonts w:ascii="Times New Roman" w:eastAsia="Times New Roman" w:hAnsi="Times New Roman" w:cs="Times New Roman"/>
          <w:bCs/>
          <w:color w:val="000000"/>
          <w:sz w:val="24"/>
          <w:szCs w:val="24"/>
        </w:rPr>
        <w:t>Вильк Святослав Михайлович</w:t>
      </w:r>
      <w:r>
        <w:rPr>
          <w:rFonts w:ascii="Times New Roman" w:hAnsi="Times New Roman"/>
          <w:bCs/>
          <w:color w:val="000000"/>
          <w:sz w:val="24"/>
          <w:szCs w:val="24"/>
        </w:rPr>
        <w:t>;</w:t>
      </w:r>
    </w:p>
    <w:p w:rsidR="00EC759E" w:rsidRPr="0091747A" w:rsidRDefault="00EC759E" w:rsidP="00EC759E">
      <w:pPr>
        <w:spacing w:after="0" w:line="240" w:lineRule="auto"/>
        <w:ind w:firstLine="709"/>
        <w:jc w:val="both"/>
        <w:rPr>
          <w:rFonts w:ascii="Times New Roman" w:hAnsi="Times New Roman"/>
          <w:color w:val="000000"/>
          <w:sz w:val="24"/>
          <w:szCs w:val="24"/>
        </w:rPr>
      </w:pPr>
      <w:r w:rsidRPr="00A77B11">
        <w:rPr>
          <w:rFonts w:ascii="Times New Roman" w:eastAsia="Times New Roman" w:hAnsi="Times New Roman" w:cs="Times New Roman"/>
          <w:bCs/>
          <w:color w:val="000000"/>
          <w:sz w:val="24"/>
          <w:szCs w:val="24"/>
        </w:rPr>
        <w:t>Дубенко Павел Николаевич</w:t>
      </w:r>
      <w:r>
        <w:rPr>
          <w:rFonts w:ascii="Times New Roman" w:hAnsi="Times New Roman"/>
          <w:color w:val="000000"/>
          <w:sz w:val="24"/>
          <w:szCs w:val="24"/>
        </w:rPr>
        <w:t>;</w:t>
      </w:r>
    </w:p>
    <w:p w:rsidR="00EC759E" w:rsidRDefault="00EC759E" w:rsidP="00EC759E">
      <w:pPr>
        <w:spacing w:after="0" w:line="240" w:lineRule="auto"/>
        <w:ind w:firstLine="708"/>
        <w:jc w:val="both"/>
        <w:rPr>
          <w:rFonts w:ascii="Times New Roman" w:eastAsia="Times New Roman" w:hAnsi="Times New Roman" w:cs="Times New Roman"/>
          <w:bCs/>
          <w:color w:val="000000" w:themeColor="text1"/>
          <w:sz w:val="24"/>
          <w:szCs w:val="24"/>
        </w:rPr>
      </w:pPr>
      <w:r w:rsidRPr="00DA1A54">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EC759E" w:rsidRDefault="00EC759E" w:rsidP="00EC759E">
      <w:pPr>
        <w:spacing w:after="0" w:line="240" w:lineRule="auto"/>
        <w:ind w:firstLine="708"/>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r>
        <w:rPr>
          <w:rFonts w:ascii="Times New Roman" w:eastAsia="Times New Roman" w:hAnsi="Times New Roman" w:cs="Times New Roman"/>
          <w:bCs/>
          <w:color w:val="000000"/>
          <w:sz w:val="24"/>
          <w:szCs w:val="24"/>
        </w:rPr>
        <w:t>;</w:t>
      </w:r>
    </w:p>
    <w:p w:rsidR="00EC759E" w:rsidRPr="0091747A" w:rsidRDefault="00EC759E" w:rsidP="00EC759E">
      <w:pPr>
        <w:spacing w:after="0" w:line="240" w:lineRule="auto"/>
        <w:ind w:firstLine="708"/>
        <w:jc w:val="both"/>
        <w:rPr>
          <w:rFonts w:ascii="Times New Roman" w:hAnsi="Times New Roman"/>
          <w:color w:val="000000"/>
          <w:sz w:val="24"/>
          <w:szCs w:val="24"/>
        </w:rPr>
      </w:pPr>
      <w:r w:rsidRPr="00A77B11">
        <w:rPr>
          <w:rFonts w:ascii="Times New Roman" w:eastAsia="Times New Roman" w:hAnsi="Times New Roman" w:cs="Times New Roman"/>
          <w:bCs/>
          <w:color w:val="000000"/>
          <w:sz w:val="24"/>
          <w:szCs w:val="24"/>
        </w:rPr>
        <w:t>Чернышев Юрий Александрович</w:t>
      </w:r>
      <w:r w:rsidRPr="0091747A">
        <w:rPr>
          <w:rFonts w:ascii="Times New Roman" w:hAnsi="Times New Roman"/>
          <w:color w:val="000000"/>
          <w:sz w:val="24"/>
          <w:szCs w:val="24"/>
        </w:rPr>
        <w:t>.</w:t>
      </w:r>
    </w:p>
    <w:p w:rsidR="00EC759E" w:rsidRPr="0091747A" w:rsidRDefault="00EC759E" w:rsidP="00EC759E">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«Против» - 0 голосов:</w:t>
      </w:r>
    </w:p>
    <w:p w:rsidR="00EC759E" w:rsidRPr="0091747A" w:rsidRDefault="00EC759E" w:rsidP="00EC759E">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«Воздержалось» - </w:t>
      </w:r>
      <w:r>
        <w:rPr>
          <w:rFonts w:ascii="Times New Roman" w:hAnsi="Times New Roman"/>
          <w:b/>
          <w:color w:val="000000"/>
          <w:sz w:val="24"/>
          <w:szCs w:val="24"/>
        </w:rPr>
        <w:t>1</w:t>
      </w:r>
      <w:r w:rsidRPr="0091747A">
        <w:rPr>
          <w:rFonts w:ascii="Times New Roman" w:hAnsi="Times New Roman"/>
          <w:b/>
          <w:color w:val="000000"/>
          <w:sz w:val="24"/>
          <w:szCs w:val="24"/>
        </w:rPr>
        <w:t xml:space="preserve"> голос:</w:t>
      </w:r>
    </w:p>
    <w:p w:rsidR="00EC759E" w:rsidRDefault="00EC759E" w:rsidP="003A5C5C">
      <w:pPr>
        <w:spacing w:after="0" w:line="240" w:lineRule="auto"/>
        <w:ind w:firstLine="708"/>
        <w:jc w:val="both"/>
        <w:rPr>
          <w:rFonts w:ascii="Times New Roman" w:hAnsi="Times New Roman"/>
          <w:b/>
          <w:color w:val="000000"/>
          <w:sz w:val="24"/>
          <w:szCs w:val="24"/>
        </w:rPr>
      </w:pPr>
      <w:r w:rsidRPr="00A77B11">
        <w:rPr>
          <w:rFonts w:ascii="Times New Roman" w:eastAsia="Times New Roman" w:hAnsi="Times New Roman" w:cs="Times New Roman"/>
          <w:bCs/>
          <w:color w:val="000000"/>
          <w:sz w:val="24"/>
          <w:szCs w:val="24"/>
        </w:rPr>
        <w:t>Аликов Мурат Владимирович</w:t>
      </w:r>
      <w:r w:rsidRPr="003A5C5C">
        <w:rPr>
          <w:rFonts w:ascii="Times New Roman" w:eastAsia="Times New Roman" w:hAnsi="Times New Roman" w:cs="Times New Roman"/>
          <w:bCs/>
          <w:color w:val="000000"/>
          <w:sz w:val="24"/>
          <w:szCs w:val="24"/>
        </w:rPr>
        <w:t>.</w:t>
      </w:r>
    </w:p>
    <w:p w:rsidR="00EC759E" w:rsidRDefault="00EC759E" w:rsidP="00EC759E">
      <w:pPr>
        <w:pStyle w:val="a6"/>
        <w:jc w:val="both"/>
        <w:rPr>
          <w:rFonts w:ascii="Times New Roman" w:hAnsi="Times New Roman"/>
          <w:b/>
          <w:color w:val="000000"/>
          <w:sz w:val="24"/>
          <w:szCs w:val="24"/>
        </w:rPr>
      </w:pPr>
      <w:r w:rsidRPr="0091747A">
        <w:rPr>
          <w:rFonts w:ascii="Times New Roman" w:hAnsi="Times New Roman"/>
          <w:b/>
          <w:color w:val="000000"/>
          <w:sz w:val="24"/>
          <w:szCs w:val="24"/>
        </w:rPr>
        <w:t>Решение принято большинством голосов.</w:t>
      </w: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857D5A">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6B506C" w:rsidRDefault="006B506C"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Аликов Мурат Владимирович</w:t>
      </w:r>
    </w:p>
    <w:p w:rsidR="006B506C" w:rsidRDefault="006B506C"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bookmarkStart w:id="0" w:name="_GoBack"/>
      <w:bookmarkEnd w:id="0"/>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Вильк Святослав Михайлович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E53D70" w:rsidRDefault="00E53D70" w:rsidP="00E53D70">
      <w:pPr>
        <w:spacing w:after="0" w:line="240" w:lineRule="auto"/>
        <w:jc w:val="both"/>
        <w:rPr>
          <w:rFonts w:ascii="Times New Roman" w:eastAsia="Times New Roman" w:hAnsi="Times New Roman" w:cs="Times New Roman"/>
          <w:bCs/>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bCs/>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245BD4">
      <w:pPr>
        <w:tabs>
          <w:tab w:val="left" w:pos="3402"/>
        </w:tabs>
        <w:spacing w:after="0" w:line="240" w:lineRule="auto"/>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w:t>
      </w:r>
      <w:r w:rsidR="00B8601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sidRPr="00A77B11">
        <w:rPr>
          <w:rFonts w:ascii="Times New Roman" w:eastAsia="Times New Roman" w:hAnsi="Times New Roman" w:cs="Times New Roman"/>
          <w:color w:val="000000"/>
          <w:sz w:val="24"/>
          <w:szCs w:val="24"/>
        </w:rPr>
        <w:t xml:space="preserve">_________________ </w:t>
      </w:r>
      <w:r w:rsidR="00F87682" w:rsidRPr="00F87682">
        <w:rPr>
          <w:rFonts w:ascii="Times New Roman" w:eastAsia="Times New Roman" w:hAnsi="Times New Roman" w:cs="Times New Roman"/>
          <w:bCs/>
          <w:color w:val="000000" w:themeColor="text1"/>
          <w:sz w:val="24"/>
          <w:szCs w:val="24"/>
        </w:rPr>
        <w:t xml:space="preserve">Хомерики Леонид </w:t>
      </w:r>
      <w:proofErr w:type="spellStart"/>
      <w:r w:rsidR="00F87682" w:rsidRPr="00F87682">
        <w:rPr>
          <w:rFonts w:ascii="Times New Roman" w:eastAsia="Times New Roman" w:hAnsi="Times New Roman" w:cs="Times New Roman"/>
          <w:bCs/>
          <w:color w:val="000000" w:themeColor="text1"/>
          <w:sz w:val="24"/>
          <w:szCs w:val="24"/>
        </w:rPr>
        <w:t>Фридонович</w:t>
      </w:r>
      <w:proofErr w:type="spellEnd"/>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B394B">
        <w:rPr>
          <w:rFonts w:ascii="Times New Roman" w:eastAsia="Times New Roman" w:hAnsi="Times New Roman" w:cs="Times New Roman"/>
          <w:b/>
          <w:sz w:val="24"/>
          <w:szCs w:val="24"/>
        </w:rPr>
        <w:t>17</w:t>
      </w:r>
      <w:r w:rsidRPr="005C6AC1">
        <w:rPr>
          <w:rFonts w:ascii="Times New Roman" w:eastAsia="Times New Roman" w:hAnsi="Times New Roman" w:cs="Times New Roman"/>
          <w:b/>
          <w:sz w:val="24"/>
          <w:szCs w:val="24"/>
        </w:rPr>
        <w:t xml:space="preserve"> </w:t>
      </w:r>
      <w:r w:rsidR="002B394B">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B394B">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2B394B">
        <w:rPr>
          <w:rFonts w:ascii="Times New Roman" w:eastAsia="Times New Roman" w:hAnsi="Times New Roman" w:cs="Times New Roman"/>
          <w:b/>
          <w:sz w:val="24"/>
          <w:szCs w:val="24"/>
        </w:rPr>
        <w:t>67</w:t>
      </w:r>
    </w:p>
    <w:p w:rsidR="00D80F84" w:rsidRDefault="00D80F84" w:rsidP="00D80F84">
      <w:pPr>
        <w:spacing w:after="0" w:line="240" w:lineRule="auto"/>
        <w:jc w:val="center"/>
        <w:rPr>
          <w:rFonts w:ascii="Times New Roman" w:eastAsia="Times New Roman" w:hAnsi="Times New Roman" w:cs="Times New Roman"/>
          <w:b/>
          <w:bCs/>
          <w:color w:val="000000"/>
        </w:rPr>
      </w:pPr>
    </w:p>
    <w:p w:rsidR="00857D5A" w:rsidRPr="00857D5A" w:rsidRDefault="00857D5A" w:rsidP="00857D5A">
      <w:pPr>
        <w:tabs>
          <w:tab w:val="left" w:pos="567"/>
        </w:tabs>
        <w:spacing w:after="0" w:line="240" w:lineRule="auto"/>
        <w:jc w:val="center"/>
        <w:rPr>
          <w:rFonts w:ascii="Times New Roman" w:eastAsia="Calibri" w:hAnsi="Times New Roman" w:cs="Times New Roman"/>
          <w:b/>
          <w:sz w:val="28"/>
          <w:szCs w:val="28"/>
          <w:lang w:eastAsia="en-US"/>
        </w:rPr>
      </w:pPr>
      <w:r w:rsidRPr="00857D5A">
        <w:rPr>
          <w:rFonts w:ascii="Times New Roman" w:eastAsia="Calibri" w:hAnsi="Times New Roman" w:cs="Times New Roman"/>
          <w:b/>
          <w:sz w:val="28"/>
          <w:szCs w:val="28"/>
          <w:lang w:eastAsia="en-US"/>
        </w:rPr>
        <w:t>Техническое задание</w:t>
      </w:r>
    </w:p>
    <w:p w:rsidR="00857D5A" w:rsidRPr="00857D5A" w:rsidRDefault="00857D5A" w:rsidP="00857D5A">
      <w:pPr>
        <w:tabs>
          <w:tab w:val="left" w:pos="567"/>
        </w:tabs>
        <w:spacing w:after="0" w:line="240" w:lineRule="auto"/>
        <w:jc w:val="center"/>
        <w:rPr>
          <w:rFonts w:ascii="Times New Roman" w:eastAsia="Calibri" w:hAnsi="Times New Roman" w:cs="Times New Roman"/>
          <w:b/>
          <w:sz w:val="28"/>
          <w:szCs w:val="28"/>
          <w:lang w:eastAsia="en-US"/>
        </w:rPr>
      </w:pPr>
      <w:r w:rsidRPr="00857D5A">
        <w:rPr>
          <w:rFonts w:ascii="Times New Roman" w:eastAsia="Calibri" w:hAnsi="Times New Roman" w:cs="Times New Roman"/>
          <w:b/>
          <w:sz w:val="28"/>
          <w:szCs w:val="28"/>
          <w:lang w:eastAsia="en-US"/>
        </w:rPr>
        <w:t>на оказание услуги по мониторингу социальных сетей</w:t>
      </w:r>
    </w:p>
    <w:p w:rsidR="00857D5A" w:rsidRPr="00857D5A" w:rsidRDefault="00857D5A" w:rsidP="00857D5A">
      <w:pPr>
        <w:spacing w:after="0" w:line="240" w:lineRule="auto"/>
        <w:ind w:right="111" w:firstLine="567"/>
        <w:jc w:val="both"/>
        <w:rPr>
          <w:rFonts w:ascii="Times New Roman" w:eastAsia="Times New Roman" w:hAnsi="Times New Roman" w:cs="Times New Roman"/>
          <w:bCs/>
          <w:sz w:val="24"/>
          <w:szCs w:val="24"/>
        </w:rPr>
      </w:pPr>
    </w:p>
    <w:p w:rsidR="00857D5A" w:rsidRPr="00857D5A" w:rsidRDefault="00857D5A" w:rsidP="002B394B">
      <w:pPr>
        <w:spacing w:after="120" w:line="240" w:lineRule="auto"/>
        <w:ind w:right="113"/>
        <w:contextualSpacing/>
        <w:jc w:val="center"/>
        <w:rPr>
          <w:rFonts w:ascii="Times New Roman" w:eastAsia="Times New Roman" w:hAnsi="Times New Roman" w:cs="Times New Roman"/>
          <w:bCs/>
          <w:sz w:val="24"/>
          <w:szCs w:val="24"/>
        </w:rPr>
      </w:pPr>
      <w:r w:rsidRPr="00857D5A">
        <w:rPr>
          <w:rFonts w:ascii="Times New Roman" w:eastAsia="Times New Roman" w:hAnsi="Times New Roman" w:cs="Times New Roman"/>
          <w:bCs/>
          <w:sz w:val="24"/>
          <w:szCs w:val="24"/>
        </w:rPr>
        <w:t>Исполнитель по заданию Заказчика обязуется оказывать следующие информационно-аналитические услуги:</w:t>
      </w:r>
    </w:p>
    <w:tbl>
      <w:tblPr>
        <w:tblW w:w="9870" w:type="dxa"/>
        <w:jc w:val="center"/>
        <w:tblInd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902"/>
        <w:gridCol w:w="7393"/>
      </w:tblGrid>
      <w:tr w:rsidR="00857D5A" w:rsidRPr="00857D5A" w:rsidTr="002B394B">
        <w:trPr>
          <w:jc w:val="center"/>
        </w:trPr>
        <w:tc>
          <w:tcPr>
            <w:tcW w:w="575" w:type="dxa"/>
            <w:vAlign w:val="center"/>
          </w:tcPr>
          <w:p w:rsidR="00857D5A" w:rsidRPr="00857D5A" w:rsidRDefault="00857D5A" w:rsidP="00857D5A">
            <w:pPr>
              <w:spacing w:after="0" w:line="240" w:lineRule="auto"/>
              <w:jc w:val="center"/>
              <w:rPr>
                <w:rFonts w:ascii="Times New Roman" w:eastAsia="Times New Roman" w:hAnsi="Times New Roman" w:cs="Times New Roman"/>
                <w:b/>
              </w:rPr>
            </w:pPr>
            <w:r w:rsidRPr="00857D5A">
              <w:rPr>
                <w:rFonts w:ascii="Times New Roman" w:eastAsia="Times New Roman" w:hAnsi="Times New Roman" w:cs="Times New Roman"/>
                <w:b/>
              </w:rPr>
              <w:t xml:space="preserve">№ </w:t>
            </w:r>
            <w:proofErr w:type="gramStart"/>
            <w:r w:rsidRPr="00857D5A">
              <w:rPr>
                <w:rFonts w:ascii="Times New Roman" w:eastAsia="Times New Roman" w:hAnsi="Times New Roman" w:cs="Times New Roman"/>
                <w:b/>
              </w:rPr>
              <w:t>п</w:t>
            </w:r>
            <w:proofErr w:type="gramEnd"/>
            <w:r w:rsidRPr="00857D5A">
              <w:rPr>
                <w:rFonts w:ascii="Times New Roman" w:eastAsia="Times New Roman" w:hAnsi="Times New Roman" w:cs="Times New Roman"/>
                <w:b/>
              </w:rPr>
              <w:t>/п</w:t>
            </w:r>
          </w:p>
        </w:tc>
        <w:tc>
          <w:tcPr>
            <w:tcW w:w="1902" w:type="dxa"/>
            <w:shd w:val="clear" w:color="auto" w:fill="auto"/>
            <w:vAlign w:val="center"/>
          </w:tcPr>
          <w:p w:rsidR="00857D5A" w:rsidRPr="00857D5A" w:rsidRDefault="00857D5A" w:rsidP="00857D5A">
            <w:pPr>
              <w:spacing w:after="0" w:line="240" w:lineRule="auto"/>
              <w:jc w:val="center"/>
              <w:rPr>
                <w:rFonts w:ascii="Times New Roman" w:eastAsia="Times New Roman" w:hAnsi="Times New Roman" w:cs="Times New Roman"/>
                <w:b/>
              </w:rPr>
            </w:pPr>
            <w:r w:rsidRPr="00857D5A">
              <w:rPr>
                <w:rFonts w:ascii="Times New Roman" w:eastAsia="Times New Roman" w:hAnsi="Times New Roman" w:cs="Times New Roman"/>
                <w:b/>
              </w:rPr>
              <w:t>Наименование услуги</w:t>
            </w:r>
          </w:p>
        </w:tc>
        <w:tc>
          <w:tcPr>
            <w:tcW w:w="7393" w:type="dxa"/>
            <w:vAlign w:val="center"/>
          </w:tcPr>
          <w:p w:rsidR="00857D5A" w:rsidRPr="00857D5A" w:rsidRDefault="00857D5A" w:rsidP="00857D5A">
            <w:pPr>
              <w:spacing w:after="0" w:line="240" w:lineRule="auto"/>
              <w:ind w:right="-69"/>
              <w:jc w:val="center"/>
              <w:rPr>
                <w:rFonts w:ascii="Times New Roman" w:eastAsia="Times New Roman" w:hAnsi="Times New Roman" w:cs="Times New Roman"/>
                <w:b/>
              </w:rPr>
            </w:pPr>
            <w:r w:rsidRPr="00857D5A">
              <w:rPr>
                <w:rFonts w:ascii="Times New Roman" w:eastAsia="Times New Roman" w:hAnsi="Times New Roman" w:cs="Times New Roman"/>
                <w:b/>
              </w:rPr>
              <w:t>Описание услуги</w:t>
            </w:r>
          </w:p>
        </w:tc>
      </w:tr>
      <w:tr w:rsidR="00857D5A" w:rsidRPr="00857D5A" w:rsidTr="002B394B">
        <w:trPr>
          <w:jc w:val="center"/>
        </w:trPr>
        <w:tc>
          <w:tcPr>
            <w:tcW w:w="575" w:type="dxa"/>
          </w:tcPr>
          <w:p w:rsidR="00857D5A" w:rsidRPr="00857D5A" w:rsidRDefault="00857D5A" w:rsidP="00857D5A">
            <w:pPr>
              <w:spacing w:after="0" w:line="240" w:lineRule="auto"/>
              <w:jc w:val="center"/>
              <w:rPr>
                <w:rFonts w:ascii="Times New Roman" w:eastAsia="Times New Roman" w:hAnsi="Times New Roman" w:cs="Times New Roman"/>
                <w:color w:val="000000"/>
                <w:lang w:val="en-US"/>
              </w:rPr>
            </w:pPr>
            <w:r w:rsidRPr="00857D5A">
              <w:rPr>
                <w:rFonts w:ascii="Times New Roman" w:eastAsia="Times New Roman" w:hAnsi="Times New Roman" w:cs="Times New Roman"/>
                <w:color w:val="000000"/>
                <w:lang w:val="en-US"/>
              </w:rPr>
              <w:t>1</w:t>
            </w:r>
          </w:p>
        </w:tc>
        <w:tc>
          <w:tcPr>
            <w:tcW w:w="1902" w:type="dxa"/>
            <w:shd w:val="clear" w:color="auto" w:fill="auto"/>
          </w:tcPr>
          <w:p w:rsidR="00857D5A" w:rsidRPr="00857D5A" w:rsidRDefault="00857D5A" w:rsidP="00857D5A">
            <w:pPr>
              <w:spacing w:after="0" w:line="240" w:lineRule="auto"/>
              <w:rPr>
                <w:rFonts w:ascii="Times New Roman" w:eastAsia="Times New Roman" w:hAnsi="Times New Roman" w:cs="Times New Roman"/>
              </w:rPr>
            </w:pPr>
            <w:r w:rsidRPr="00857D5A">
              <w:rPr>
                <w:rFonts w:ascii="Times New Roman" w:eastAsia="Times New Roman" w:hAnsi="Times New Roman" w:cs="Times New Roman"/>
              </w:rPr>
              <w:t>Информационно-аналитический мониторинг социальных сетей по темам, определенным Заказчиком</w:t>
            </w:r>
          </w:p>
        </w:tc>
        <w:tc>
          <w:tcPr>
            <w:tcW w:w="7393" w:type="dxa"/>
          </w:tcPr>
          <w:p w:rsidR="00857D5A" w:rsidRPr="00857D5A" w:rsidRDefault="00857D5A" w:rsidP="00857D5A">
            <w:pPr>
              <w:tabs>
                <w:tab w:val="left" w:pos="530"/>
                <w:tab w:val="left" w:pos="814"/>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В рамках оказания услуг по информационно-аналитическому мониторингу социальных сетей Исполнитель обязуется осуществлять ежедневный мониторинг  социальных медиа, включая блоги (Liveinternet.ru, Livejournal.ru), </w:t>
            </w:r>
            <w:proofErr w:type="spellStart"/>
            <w:r w:rsidRPr="00857D5A">
              <w:rPr>
                <w:rFonts w:ascii="Times New Roman" w:eastAsia="Times New Roman" w:hAnsi="Times New Roman" w:cs="Times New Roman"/>
              </w:rPr>
              <w:t>микроблоги</w:t>
            </w:r>
            <w:proofErr w:type="spellEnd"/>
            <w:r w:rsidRPr="00857D5A">
              <w:rPr>
                <w:rFonts w:ascii="Times New Roman" w:eastAsia="Times New Roman" w:hAnsi="Times New Roman" w:cs="Times New Roman"/>
              </w:rPr>
              <w:t xml:space="preserve"> (</w:t>
            </w:r>
            <w:proofErr w:type="spellStart"/>
            <w:r w:rsidRPr="00857D5A">
              <w:rPr>
                <w:rFonts w:ascii="Times New Roman" w:eastAsia="Times New Roman" w:hAnsi="Times New Roman" w:cs="Times New Roman"/>
              </w:rPr>
              <w:t>Twitter</w:t>
            </w:r>
            <w:proofErr w:type="spellEnd"/>
            <w:r w:rsidRPr="00857D5A">
              <w:rPr>
                <w:rFonts w:ascii="Times New Roman" w:eastAsia="Times New Roman" w:hAnsi="Times New Roman" w:cs="Times New Roman"/>
              </w:rPr>
              <w:t>), социальные сети (</w:t>
            </w:r>
            <w:proofErr w:type="spellStart"/>
            <w:r w:rsidRPr="00857D5A">
              <w:rPr>
                <w:rFonts w:ascii="Times New Roman" w:eastAsia="Times New Roman" w:hAnsi="Times New Roman" w:cs="Times New Roman"/>
              </w:rPr>
              <w:t>Facebook</w:t>
            </w:r>
            <w:proofErr w:type="spellEnd"/>
            <w:r w:rsidRPr="00857D5A">
              <w:rPr>
                <w:rFonts w:ascii="Times New Roman" w:eastAsia="Times New Roman" w:hAnsi="Times New Roman" w:cs="Times New Roman"/>
              </w:rPr>
              <w:t xml:space="preserve">, </w:t>
            </w:r>
            <w:proofErr w:type="spellStart"/>
            <w:r w:rsidRPr="00857D5A">
              <w:rPr>
                <w:rFonts w:ascii="Times New Roman" w:eastAsia="Times New Roman" w:hAnsi="Times New Roman" w:cs="Times New Roman"/>
              </w:rPr>
              <w:t>ВКонтаке</w:t>
            </w:r>
            <w:proofErr w:type="spellEnd"/>
            <w:r w:rsidRPr="00857D5A">
              <w:rPr>
                <w:rFonts w:ascii="Times New Roman" w:eastAsia="Times New Roman" w:hAnsi="Times New Roman" w:cs="Times New Roman"/>
              </w:rPr>
              <w:t xml:space="preserve">, Одноклассники), </w:t>
            </w:r>
            <w:proofErr w:type="spellStart"/>
            <w:r w:rsidRPr="00857D5A">
              <w:rPr>
                <w:rFonts w:ascii="Times New Roman" w:eastAsia="Times New Roman" w:hAnsi="Times New Roman" w:cs="Times New Roman"/>
              </w:rPr>
              <w:t>фотосервисы</w:t>
            </w:r>
            <w:proofErr w:type="spellEnd"/>
            <w:r w:rsidRPr="00857D5A">
              <w:rPr>
                <w:rFonts w:ascii="Times New Roman" w:eastAsia="Times New Roman" w:hAnsi="Times New Roman" w:cs="Times New Roman"/>
              </w:rPr>
              <w:t xml:space="preserve"> (</w:t>
            </w:r>
            <w:proofErr w:type="spellStart"/>
            <w:r w:rsidRPr="00857D5A">
              <w:rPr>
                <w:rFonts w:ascii="Times New Roman" w:eastAsia="Times New Roman" w:hAnsi="Times New Roman" w:cs="Times New Roman"/>
              </w:rPr>
              <w:t>Instagram</w:t>
            </w:r>
            <w:proofErr w:type="spellEnd"/>
            <w:r w:rsidRPr="00857D5A">
              <w:rPr>
                <w:rFonts w:ascii="Times New Roman" w:eastAsia="Times New Roman" w:hAnsi="Times New Roman" w:cs="Times New Roman"/>
              </w:rPr>
              <w:t xml:space="preserve">), СМИ 2.0 и </w:t>
            </w:r>
            <w:proofErr w:type="spellStart"/>
            <w:r w:rsidRPr="00857D5A">
              <w:rPr>
                <w:rFonts w:ascii="Times New Roman" w:eastAsia="Times New Roman" w:hAnsi="Times New Roman" w:cs="Times New Roman"/>
              </w:rPr>
              <w:t>агрегаторы</w:t>
            </w:r>
            <w:proofErr w:type="spellEnd"/>
            <w:r w:rsidRPr="00857D5A">
              <w:rPr>
                <w:rFonts w:ascii="Times New Roman" w:eastAsia="Times New Roman" w:hAnsi="Times New Roman" w:cs="Times New Roman"/>
              </w:rPr>
              <w:t xml:space="preserve"> контента, и на основе полученной статистической информации формировать статистическо-аналитический отчет, содержащий следующие данные:</w:t>
            </w:r>
          </w:p>
          <w:p w:rsidR="00857D5A" w:rsidRPr="00857D5A" w:rsidRDefault="00857D5A" w:rsidP="00857D5A">
            <w:pPr>
              <w:numPr>
                <w:ilvl w:val="0"/>
                <w:numId w:val="44"/>
              </w:numPr>
              <w:tabs>
                <w:tab w:val="left" w:pos="530"/>
                <w:tab w:val="left" w:pos="814"/>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общее количество релевантных упоминаний Заказчика;</w:t>
            </w:r>
          </w:p>
          <w:p w:rsidR="00857D5A" w:rsidRPr="00857D5A" w:rsidRDefault="00857D5A" w:rsidP="00857D5A">
            <w:pPr>
              <w:numPr>
                <w:ilvl w:val="0"/>
                <w:numId w:val="44"/>
              </w:numPr>
              <w:tabs>
                <w:tab w:val="left" w:pos="530"/>
                <w:tab w:val="left" w:pos="814"/>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общее количество упоминаний ключевых тем и персоналий (с указанием динамики  в сравнении с предыдущим отчетным периодом), а именно:</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персоналии, институты развития: </w:t>
            </w:r>
            <w:proofErr w:type="gramStart"/>
            <w:r w:rsidRPr="00857D5A">
              <w:rPr>
                <w:rFonts w:ascii="Times New Roman" w:eastAsia="Times New Roman" w:hAnsi="Times New Roman" w:cs="Times New Roman"/>
              </w:rPr>
              <w:t xml:space="preserve">Александр </w:t>
            </w:r>
            <w:proofErr w:type="spellStart"/>
            <w:r w:rsidRPr="00857D5A">
              <w:rPr>
                <w:rFonts w:ascii="Times New Roman" w:eastAsia="Times New Roman" w:hAnsi="Times New Roman" w:cs="Times New Roman"/>
              </w:rPr>
              <w:t>Хлопонин</w:t>
            </w:r>
            <w:proofErr w:type="spellEnd"/>
            <w:r w:rsidRPr="00857D5A">
              <w:rPr>
                <w:rFonts w:ascii="Times New Roman" w:eastAsia="Times New Roman" w:hAnsi="Times New Roman" w:cs="Times New Roman"/>
              </w:rPr>
              <w:t>; Максим Быстров; Сергей Верещагин; Никита Шашкин; Полпредство в СКФО (Аппарат полномочного представителя Президента Российской Федерации в Северо-Кавказском федеральном округе); СКФУ (Северо-Кавказский федеральный университет); РМОУ (Российский международный олимпийский университет); ОАО «КСК»; ООО «Архыз-1650»; ООО «</w:t>
            </w:r>
            <w:proofErr w:type="spellStart"/>
            <w:r w:rsidRPr="00857D5A">
              <w:rPr>
                <w:rFonts w:ascii="Times New Roman" w:eastAsia="Times New Roman" w:hAnsi="Times New Roman" w:cs="Times New Roman"/>
              </w:rPr>
              <w:t>Ведучи</w:t>
            </w:r>
            <w:proofErr w:type="spellEnd"/>
            <w:r w:rsidRPr="00857D5A">
              <w:rPr>
                <w:rFonts w:ascii="Times New Roman" w:eastAsia="Times New Roman" w:hAnsi="Times New Roman" w:cs="Times New Roman"/>
              </w:rPr>
              <w:t>»; МЭС (молодежный экспертный совет);</w:t>
            </w:r>
            <w:proofErr w:type="gramEnd"/>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proofErr w:type="gramStart"/>
            <w:r w:rsidRPr="00857D5A">
              <w:rPr>
                <w:rFonts w:ascii="Times New Roman" w:eastAsia="Times New Roman" w:hAnsi="Times New Roman" w:cs="Times New Roman"/>
              </w:rPr>
              <w:t>туризм: зимний горный туризм (лыжи, сноуборд); экологический туризм; сельский туризм (</w:t>
            </w:r>
            <w:proofErr w:type="spellStart"/>
            <w:r w:rsidRPr="00857D5A">
              <w:rPr>
                <w:rFonts w:ascii="Times New Roman" w:eastAsia="Times New Roman" w:hAnsi="Times New Roman" w:cs="Times New Roman"/>
              </w:rPr>
              <w:t>агротуризм</w:t>
            </w:r>
            <w:proofErr w:type="spellEnd"/>
            <w:r w:rsidRPr="00857D5A">
              <w:rPr>
                <w:rFonts w:ascii="Times New Roman" w:eastAsia="Times New Roman" w:hAnsi="Times New Roman" w:cs="Times New Roman"/>
              </w:rPr>
              <w:t xml:space="preserve">); бальнеологический, лечебный туризм; паломнический, религиозный туризм; культурно-познавательный, этнографический туризм (традиции народов Кавказа); спортивный и экстремальный летний туризм (альпинизм, скалолазание, рафтинг, </w:t>
            </w:r>
            <w:proofErr w:type="spellStart"/>
            <w:r w:rsidRPr="00857D5A">
              <w:rPr>
                <w:rFonts w:ascii="Times New Roman" w:eastAsia="Times New Roman" w:hAnsi="Times New Roman" w:cs="Times New Roman"/>
              </w:rPr>
              <w:t>джипинг</w:t>
            </w:r>
            <w:proofErr w:type="spellEnd"/>
            <w:r w:rsidRPr="00857D5A">
              <w:rPr>
                <w:rFonts w:ascii="Times New Roman" w:eastAsia="Times New Roman" w:hAnsi="Times New Roman" w:cs="Times New Roman"/>
              </w:rPr>
              <w:t>, конные и пешие прогулки и пр.); событийный и гастрономический туризм (кавказская кухня);</w:t>
            </w:r>
            <w:proofErr w:type="gramEnd"/>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проект туристического кластера: ОАО «КСК»; туристический кластер в СКФО, Краснодарском крае и Республике Адыгея; северокавказский </w:t>
            </w:r>
            <w:proofErr w:type="spellStart"/>
            <w:r w:rsidRPr="00857D5A">
              <w:rPr>
                <w:rFonts w:ascii="Times New Roman" w:eastAsia="Times New Roman" w:hAnsi="Times New Roman" w:cs="Times New Roman"/>
              </w:rPr>
              <w:t>туркластер</w:t>
            </w:r>
            <w:proofErr w:type="spellEnd"/>
            <w:r w:rsidRPr="00857D5A">
              <w:rPr>
                <w:rFonts w:ascii="Times New Roman" w:eastAsia="Times New Roman" w:hAnsi="Times New Roman" w:cs="Times New Roman"/>
              </w:rPr>
              <w:t xml:space="preserve">; курорты Северного Кавказа; отдых на Кавказе / на Северном Кавказе; туризм на Кавказе / на Северном Кавказе; </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горнолыжные курорты Северного Кавказа / юга России: </w:t>
            </w:r>
            <w:proofErr w:type="spellStart"/>
            <w:r w:rsidRPr="00857D5A">
              <w:rPr>
                <w:rFonts w:ascii="Times New Roman" w:eastAsia="Times New Roman" w:hAnsi="Times New Roman" w:cs="Times New Roman"/>
              </w:rPr>
              <w:t>Армхи</w:t>
            </w:r>
            <w:proofErr w:type="spellEnd"/>
            <w:r w:rsidRPr="00857D5A">
              <w:rPr>
                <w:rFonts w:ascii="Times New Roman" w:eastAsia="Times New Roman" w:hAnsi="Times New Roman" w:cs="Times New Roman"/>
              </w:rPr>
              <w:t xml:space="preserve">; Архыз; </w:t>
            </w:r>
            <w:proofErr w:type="spellStart"/>
            <w:r w:rsidRPr="00857D5A">
              <w:rPr>
                <w:rFonts w:ascii="Times New Roman" w:eastAsia="Times New Roman" w:hAnsi="Times New Roman" w:cs="Times New Roman"/>
              </w:rPr>
              <w:t>Ведучи</w:t>
            </w:r>
            <w:proofErr w:type="spellEnd"/>
            <w:r w:rsidRPr="00857D5A">
              <w:rPr>
                <w:rFonts w:ascii="Times New Roman" w:eastAsia="Times New Roman" w:hAnsi="Times New Roman" w:cs="Times New Roman"/>
              </w:rPr>
              <w:t xml:space="preserve">; Каспийский прибрежный кластер; </w:t>
            </w:r>
            <w:proofErr w:type="spellStart"/>
            <w:r w:rsidRPr="00857D5A">
              <w:rPr>
                <w:rFonts w:ascii="Times New Roman" w:eastAsia="Times New Roman" w:hAnsi="Times New Roman" w:cs="Times New Roman"/>
              </w:rPr>
              <w:t>Лагонаки</w:t>
            </w:r>
            <w:proofErr w:type="spellEnd"/>
            <w:r w:rsidRPr="00857D5A">
              <w:rPr>
                <w:rFonts w:ascii="Times New Roman" w:eastAsia="Times New Roman" w:hAnsi="Times New Roman" w:cs="Times New Roman"/>
              </w:rPr>
              <w:t xml:space="preserve">; </w:t>
            </w:r>
            <w:proofErr w:type="spellStart"/>
            <w:r w:rsidRPr="00857D5A">
              <w:rPr>
                <w:rFonts w:ascii="Times New Roman" w:eastAsia="Times New Roman" w:hAnsi="Times New Roman" w:cs="Times New Roman"/>
              </w:rPr>
              <w:t>Мамисон</w:t>
            </w:r>
            <w:proofErr w:type="spellEnd"/>
            <w:r w:rsidRPr="00857D5A">
              <w:rPr>
                <w:rFonts w:ascii="Times New Roman" w:eastAsia="Times New Roman" w:hAnsi="Times New Roman" w:cs="Times New Roman"/>
              </w:rPr>
              <w:t xml:space="preserve">; </w:t>
            </w:r>
            <w:proofErr w:type="spellStart"/>
            <w:r w:rsidRPr="00857D5A">
              <w:rPr>
                <w:rFonts w:ascii="Times New Roman" w:eastAsia="Times New Roman" w:hAnsi="Times New Roman" w:cs="Times New Roman"/>
              </w:rPr>
              <w:t>Матлас</w:t>
            </w:r>
            <w:proofErr w:type="spellEnd"/>
            <w:r w:rsidRPr="00857D5A">
              <w:rPr>
                <w:rFonts w:ascii="Times New Roman" w:eastAsia="Times New Roman" w:hAnsi="Times New Roman" w:cs="Times New Roman"/>
              </w:rPr>
              <w:t xml:space="preserve">; бальнеологические курорты, </w:t>
            </w:r>
            <w:proofErr w:type="gramStart"/>
            <w:r w:rsidRPr="00857D5A">
              <w:rPr>
                <w:rFonts w:ascii="Times New Roman" w:eastAsia="Times New Roman" w:hAnsi="Times New Roman" w:cs="Times New Roman"/>
              </w:rPr>
              <w:t>туристско-рекреационная</w:t>
            </w:r>
            <w:proofErr w:type="gramEnd"/>
            <w:r w:rsidRPr="00857D5A">
              <w:rPr>
                <w:rFonts w:ascii="Times New Roman" w:eastAsia="Times New Roman" w:hAnsi="Times New Roman" w:cs="Times New Roman"/>
              </w:rPr>
              <w:t xml:space="preserve"> ОЭЗ в Ставропольском крае; </w:t>
            </w:r>
            <w:proofErr w:type="spellStart"/>
            <w:r w:rsidRPr="00857D5A">
              <w:rPr>
                <w:rFonts w:ascii="Times New Roman" w:eastAsia="Times New Roman" w:hAnsi="Times New Roman" w:cs="Times New Roman"/>
              </w:rPr>
              <w:t>Цори</w:t>
            </w:r>
            <w:proofErr w:type="spellEnd"/>
            <w:r w:rsidRPr="00857D5A">
              <w:rPr>
                <w:rFonts w:ascii="Times New Roman" w:eastAsia="Times New Roman" w:hAnsi="Times New Roman" w:cs="Times New Roman"/>
              </w:rPr>
              <w:t>; Эльбрус-Безенги;</w:t>
            </w:r>
          </w:p>
          <w:p w:rsidR="00857D5A" w:rsidRPr="00857D5A" w:rsidRDefault="00857D5A" w:rsidP="00857D5A">
            <w:pPr>
              <w:tabs>
                <w:tab w:val="left" w:pos="530"/>
                <w:tab w:val="left" w:pos="814"/>
                <w:tab w:val="left" w:pos="1095"/>
              </w:tabs>
              <w:spacing w:after="0" w:line="240" w:lineRule="auto"/>
              <w:ind w:firstLine="388"/>
              <w:jc w:val="both"/>
              <w:rPr>
                <w:rFonts w:ascii="Times New Roman" w:eastAsia="Times New Roman" w:hAnsi="Times New Roman" w:cs="Times New Roman"/>
              </w:rPr>
            </w:pPr>
            <w:proofErr w:type="gramStart"/>
            <w:r w:rsidRPr="00857D5A">
              <w:rPr>
                <w:rFonts w:ascii="Times New Roman" w:eastAsia="Times New Roman" w:hAnsi="Times New Roman" w:cs="Times New Roman"/>
              </w:rPr>
              <w:t xml:space="preserve">перечень ключевые тем и персоналий может быть увеличен Заказчиком с уведомлением Подрядчика за 2 (два) рабочих дня; </w:t>
            </w:r>
            <w:proofErr w:type="gramEnd"/>
          </w:p>
          <w:p w:rsidR="00857D5A" w:rsidRPr="00857D5A" w:rsidRDefault="00857D5A" w:rsidP="00857D5A">
            <w:pPr>
              <w:tabs>
                <w:tab w:val="left" w:pos="530"/>
                <w:tab w:val="left" w:pos="814"/>
                <w:tab w:val="left" w:pos="1095"/>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количество дополнительных тем и персоналий не ограничено;</w:t>
            </w:r>
          </w:p>
          <w:p w:rsidR="00857D5A" w:rsidRPr="00857D5A" w:rsidRDefault="00857D5A" w:rsidP="00857D5A">
            <w:pPr>
              <w:numPr>
                <w:ilvl w:val="0"/>
                <w:numId w:val="44"/>
              </w:numPr>
              <w:tabs>
                <w:tab w:val="left" w:pos="530"/>
                <w:tab w:val="left" w:pos="814"/>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тексты публикаций, которые, по мнению Исполнителя, являются ключевыми и заслуживают внимания Заказчика (с указанием тональности публикаций — негативная, позитивная, нейтральная, определенной немашинным методом) — в количестве не менее пяти;</w:t>
            </w:r>
          </w:p>
          <w:p w:rsidR="00857D5A" w:rsidRPr="00857D5A" w:rsidRDefault="00857D5A" w:rsidP="00857D5A">
            <w:pPr>
              <w:numPr>
                <w:ilvl w:val="0"/>
                <w:numId w:val="44"/>
              </w:numPr>
              <w:tabs>
                <w:tab w:val="left" w:pos="530"/>
                <w:tab w:val="left" w:pos="814"/>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оценку уровня проникновения ключевых сообщений Заказчика (с указанием динамики в сравнении с предыдущим отчетным периодом), а именно:</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отдых на новых курортах Северного Кавказа полностью безопасен и доступен для всех;</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легендарное кавказское гостеприимство и национальный колорит будут сохранены на новых курортах Северного Кавказа;</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туристический кластер будет способствовать социально-экономическому развитию Северного Кавказа, в т. ч. за счет увеличения бюджетных поступлений и создания новых рабочих мест;</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на курортах Северного Кавказа будет обеспечен качественный сервис мирового уровня по доступным ценам;</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местные жители и региональные предприниматели смогут работать на курортах Северного Кавказа и развивать свой бизнес;</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проект туристического кластера привлекателен для инвесторов благодаря механизмам государственно-частного партнерства и особых экономических зон;</w:t>
            </w:r>
          </w:p>
          <w:p w:rsidR="00857D5A" w:rsidRPr="00857D5A" w:rsidRDefault="00857D5A" w:rsidP="00857D5A">
            <w:pPr>
              <w:numPr>
                <w:ilvl w:val="0"/>
                <w:numId w:val="45"/>
              </w:numPr>
              <w:tabs>
                <w:tab w:val="left" w:pos="530"/>
                <w:tab w:val="left" w:pos="814"/>
                <w:tab w:val="left" w:pos="1095"/>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Заказчик стремится к сохранению памятников истории, археологии и культуры, защите хрупкой экологии региона;</w:t>
            </w:r>
          </w:p>
          <w:p w:rsidR="00857D5A" w:rsidRPr="00857D5A" w:rsidRDefault="00857D5A" w:rsidP="00857D5A">
            <w:pPr>
              <w:numPr>
                <w:ilvl w:val="0"/>
                <w:numId w:val="44"/>
              </w:numPr>
              <w:tabs>
                <w:tab w:val="left" w:pos="530"/>
                <w:tab w:val="left" w:pos="814"/>
              </w:tabs>
              <w:spacing w:after="0" w:line="240" w:lineRule="auto"/>
              <w:ind w:left="0"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рекомендации по изменению позиционирования Заказчика в социальных сетях (необходимость формирования таких рекомендаций определяется по усмотрению Исполнителя с учетом интересов Заказчика).  </w:t>
            </w:r>
          </w:p>
          <w:p w:rsidR="00857D5A" w:rsidRPr="00857D5A" w:rsidRDefault="00857D5A" w:rsidP="00857D5A">
            <w:pPr>
              <w:tabs>
                <w:tab w:val="left" w:pos="530"/>
                <w:tab w:val="left" w:pos="814"/>
                <w:tab w:val="left" w:pos="1095"/>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Перечень ключевых сообщений Заказчика может быть увеличен Заказчиком с уведомлением Подрядчика за 2 (два) рабочих дня; </w:t>
            </w:r>
          </w:p>
          <w:p w:rsidR="00857D5A" w:rsidRPr="00857D5A" w:rsidRDefault="00857D5A" w:rsidP="00857D5A">
            <w:pPr>
              <w:tabs>
                <w:tab w:val="left" w:pos="530"/>
                <w:tab w:val="left" w:pos="814"/>
                <w:tab w:val="left" w:pos="1095"/>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Количество ключевых сообщений Заказчика не ограничено.</w:t>
            </w:r>
          </w:p>
          <w:p w:rsidR="00857D5A" w:rsidRPr="00857D5A" w:rsidRDefault="00857D5A" w:rsidP="00857D5A">
            <w:pPr>
              <w:tabs>
                <w:tab w:val="left" w:pos="530"/>
                <w:tab w:val="left" w:pos="814"/>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Анализируется информация, находящаяся в русскоязычном сегменте </w:t>
            </w:r>
            <w:proofErr w:type="gramStart"/>
            <w:r w:rsidRPr="00857D5A">
              <w:rPr>
                <w:rFonts w:ascii="Times New Roman" w:eastAsia="Times New Roman" w:hAnsi="Times New Roman" w:cs="Times New Roman"/>
              </w:rPr>
              <w:t>социальных</w:t>
            </w:r>
            <w:proofErr w:type="gramEnd"/>
            <w:r w:rsidRPr="00857D5A">
              <w:rPr>
                <w:rFonts w:ascii="Times New Roman" w:eastAsia="Times New Roman" w:hAnsi="Times New Roman" w:cs="Times New Roman"/>
              </w:rPr>
              <w:t xml:space="preserve"> медиа в сети Интернет.</w:t>
            </w:r>
          </w:p>
          <w:p w:rsidR="00857D5A" w:rsidRPr="00857D5A" w:rsidRDefault="00857D5A" w:rsidP="00857D5A">
            <w:pPr>
              <w:tabs>
                <w:tab w:val="left" w:pos="530"/>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Отчетный период определяется в одну календарную неделю с 00:00 понедельника до 23:59 воскресенья (по московскому времени).</w:t>
            </w:r>
          </w:p>
          <w:p w:rsidR="00857D5A" w:rsidRPr="00857D5A" w:rsidRDefault="00857D5A" w:rsidP="00857D5A">
            <w:pPr>
              <w:tabs>
                <w:tab w:val="left" w:pos="530"/>
              </w:tabs>
              <w:spacing w:after="0" w:line="240" w:lineRule="auto"/>
              <w:ind w:firstLine="388"/>
              <w:jc w:val="both"/>
              <w:rPr>
                <w:rFonts w:ascii="Times New Roman" w:eastAsia="Times New Roman" w:hAnsi="Times New Roman" w:cs="Times New Roman"/>
              </w:rPr>
            </w:pPr>
            <w:r w:rsidRPr="00857D5A">
              <w:rPr>
                <w:rFonts w:ascii="Times New Roman" w:eastAsia="Times New Roman" w:hAnsi="Times New Roman" w:cs="Times New Roman"/>
              </w:rPr>
              <w:t xml:space="preserve">Еженедельный мониторинг направляется Заказчику в понедельник, следующий за отчетным периодом, не позднее 10:00 (по московскому времени), посредством электронной почты на адрес </w:t>
            </w:r>
            <w:hyperlink r:id="rId15" w:history="1">
              <w:r w:rsidRPr="00857D5A">
                <w:rPr>
                  <w:rFonts w:ascii="Times New Roman" w:eastAsia="Times New Roman" w:hAnsi="Times New Roman" w:cs="Times New Roman"/>
                  <w:color w:val="0000FF"/>
                  <w:u w:val="single"/>
                  <w:lang w:val="en-US"/>
                </w:rPr>
                <w:t>press</w:t>
              </w:r>
              <w:r w:rsidRPr="00857D5A">
                <w:rPr>
                  <w:rFonts w:ascii="Times New Roman" w:eastAsia="Times New Roman" w:hAnsi="Times New Roman" w:cs="Times New Roman"/>
                  <w:color w:val="0000FF"/>
                  <w:u w:val="single"/>
                </w:rPr>
                <w:t>@</w:t>
              </w:r>
              <w:proofErr w:type="spellStart"/>
              <w:r w:rsidRPr="00857D5A">
                <w:rPr>
                  <w:rFonts w:ascii="Times New Roman" w:eastAsia="Times New Roman" w:hAnsi="Times New Roman" w:cs="Times New Roman"/>
                  <w:color w:val="0000FF"/>
                  <w:u w:val="single"/>
                  <w:lang w:val="en-US"/>
                </w:rPr>
                <w:t>ncrc</w:t>
              </w:r>
              <w:proofErr w:type="spellEnd"/>
              <w:r w:rsidRPr="00857D5A">
                <w:rPr>
                  <w:rFonts w:ascii="Times New Roman" w:eastAsia="Times New Roman" w:hAnsi="Times New Roman" w:cs="Times New Roman"/>
                  <w:color w:val="0000FF"/>
                  <w:u w:val="single"/>
                </w:rPr>
                <w:t>.</w:t>
              </w:r>
              <w:proofErr w:type="spellStart"/>
              <w:r w:rsidRPr="00857D5A">
                <w:rPr>
                  <w:rFonts w:ascii="Times New Roman" w:eastAsia="Times New Roman" w:hAnsi="Times New Roman" w:cs="Times New Roman"/>
                  <w:color w:val="0000FF"/>
                  <w:u w:val="single"/>
                  <w:lang w:val="en-US"/>
                </w:rPr>
                <w:t>ru</w:t>
              </w:r>
              <w:proofErr w:type="spellEnd"/>
            </w:hyperlink>
            <w:r w:rsidRPr="00857D5A">
              <w:rPr>
                <w:rFonts w:ascii="Times New Roman" w:eastAsia="Times New Roman" w:hAnsi="Times New Roman" w:cs="Times New Roman"/>
              </w:rPr>
              <w:t xml:space="preserve"> и на иные адреса по запросу Заказчика.</w:t>
            </w:r>
          </w:p>
        </w:tc>
      </w:tr>
    </w:tbl>
    <w:p w:rsidR="00857D5A" w:rsidRPr="00857D5A" w:rsidRDefault="00857D5A" w:rsidP="00857D5A">
      <w:pPr>
        <w:spacing w:after="120" w:line="240" w:lineRule="auto"/>
        <w:ind w:left="425" w:right="113"/>
        <w:jc w:val="both"/>
        <w:rPr>
          <w:rFonts w:ascii="Times New Roman" w:eastAsia="Times New Roman" w:hAnsi="Times New Roman" w:cs="Times New Roman"/>
          <w:bCs/>
          <w:sz w:val="24"/>
          <w:szCs w:val="24"/>
        </w:rPr>
      </w:pPr>
    </w:p>
    <w:p w:rsidR="00857D5A" w:rsidRPr="00857D5A" w:rsidRDefault="00857D5A" w:rsidP="00857D5A">
      <w:pPr>
        <w:spacing w:after="120" w:line="240" w:lineRule="auto"/>
        <w:ind w:left="425" w:right="113"/>
        <w:jc w:val="both"/>
        <w:rPr>
          <w:rFonts w:ascii="Times New Roman" w:eastAsia="Times New Roman" w:hAnsi="Times New Roman" w:cs="Times New Roman"/>
          <w:bCs/>
          <w:sz w:val="24"/>
          <w:szCs w:val="24"/>
        </w:rPr>
      </w:pPr>
    </w:p>
    <w:p w:rsidR="00857D5A" w:rsidRDefault="00857D5A" w:rsidP="00D80F84">
      <w:pPr>
        <w:spacing w:after="0" w:line="240" w:lineRule="auto"/>
        <w:jc w:val="center"/>
        <w:rPr>
          <w:rFonts w:ascii="Times New Roman" w:eastAsia="Times New Roman" w:hAnsi="Times New Roman" w:cs="Times New Roman"/>
          <w:b/>
          <w:bCs/>
          <w:color w:val="000000"/>
        </w:rPr>
      </w:pPr>
    </w:p>
    <w:sectPr w:rsidR="00857D5A"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53D70">
      <w:rPr>
        <w:rFonts w:ascii="Times New Roman" w:hAnsi="Times New Roman" w:cs="Times New Roman"/>
        <w:sz w:val="20"/>
        <w:szCs w:val="20"/>
      </w:rPr>
      <w:t>17</w:t>
    </w:r>
    <w:r>
      <w:rPr>
        <w:rFonts w:ascii="Times New Roman" w:hAnsi="Times New Roman" w:cs="Times New Roman"/>
        <w:sz w:val="20"/>
        <w:szCs w:val="20"/>
      </w:rPr>
      <w:t xml:space="preserve"> </w:t>
    </w:r>
    <w:r w:rsidR="00E53D70">
      <w:rPr>
        <w:rFonts w:ascii="Times New Roman" w:hAnsi="Times New Roman" w:cs="Times New Roman"/>
        <w:sz w:val="20"/>
        <w:szCs w:val="20"/>
      </w:rPr>
      <w:t>апреля</w:t>
    </w:r>
    <w:r>
      <w:rPr>
        <w:rFonts w:ascii="Times New Roman" w:hAnsi="Times New Roman" w:cs="Times New Roman"/>
        <w:sz w:val="20"/>
        <w:szCs w:val="20"/>
      </w:rPr>
      <w:t xml:space="preserve"> 2014 года № ЗК-</w:t>
    </w:r>
    <w:r w:rsidR="00E53D70">
      <w:rPr>
        <w:rFonts w:ascii="Times New Roman" w:hAnsi="Times New Roman" w:cs="Times New Roman"/>
        <w:sz w:val="20"/>
        <w:szCs w:val="20"/>
      </w:rPr>
      <w:t>ДСО</w:t>
    </w:r>
    <w:r>
      <w:rPr>
        <w:rFonts w:ascii="Times New Roman" w:hAnsi="Times New Roman" w:cs="Times New Roman"/>
        <w:sz w:val="20"/>
        <w:szCs w:val="20"/>
      </w:rPr>
      <w:t>-</w:t>
    </w:r>
    <w:r w:rsidR="00E53D70">
      <w:rPr>
        <w:rFonts w:ascii="Times New Roman" w:hAnsi="Times New Roman" w:cs="Times New Roman"/>
        <w:sz w:val="20"/>
        <w:szCs w:val="20"/>
      </w:rPr>
      <w:t>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1174D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7">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4">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22"/>
  </w:num>
  <w:num w:numId="3">
    <w:abstractNumId w:val="18"/>
  </w:num>
  <w:num w:numId="4">
    <w:abstractNumId w:val="14"/>
  </w:num>
  <w:num w:numId="5">
    <w:abstractNumId w:val="34"/>
  </w:num>
  <w:num w:numId="6">
    <w:abstractNumId w:val="7"/>
  </w:num>
  <w:num w:numId="7">
    <w:abstractNumId w:val="27"/>
  </w:num>
  <w:num w:numId="8">
    <w:abstractNumId w:val="9"/>
  </w:num>
  <w:num w:numId="9">
    <w:abstractNumId w:val="36"/>
  </w:num>
  <w:num w:numId="10">
    <w:abstractNumId w:val="17"/>
  </w:num>
  <w:num w:numId="11">
    <w:abstractNumId w:val="11"/>
  </w:num>
  <w:num w:numId="12">
    <w:abstractNumId w:val="39"/>
  </w:num>
  <w:num w:numId="13">
    <w:abstractNumId w:val="42"/>
  </w:num>
  <w:num w:numId="14">
    <w:abstractNumId w:val="21"/>
  </w:num>
  <w:num w:numId="15">
    <w:abstractNumId w:val="4"/>
  </w:num>
  <w:num w:numId="16">
    <w:abstractNumId w:val="45"/>
  </w:num>
  <w:num w:numId="17">
    <w:abstractNumId w:val="10"/>
  </w:num>
  <w:num w:numId="18">
    <w:abstractNumId w:val="31"/>
  </w:num>
  <w:num w:numId="19">
    <w:abstractNumId w:val="41"/>
  </w:num>
  <w:num w:numId="20">
    <w:abstractNumId w:val="35"/>
  </w:num>
  <w:num w:numId="21">
    <w:abstractNumId w:val="16"/>
  </w:num>
  <w:num w:numId="22">
    <w:abstractNumId w:val="32"/>
  </w:num>
  <w:num w:numId="23">
    <w:abstractNumId w:val="25"/>
  </w:num>
  <w:num w:numId="24">
    <w:abstractNumId w:val="43"/>
  </w:num>
  <w:num w:numId="25">
    <w:abstractNumId w:val="8"/>
  </w:num>
  <w:num w:numId="26">
    <w:abstractNumId w:val="24"/>
  </w:num>
  <w:num w:numId="27">
    <w:abstractNumId w:val="5"/>
  </w:num>
  <w:num w:numId="28">
    <w:abstractNumId w:val="37"/>
  </w:num>
  <w:num w:numId="29">
    <w:abstractNumId w:val="20"/>
  </w:num>
  <w:num w:numId="30">
    <w:abstractNumId w:val="6"/>
  </w:num>
  <w:num w:numId="31">
    <w:abstractNumId w:val="26"/>
  </w:num>
  <w:num w:numId="32">
    <w:abstractNumId w:val="12"/>
  </w:num>
  <w:num w:numId="33">
    <w:abstractNumId w:val="15"/>
  </w:num>
  <w:num w:numId="34">
    <w:abstractNumId w:val="13"/>
  </w:num>
  <w:num w:numId="35">
    <w:abstractNumId w:val="40"/>
  </w:num>
  <w:num w:numId="36">
    <w:abstractNumId w:val="44"/>
  </w:num>
  <w:num w:numId="37">
    <w:abstractNumId w:val="33"/>
  </w:num>
  <w:num w:numId="38">
    <w:abstractNumId w:val="6"/>
  </w:num>
  <w:num w:numId="39">
    <w:abstractNumId w:val="29"/>
  </w:num>
  <w:num w:numId="40">
    <w:abstractNumId w:val="28"/>
  </w:num>
  <w:num w:numId="41">
    <w:abstractNumId w:val="38"/>
  </w:num>
  <w:num w:numId="42">
    <w:abstractNumId w:val="19"/>
  </w:num>
  <w:num w:numId="43">
    <w:abstractNumId w:val="2"/>
  </w:num>
  <w:num w:numId="44">
    <w:abstractNumId w:val="23"/>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press@ncrc.ru"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FF25-76A4-48D1-B1C2-5233F24C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73</cp:revision>
  <cp:lastPrinted>2014-04-21T15:15:00Z</cp:lastPrinted>
  <dcterms:created xsi:type="dcterms:W3CDTF">2014-03-06T14:15:00Z</dcterms:created>
  <dcterms:modified xsi:type="dcterms:W3CDTF">2014-04-21T15:17:00Z</dcterms:modified>
</cp:coreProperties>
</file>