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1044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B7BE2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784AD4">
        <w:rPr>
          <w:rFonts w:ascii="Times New Roman" w:hAnsi="Times New Roman" w:cs="Times New Roman"/>
          <w:b/>
          <w:sz w:val="24"/>
          <w:szCs w:val="24"/>
        </w:rPr>
        <w:t>18</w:t>
      </w:r>
      <w:r w:rsidR="00104499" w:rsidRPr="009B29AE">
        <w:rPr>
          <w:rFonts w:ascii="Times New Roman" w:hAnsi="Times New Roman" w:cs="Times New Roman"/>
          <w:b/>
          <w:sz w:val="24"/>
          <w:szCs w:val="24"/>
        </w:rPr>
        <w:t>.08</w:t>
      </w:r>
      <w:r w:rsidR="00932CAB" w:rsidRPr="009B29AE">
        <w:rPr>
          <w:rFonts w:ascii="Times New Roman" w:hAnsi="Times New Roman" w:cs="Times New Roman"/>
          <w:b/>
          <w:sz w:val="24"/>
          <w:szCs w:val="24"/>
        </w:rPr>
        <w:t>.2021</w:t>
      </w:r>
      <w:r w:rsidR="00784AD4">
        <w:rPr>
          <w:rFonts w:ascii="Times New Roman" w:hAnsi="Times New Roman" w:cs="Times New Roman"/>
          <w:b/>
          <w:sz w:val="24"/>
          <w:szCs w:val="24"/>
        </w:rPr>
        <w:t xml:space="preserve"> г. № 2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11.08</w:t>
      </w:r>
      <w:r w:rsidR="00104499" w:rsidRP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E23" w:rsidRPr="000A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ОКЭФ-ДРИ-18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tblpX="-578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88"/>
        <w:gridCol w:w="1865"/>
        <w:gridCol w:w="3354"/>
        <w:gridCol w:w="2357"/>
        <w:gridCol w:w="2604"/>
      </w:tblGrid>
      <w:tr w:rsidR="00C54B96" w:rsidRPr="00C321F3" w:rsidTr="0084270D">
        <w:tc>
          <w:tcPr>
            <w:tcW w:w="588" w:type="dxa"/>
            <w:vMerge w:val="restart"/>
            <w:vAlign w:val="center"/>
          </w:tcPr>
          <w:p w:rsidR="00C54B96" w:rsidRPr="00C321F3" w:rsidRDefault="00C54B96" w:rsidP="0084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76" w:type="dxa"/>
            <w:gridSpan w:val="3"/>
            <w:vAlign w:val="center"/>
          </w:tcPr>
          <w:p w:rsidR="00C54B96" w:rsidRPr="00C321F3" w:rsidRDefault="00C54B96" w:rsidP="00842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b/>
                <w:sz w:val="20"/>
                <w:szCs w:val="20"/>
              </w:rPr>
              <w:t>Запрос участника</w:t>
            </w:r>
          </w:p>
        </w:tc>
        <w:tc>
          <w:tcPr>
            <w:tcW w:w="2604" w:type="dxa"/>
            <w:vMerge w:val="restart"/>
            <w:vAlign w:val="center"/>
          </w:tcPr>
          <w:p w:rsidR="00C54B96" w:rsidRPr="00C321F3" w:rsidRDefault="00C54B96" w:rsidP="00842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Разъяснения</w:t>
            </w:r>
          </w:p>
        </w:tc>
      </w:tr>
      <w:tr w:rsidR="00C54B96" w:rsidRPr="00C321F3" w:rsidTr="0084270D">
        <w:tc>
          <w:tcPr>
            <w:tcW w:w="5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54B96" w:rsidRPr="00C321F3" w:rsidRDefault="00C54B96" w:rsidP="0084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6" w:rsidRPr="00C321F3" w:rsidRDefault="00C54B96" w:rsidP="0084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Место необходимой корректировки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6" w:rsidRPr="00C321F3" w:rsidRDefault="00C54B96" w:rsidP="0084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Описание в соответствии с документацией о закупке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4B96" w:rsidRPr="00C321F3" w:rsidRDefault="00C54B96" w:rsidP="0084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Предложение по корректировке</w:t>
            </w: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B96" w:rsidRPr="00C321F3" w:rsidTr="008427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Авансирование по Договору не предусмотрено.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Просим  рассмотреть возможность авансирования в размере 30 % - 50% от цены Договора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6" w:rsidRPr="00C321F3" w:rsidRDefault="00C321F3" w:rsidP="00842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В соответствии с ч. 13.с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ФЗ № 44-ФЗ) заказчик самостоятельно определяет </w:t>
            </w:r>
            <w:proofErr w:type="gramStart"/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необходимость  авансирования</w:t>
            </w:r>
            <w:proofErr w:type="gramEnd"/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 по контракту.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чем </w:t>
            </w: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определено, что проектом договора </w:t>
            </w: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авансирование не предусмотрено</w:t>
            </w:r>
          </w:p>
        </w:tc>
      </w:tr>
      <w:tr w:rsidR="00C54B96" w:rsidRPr="00C321F3" w:rsidTr="008427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33F7" w:rsidRPr="00C32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рассмотрения и согласования Заказчиком документации, разрабатываемой и предоставляемой Подрядчиком, включены в общие сроки выполнения работ.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Просим исключить сроки согласования документации Заказчиком из общих сроков выполнения работ и указать, что они соразмерно продлевают общие сроки выполнения работ.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6" w:rsidRPr="00C321F3" w:rsidRDefault="001A6B3A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34 ФЗ  № 44-ФЗ срок исполнения работ устанавливается Заказчиком, в связи с чем Заказчик считает нецелесообразным исключения сроков согласования документации Заказчиком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общих сроков выполнения работ</w:t>
            </w:r>
          </w:p>
        </w:tc>
      </w:tr>
      <w:tr w:rsidR="00C54B96" w:rsidRPr="00C321F3" w:rsidTr="008427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Договор, расчет НМЦК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Указано вариантное проектирование с обоснованием экономической целесообразности. Однако в сметной стоимости не учтены дополнительные коэффициенты на вариантное проектирование.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Просим уточнить расчёт НМЦК с учетом выполнения вариантного проектирования.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3A" w:rsidRPr="001A6B3A" w:rsidRDefault="001A6B3A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3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п. 1.3.6.1 Методических указаний по применению справочников базовых цен на проектные работы, утвержденных приказом </w:t>
            </w:r>
            <w:proofErr w:type="spellStart"/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Минрегиона</w:t>
            </w:r>
            <w:proofErr w:type="spellEnd"/>
            <w:r w:rsidRPr="001A6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РФ  от</w:t>
            </w:r>
            <w:proofErr w:type="gramEnd"/>
            <w:r w:rsidRPr="001A6B3A">
              <w:rPr>
                <w:rFonts w:ascii="Times New Roman" w:hAnsi="Times New Roman" w:cs="Times New Roman"/>
                <w:sz w:val="20"/>
                <w:szCs w:val="20"/>
              </w:rPr>
              <w:t xml:space="preserve"> 29 декабря 2009 г. N 620 ценами СБЦ не учтены:</w:t>
            </w:r>
          </w:p>
          <w:p w:rsidR="001A6B3A" w:rsidRPr="001A6B3A" w:rsidRDefault="001A6B3A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1.3.6.1. Разработка указанных в задании на проектирование проектных решений в нескольких вариантах, за исключением вариантных проработок для выбора оптимальных проектных решений.</w:t>
            </w:r>
          </w:p>
          <w:p w:rsidR="001A6B3A" w:rsidRPr="001A6B3A" w:rsidRDefault="001A6B3A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Таким образом, вариантные проработки учтены ценами СБЦ и дополнительному учету не подлежат.</w:t>
            </w:r>
          </w:p>
          <w:p w:rsidR="00C54B96" w:rsidRPr="00C321F3" w:rsidRDefault="001A6B3A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Заказчик не требует разработку проектных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решений в нескольких вариантах</w:t>
            </w:r>
          </w:p>
        </w:tc>
      </w:tr>
      <w:tr w:rsidR="00C54B96" w:rsidRPr="00C321F3" w:rsidTr="008427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Приложение №3 к Договору</w:t>
            </w:r>
          </w:p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«Задание на проектирование объекта капитального строительства»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проектированию инженерной защиты указано, что проектирование других сооружений инженерной защиты в стоимости работ по договору не учтено и должно выполняться по дополнительному соглашению. </w:t>
            </w:r>
          </w:p>
          <w:p w:rsidR="00C54B96" w:rsidRPr="00C321F3" w:rsidRDefault="00C54B96" w:rsidP="008427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этом отсутствует описание процедуры того, как это происходит.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Просим уточнить, в данной ситуации будет ли объявлен новый конкурс? Или планируется заключение прямого договора с победителем? </w:t>
            </w:r>
            <w:r w:rsidRPr="00C3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Инженерная защита будет проектироваться отдельным этапом или нет? Как эти процедуры повлияют на общие сроки выполнения работ?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6" w:rsidRPr="00C321F3" w:rsidRDefault="001A6B3A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Процедура изменения договорных отношений будет происходить в соответствии с действующим законодательством и в соответствии с нормами ФЗ </w:t>
            </w:r>
            <w:r w:rsidRPr="001A6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44-ФЗ, путем заключения дополнительного согл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ашения</w:t>
            </w:r>
          </w:p>
        </w:tc>
      </w:tr>
      <w:tr w:rsidR="00C54B96" w:rsidRPr="00C321F3" w:rsidTr="008427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C321F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Канатные дороги EL7, EL9:</w:t>
            </w:r>
          </w:p>
          <w:p w:rsidR="00C54B96" w:rsidRPr="00C321F3" w:rsidRDefault="00C54B96" w:rsidP="008427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Согласно п.22 Выбор производителя канатной дороги для применения в проекте производится Заказчиком (по согласованию с Заказчиком).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Просим дать пояснения по порядку выбора производителя (поставщика) канатных дорог EL7, EL8, EL9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6" w:rsidRPr="00C321F3" w:rsidRDefault="001A6B3A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Производитель оборудования определяется с помощью конъюнктурного анализа с учетом стоимости и технических показателей технологического оборудования. При этом при реализации проекта в соответствии с действующим законодательством возможно поставка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эквивалента</w:t>
            </w:r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, отвеча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ющего техническим требованиям</w:t>
            </w:r>
          </w:p>
        </w:tc>
      </w:tr>
      <w:tr w:rsidR="00C54B96" w:rsidRPr="00C321F3" w:rsidTr="008427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Приложение №4 к Договору</w:t>
            </w:r>
          </w:p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«Календарный план на выполнение проектно-изыскательских работ»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C321F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Все 3 этапа (канатные дороги EL7, EL8, EL9):</w:t>
            </w:r>
          </w:p>
          <w:p w:rsidR="00C54B96" w:rsidRPr="00C321F3" w:rsidRDefault="00C54B96" w:rsidP="008427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В виду значительных объемов работ по инженерным изысканиям (протяженность канатных дорог по горизонтали составляет 1 300 м, 2 420 м, 2 060 м), расположения канатных дорог в высокогорной области (станций канатных дорог расположены на высотных отметках от 2280 м до 3670 м) и сложных климатических условий в районе строительства выполнение инженерных изысканий в период поздней осени, в срок порядка 2-х месяцев не представляется возможным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Просим перенести выполнение инженерных изысканий на летний период 2022г.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6" w:rsidRPr="00C321F3" w:rsidRDefault="001A6B3A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34 ФЗ  № 44-ФЗ срок исполнения работ устанавливается Заказчиком, в связи с чем Заказчик считает нецелесообразным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енение срока</w:t>
            </w:r>
          </w:p>
        </w:tc>
      </w:tr>
      <w:tr w:rsidR="00C54B96" w:rsidRPr="00C321F3" w:rsidTr="008427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C321F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3 этап (канатная дорога EL9):</w:t>
            </w:r>
          </w:p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Сроки выполнения работ не выполнимы, нарушают регламенты и здравый смысл.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Просим перенести выполнение инженерных изысканий на летний период 2022г., выполнять работы последовательно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6" w:rsidRPr="00C321F3" w:rsidRDefault="001A6B3A" w:rsidP="001A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B3A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34 ФЗ  № 44-ФЗ срок исполнения работ устанавливается Заказчиком, в связи с чем Заказчик считает 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елесообразным изменение срока</w:t>
            </w:r>
          </w:p>
        </w:tc>
      </w:tr>
      <w:tr w:rsidR="00C54B96" w:rsidRPr="00C321F3" w:rsidTr="008427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C321F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Все 3 этапа (канатные дороги EL7, EL8, EL9):</w:t>
            </w:r>
          </w:p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проекты канатных дорог являются исходными данными для выполнения инженерных изысканий и разработки проектной документации. </w:t>
            </w:r>
          </w:p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технологических проектов канатных дорог не входит в обязательства по Договору.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уточнить сроки разработки и предоставления технологических проектов в увязке со сроками выполнения проектно-изыскательских работ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6" w:rsidRPr="00C321F3" w:rsidRDefault="00844CA0" w:rsidP="00844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CA0">
              <w:rPr>
                <w:rFonts w:ascii="Times New Roman" w:hAnsi="Times New Roman" w:cs="Times New Roman"/>
                <w:sz w:val="20"/>
                <w:szCs w:val="20"/>
              </w:rPr>
              <w:t>Сроки и порядок разработки технологического оборудования будет определяться победителем конкурсных процедур в ходе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зработки проектной документации</w:t>
            </w:r>
          </w:p>
        </w:tc>
      </w:tr>
      <w:tr w:rsidR="00C54B96" w:rsidRPr="00C321F3" w:rsidTr="008427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Расчет НМЦК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C321F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Все 3 этапа (канатные дороги EL7, EL8, EL9):</w:t>
            </w:r>
          </w:p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выполнения проектно-изыскательских работ занижена. </w:t>
            </w:r>
          </w:p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Учитывая уровень ответственности, сроки и технико-экономические показатели объектов себестоимость выполнения работ составляет 270 млн руб. (по оценке смет) При </w:t>
            </w:r>
            <w:r w:rsidRPr="00C3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минимальном значении </w:t>
            </w:r>
            <w:proofErr w:type="spellStart"/>
            <w:r w:rsidRPr="00C321F3">
              <w:rPr>
                <w:rFonts w:ascii="Times New Roman" w:hAnsi="Times New Roman" w:cs="Times New Roman"/>
                <w:sz w:val="20"/>
                <w:szCs w:val="20"/>
              </w:rPr>
              <w:t>маржинальности</w:t>
            </w:r>
            <w:proofErr w:type="spellEnd"/>
            <w:r w:rsidRPr="00C321F3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15% НМЦК  должна составить 310,5 млн руб.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96" w:rsidRPr="00C321F3" w:rsidRDefault="00C54B96" w:rsidP="0084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Просим уточнить расчет НМЦК (в сторону увеличения)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0" w:rsidRPr="00844CA0" w:rsidRDefault="00844CA0" w:rsidP="00844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CA0">
              <w:rPr>
                <w:rFonts w:ascii="Times New Roman" w:hAnsi="Times New Roman" w:cs="Times New Roman"/>
                <w:sz w:val="20"/>
                <w:szCs w:val="20"/>
              </w:rPr>
              <w:t>Расчеты выполнены в соответствии с заданием на проектирование с использованием справочников базовых цен на проектные работы, включ</w:t>
            </w:r>
            <w:r w:rsidR="002800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4CA0">
              <w:rPr>
                <w:rFonts w:ascii="Times New Roman" w:hAnsi="Times New Roman" w:cs="Times New Roman"/>
                <w:sz w:val="20"/>
                <w:szCs w:val="20"/>
              </w:rPr>
              <w:t>нных в федеральный реестр сметных нормативов.</w:t>
            </w:r>
          </w:p>
          <w:p w:rsidR="00C54B96" w:rsidRPr="00C321F3" w:rsidRDefault="00844CA0" w:rsidP="00844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Расценки справочников базовых цен учитывают все необходимые</w:t>
            </w:r>
            <w:bookmarkStart w:id="0" w:name="_GoBack"/>
            <w:bookmarkEnd w:id="0"/>
            <w:r w:rsidRPr="00844CA0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проектировании затраты проектировщика, включая накла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дные расходы и сметную прибыль</w:t>
            </w:r>
          </w:p>
        </w:tc>
      </w:tr>
    </w:tbl>
    <w:p w:rsidR="00F14CF3" w:rsidRPr="00FE1406" w:rsidRDefault="00F14CF3" w:rsidP="00844C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F14CF3" w:rsidRPr="00FE1406" w:rsidSect="00FE1406">
      <w:headerReference w:type="default" r:id="rId8"/>
      <w:pgSz w:w="11906" w:h="16838" w:code="9"/>
      <w:pgMar w:top="709" w:right="424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87" w:rsidRDefault="00593D87" w:rsidP="00730D34">
      <w:pPr>
        <w:spacing w:after="0" w:line="240" w:lineRule="auto"/>
      </w:pPr>
      <w:r>
        <w:separator/>
      </w:r>
    </w:p>
  </w:endnote>
  <w:end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87" w:rsidRDefault="00593D87" w:rsidP="00730D34">
      <w:pPr>
        <w:spacing w:after="0" w:line="240" w:lineRule="auto"/>
      </w:pPr>
      <w:r>
        <w:separator/>
      </w:r>
    </w:p>
  </w:footnote>
  <w:foot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69">
          <w:rPr>
            <w:noProof/>
          </w:rPr>
          <w:t>3</w:t>
        </w:r>
        <w:r>
          <w:fldChar w:fldCharType="end"/>
        </w:r>
      </w:p>
    </w:sdtContent>
  </w:sdt>
  <w:p w:rsidR="00F97F45" w:rsidRDefault="00F97F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52A59"/>
    <w:multiLevelType w:val="hybridMultilevel"/>
    <w:tmpl w:val="D0DAF7A4"/>
    <w:lvl w:ilvl="0" w:tplc="635C1D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4499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A6B3A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0069"/>
    <w:rsid w:val="00281C30"/>
    <w:rsid w:val="00286C68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A7FB5"/>
    <w:rsid w:val="003B5B87"/>
    <w:rsid w:val="003C40D8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3D87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566AC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4AD4"/>
    <w:rsid w:val="00786846"/>
    <w:rsid w:val="007B319C"/>
    <w:rsid w:val="007B7BE2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270D"/>
    <w:rsid w:val="00844CA0"/>
    <w:rsid w:val="00846C54"/>
    <w:rsid w:val="008515F9"/>
    <w:rsid w:val="00863318"/>
    <w:rsid w:val="00865C38"/>
    <w:rsid w:val="008744C5"/>
    <w:rsid w:val="00877384"/>
    <w:rsid w:val="00885BF4"/>
    <w:rsid w:val="008922E1"/>
    <w:rsid w:val="008A33F7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29AE"/>
    <w:rsid w:val="009B5FC6"/>
    <w:rsid w:val="009C7369"/>
    <w:rsid w:val="009C782A"/>
    <w:rsid w:val="009D09FC"/>
    <w:rsid w:val="009D3352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04AD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11C1"/>
    <w:rsid w:val="00BE5F3C"/>
    <w:rsid w:val="00C0636F"/>
    <w:rsid w:val="00C25A2F"/>
    <w:rsid w:val="00C27B40"/>
    <w:rsid w:val="00C27C80"/>
    <w:rsid w:val="00C321F3"/>
    <w:rsid w:val="00C33754"/>
    <w:rsid w:val="00C54B96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203E3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4CF3"/>
    <w:rsid w:val="00F16A6C"/>
    <w:rsid w:val="00F3507F"/>
    <w:rsid w:val="00F56AAA"/>
    <w:rsid w:val="00F61611"/>
    <w:rsid w:val="00F61FB6"/>
    <w:rsid w:val="00F756AC"/>
    <w:rsid w:val="00F81996"/>
    <w:rsid w:val="00F8449B"/>
    <w:rsid w:val="00F95A56"/>
    <w:rsid w:val="00F96939"/>
    <w:rsid w:val="00F97129"/>
    <w:rsid w:val="00F97F45"/>
    <w:rsid w:val="00FA046A"/>
    <w:rsid w:val="00FB0EED"/>
    <w:rsid w:val="00FB6304"/>
    <w:rsid w:val="00FC5F95"/>
    <w:rsid w:val="00FD2164"/>
    <w:rsid w:val="00FE1406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739CF1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2"/>
    <w:basedOn w:val="a"/>
    <w:link w:val="a4"/>
    <w:uiPriority w:val="3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2 Знак"/>
    <w:link w:val="a3"/>
    <w:uiPriority w:val="34"/>
    <w:locked/>
    <w:rsid w:val="00F9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37A5-3B6E-45F2-B7EC-72B54F5E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5096</Characters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2019-12-20T07:37:00Z</cp:lastPrinted>
  <dcterms:created xsi:type="dcterms:W3CDTF">2021-08-13T09:16:00Z</dcterms:created>
  <dcterms:modified xsi:type="dcterms:W3CDTF">2021-08-18T08:33:00Z</dcterms:modified>
</cp:coreProperties>
</file>