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конкурсной документации № </w:t>
      </w:r>
      <w:r w:rsidR="007C606E">
        <w:rPr>
          <w:b/>
          <w:sz w:val="28"/>
          <w:szCs w:val="28"/>
        </w:rPr>
        <w:t>2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F9708B">
        <w:rPr>
          <w:b/>
          <w:sz w:val="28"/>
          <w:szCs w:val="28"/>
        </w:rPr>
        <w:t>20</w:t>
      </w:r>
      <w:r w:rsidRPr="00905D5B">
        <w:rPr>
          <w:b/>
          <w:sz w:val="28"/>
          <w:szCs w:val="28"/>
        </w:rPr>
        <w:t>.</w:t>
      </w:r>
      <w:r w:rsidR="00F9708B">
        <w:rPr>
          <w:b/>
          <w:sz w:val="28"/>
          <w:szCs w:val="28"/>
        </w:rPr>
        <w:t>01</w:t>
      </w:r>
      <w:r w:rsidRPr="00905D5B">
        <w:rPr>
          <w:b/>
          <w:sz w:val="28"/>
          <w:szCs w:val="28"/>
        </w:rPr>
        <w:t>.201</w:t>
      </w:r>
      <w:r w:rsidR="00F9708B">
        <w:rPr>
          <w:b/>
          <w:sz w:val="28"/>
          <w:szCs w:val="28"/>
        </w:rPr>
        <w:t>4</w:t>
      </w:r>
      <w:r w:rsidRPr="00905D5B">
        <w:rPr>
          <w:b/>
          <w:sz w:val="28"/>
          <w:szCs w:val="28"/>
        </w:rPr>
        <w:t xml:space="preserve"> № ОК-</w:t>
      </w:r>
      <w:r w:rsidR="004B153C">
        <w:rPr>
          <w:b/>
          <w:sz w:val="28"/>
          <w:szCs w:val="28"/>
        </w:rPr>
        <w:t>ДИР</w:t>
      </w:r>
      <w:r w:rsidRPr="00905D5B">
        <w:rPr>
          <w:b/>
          <w:sz w:val="28"/>
          <w:szCs w:val="28"/>
        </w:rPr>
        <w:t>-3</w:t>
      </w:r>
      <w:r w:rsidR="00F9708B">
        <w:rPr>
          <w:b/>
          <w:sz w:val="28"/>
          <w:szCs w:val="28"/>
        </w:rPr>
        <w:t>6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DE7445" w:rsidTr="000122D6">
        <w:tc>
          <w:tcPr>
            <w:tcW w:w="4644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92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0122D6">
        <w:tc>
          <w:tcPr>
            <w:tcW w:w="4644" w:type="dxa"/>
          </w:tcPr>
          <w:p w:rsidR="00E12D7D" w:rsidRPr="00F9708B" w:rsidRDefault="00EC4990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Выслать в наш адрес карту-схему расположения объекта изучения, поскольку в Техническом задании не указываются границы и площадь предполагаемого охвата изысканиями (только </w:t>
            </w:r>
            <w:proofErr w:type="gramStart"/>
            <w:r>
              <w:rPr>
                <w:sz w:val="28"/>
                <w:szCs w:val="28"/>
              </w:rPr>
              <w:t>ледники</w:t>
            </w:r>
            <w:proofErr w:type="gramEnd"/>
            <w:r>
              <w:rPr>
                <w:sz w:val="28"/>
                <w:szCs w:val="28"/>
              </w:rPr>
              <w:t xml:space="preserve"> примыкающие к ним склоны или весь контур размещения сооружений инфраструктуры, зон защиты от опасных природных процессов?</w:t>
            </w:r>
          </w:p>
        </w:tc>
        <w:tc>
          <w:tcPr>
            <w:tcW w:w="4927" w:type="dxa"/>
          </w:tcPr>
          <w:p w:rsidR="007C606E" w:rsidRPr="007C606E" w:rsidRDefault="007C606E" w:rsidP="007C6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7C606E">
              <w:rPr>
                <w:sz w:val="28"/>
                <w:szCs w:val="28"/>
              </w:rPr>
              <w:t xml:space="preserve">елью исследования является определение границ поверхности ледников и их возможное влияние на окружающую территорию, </w:t>
            </w:r>
          </w:p>
          <w:p w:rsidR="007C606E" w:rsidRPr="007C606E" w:rsidRDefault="007C606E" w:rsidP="007C606E">
            <w:pPr>
              <w:jc w:val="both"/>
              <w:rPr>
                <w:sz w:val="28"/>
                <w:szCs w:val="28"/>
              </w:rPr>
            </w:pPr>
            <w:r w:rsidRPr="007C606E">
              <w:rPr>
                <w:sz w:val="28"/>
                <w:szCs w:val="28"/>
              </w:rPr>
              <w:t xml:space="preserve">а также оценка риска возникновения чрезвычайных ситуаций природного характера. В связи с процессами глобального таяния ледников </w:t>
            </w:r>
            <w:r>
              <w:rPr>
                <w:sz w:val="28"/>
                <w:szCs w:val="28"/>
              </w:rPr>
              <w:br/>
            </w:r>
            <w:r w:rsidRPr="007C606E">
              <w:rPr>
                <w:sz w:val="28"/>
                <w:szCs w:val="28"/>
              </w:rPr>
              <w:t>ОАО «КСК»</w:t>
            </w:r>
          </w:p>
          <w:p w:rsidR="00E459F9" w:rsidRPr="003C79D9" w:rsidRDefault="007C606E" w:rsidP="007C606E">
            <w:pPr>
              <w:jc w:val="both"/>
              <w:rPr>
                <w:sz w:val="28"/>
                <w:szCs w:val="28"/>
              </w:rPr>
            </w:pPr>
            <w:r w:rsidRPr="007C606E">
              <w:rPr>
                <w:sz w:val="28"/>
                <w:szCs w:val="28"/>
              </w:rPr>
              <w:t>не обладает точной информацией об их границах и в связи с этим площадь предполагаемых изысканий определяется исполнителем. Кроме того, сообщаем, что ОАО «КСК» не обладает информацией о доступности поверхности ледников в настоящее время. Карта-схема расположения объекта изучения прилагается.</w:t>
            </w:r>
          </w:p>
        </w:tc>
      </w:tr>
      <w:tr w:rsidR="00F9708B" w:rsidRPr="00DC792A" w:rsidTr="000122D6">
        <w:tc>
          <w:tcPr>
            <w:tcW w:w="4644" w:type="dxa"/>
          </w:tcPr>
          <w:p w:rsidR="00F9708B" w:rsidRPr="00E12D7D" w:rsidRDefault="00AE4B72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Уточнить масштаб топографических планов и что подразумевается </w:t>
            </w:r>
            <w:proofErr w:type="spellStart"/>
            <w:r>
              <w:rPr>
                <w:sz w:val="28"/>
                <w:szCs w:val="28"/>
              </w:rPr>
              <w:t>ортофотоплан</w:t>
            </w:r>
            <w:proofErr w:type="spellEnd"/>
            <w:r>
              <w:rPr>
                <w:sz w:val="28"/>
                <w:szCs w:val="28"/>
              </w:rPr>
              <w:t xml:space="preserve"> по материалам космической съёмки, что для рассматриваемой </w:t>
            </w:r>
            <w:proofErr w:type="spellStart"/>
            <w:r>
              <w:rPr>
                <w:sz w:val="28"/>
                <w:szCs w:val="28"/>
              </w:rPr>
              <w:t>предпроектной</w:t>
            </w:r>
            <w:proofErr w:type="spellEnd"/>
            <w:r>
              <w:rPr>
                <w:sz w:val="28"/>
                <w:szCs w:val="28"/>
              </w:rPr>
              <w:t xml:space="preserve"> стадии вполне достаточно или действительно </w:t>
            </w:r>
            <w:proofErr w:type="spellStart"/>
            <w:r>
              <w:rPr>
                <w:sz w:val="28"/>
                <w:szCs w:val="28"/>
              </w:rPr>
              <w:t>топосъёмка</w:t>
            </w:r>
            <w:proofErr w:type="spellEnd"/>
            <w:r>
              <w:rPr>
                <w:sz w:val="28"/>
                <w:szCs w:val="28"/>
              </w:rPr>
              <w:t>, затраты по которой в условиях высокогорья велики и ее выполнение может быть обосновано лишь стадией «Проектная документация» (отдельный лот).</w:t>
            </w:r>
          </w:p>
        </w:tc>
        <w:tc>
          <w:tcPr>
            <w:tcW w:w="4927" w:type="dxa"/>
          </w:tcPr>
          <w:p w:rsidR="007C606E" w:rsidRPr="007C606E" w:rsidRDefault="007C606E" w:rsidP="007C60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Pr="007C606E">
              <w:rPr>
                <w:sz w:val="28"/>
                <w:szCs w:val="28"/>
              </w:rPr>
              <w:t>асштаб топографических планов определяется исполнителем на основании методики выполнения работ (Градостроительный кодекс; СП 47.13330.2012 «Свод правил инженерные изыскания для строительства.</w:t>
            </w:r>
            <w:proofErr w:type="gramEnd"/>
            <w:r w:rsidRPr="007C606E">
              <w:rPr>
                <w:sz w:val="28"/>
                <w:szCs w:val="28"/>
              </w:rPr>
              <w:t xml:space="preserve"> Основные положения актуализированная редакция». </w:t>
            </w:r>
          </w:p>
          <w:p w:rsidR="00F9708B" w:rsidRPr="003C79D9" w:rsidRDefault="007C606E" w:rsidP="007C606E">
            <w:pPr>
              <w:jc w:val="both"/>
              <w:rPr>
                <w:sz w:val="28"/>
                <w:szCs w:val="28"/>
              </w:rPr>
            </w:pPr>
            <w:proofErr w:type="gramStart"/>
            <w:r w:rsidRPr="007C606E">
              <w:rPr>
                <w:sz w:val="28"/>
                <w:szCs w:val="28"/>
              </w:rPr>
              <w:t>СНиП 11-02-96).</w:t>
            </w:r>
            <w:proofErr w:type="gramEnd"/>
          </w:p>
        </w:tc>
      </w:tr>
      <w:tr w:rsidR="007C606E" w:rsidRPr="00DC792A" w:rsidTr="000122D6">
        <w:tc>
          <w:tcPr>
            <w:tcW w:w="4644" w:type="dxa"/>
          </w:tcPr>
          <w:p w:rsidR="007C606E" w:rsidRPr="00E12D7D" w:rsidRDefault="00490E02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Пояснить указанный минимальный срок выполнения в «181» день, что не может обеспечить решение мониторинговых задач, изложенных в Техническом задании, таких как «…</w:t>
            </w:r>
            <w:proofErr w:type="spellStart"/>
            <w:r w:rsidR="004C0ADD">
              <w:rPr>
                <w:sz w:val="28"/>
                <w:szCs w:val="28"/>
              </w:rPr>
              <w:t>космосъемка</w:t>
            </w:r>
            <w:proofErr w:type="spellEnd"/>
            <w:r w:rsidR="004C0ADD">
              <w:rPr>
                <w:sz w:val="28"/>
                <w:szCs w:val="28"/>
              </w:rPr>
              <w:t xml:space="preserve"> ледникового бассейна 2 раза в месяц в течение всего периода таяния…», «… составление карт сезонного изменения высоты снеговой линии…».</w:t>
            </w:r>
          </w:p>
        </w:tc>
        <w:tc>
          <w:tcPr>
            <w:tcW w:w="4927" w:type="dxa"/>
          </w:tcPr>
          <w:p w:rsidR="007C606E" w:rsidRPr="003C79D9" w:rsidRDefault="007C606E" w:rsidP="00F970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C606E">
              <w:rPr>
                <w:sz w:val="28"/>
                <w:szCs w:val="28"/>
              </w:rPr>
              <w:t>анные изыскательские работы являются начальной стадией исследования. По результатам изысканий, в случае необходимости, в дальнейшем будет определена последующая стадийность мониторинга ледников, располагающихся на данной территории, и принято решение о продолжении работ.</w:t>
            </w:r>
          </w:p>
        </w:tc>
      </w:tr>
      <w:tr w:rsidR="007C606E" w:rsidRPr="00DC792A" w:rsidTr="000122D6">
        <w:tc>
          <w:tcPr>
            <w:tcW w:w="4644" w:type="dxa"/>
          </w:tcPr>
          <w:p w:rsidR="007C606E" w:rsidRPr="00E12D7D" w:rsidRDefault="004C0ADD" w:rsidP="00E12D7D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Разъяснить содержание понятия «математическое моделирование динамики ледниковой поверхности» ибо осуществление программы к договору по существующему Техническому заданию не даст набор достоверных расчётных параметров для «математического моделирования».</w:t>
            </w:r>
          </w:p>
        </w:tc>
        <w:tc>
          <w:tcPr>
            <w:tcW w:w="4927" w:type="dxa"/>
          </w:tcPr>
          <w:p w:rsidR="007C606E" w:rsidRPr="007C606E" w:rsidRDefault="007C606E" w:rsidP="007C60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7C606E">
              <w:rPr>
                <w:sz w:val="28"/>
                <w:szCs w:val="28"/>
              </w:rPr>
              <w:t xml:space="preserve">атематическое моделирование динамики ледниковой поверхности выполняется на основании поэтапной съёмки, а также инструментальных и других наблюдений, указанных в техническом задании </w:t>
            </w:r>
          </w:p>
          <w:p w:rsidR="007C606E" w:rsidRPr="003C79D9" w:rsidRDefault="007C606E" w:rsidP="007C606E">
            <w:pPr>
              <w:jc w:val="both"/>
              <w:rPr>
                <w:sz w:val="28"/>
                <w:szCs w:val="28"/>
              </w:rPr>
            </w:pPr>
            <w:r w:rsidRPr="007C606E">
              <w:rPr>
                <w:sz w:val="28"/>
                <w:szCs w:val="28"/>
              </w:rPr>
              <w:t>и предоставляется в 3D формате с визуализацией процессов движения (схода/наращивания) ледниковой поверхности.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7C606E" w:rsidRDefault="007C606E" w:rsidP="00DA2D21">
      <w:pPr>
        <w:spacing w:after="0"/>
        <w:rPr>
          <w:b/>
          <w:sz w:val="28"/>
          <w:szCs w:val="28"/>
        </w:rPr>
      </w:pPr>
    </w:p>
    <w:p w:rsidR="009F1D22" w:rsidRDefault="009F1D22" w:rsidP="00DA2D21">
      <w:pPr>
        <w:spacing w:after="0"/>
        <w:rPr>
          <w:b/>
          <w:sz w:val="28"/>
          <w:szCs w:val="28"/>
        </w:rPr>
        <w:sectPr w:rsidR="009F1D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1D22" w:rsidRPr="009F1D22" w:rsidRDefault="009F1D22" w:rsidP="009F1D22">
      <w:pPr>
        <w:spacing w:after="0" w:line="360" w:lineRule="auto"/>
        <w:jc w:val="center"/>
        <w:rPr>
          <w:rFonts w:eastAsia="Calibri"/>
          <w:bCs/>
          <w:sz w:val="28"/>
          <w:szCs w:val="28"/>
        </w:rPr>
      </w:pPr>
      <w:r w:rsidRPr="009F1D22">
        <w:rPr>
          <w:rFonts w:eastAsia="Calibri"/>
          <w:bCs/>
          <w:sz w:val="28"/>
          <w:szCs w:val="28"/>
        </w:rPr>
        <w:t>Карта-схема ледников Северной Осетии</w:t>
      </w:r>
    </w:p>
    <w:p w:rsidR="00F9708B" w:rsidRDefault="009F1D22" w:rsidP="00DA2D21">
      <w:pPr>
        <w:spacing w:after="0"/>
        <w:rPr>
          <w:b/>
          <w:sz w:val="28"/>
          <w:szCs w:val="28"/>
        </w:rPr>
      </w:pPr>
      <w:r>
        <w:rPr>
          <w:rFonts w:eastAsia="Calibri"/>
          <w:bCs/>
          <w:noProof/>
          <w:sz w:val="28"/>
          <w:szCs w:val="28"/>
          <w:lang w:eastAsia="ru-RU"/>
        </w:rPr>
        <w:drawing>
          <wp:inline distT="0" distB="0" distL="0" distR="0" wp14:anchorId="7C376D04" wp14:editId="755E36EC">
            <wp:extent cx="9048903" cy="5242736"/>
            <wp:effectExtent l="0" t="0" r="0" b="0"/>
            <wp:docPr id="2" name="Рисунок 2" descr="C:\Users\NCRC User\AppData\Local\Microsoft\Windows\Temporary Internet Files\Content.Outlook\R6FWTK7I\Карта-схема  ледников  Северной Осе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RC User\AppData\Local\Microsoft\Windows\Temporary Internet Files\Content.Outlook\R6FWTK7I\Карта-схема  ледников  Северной Осети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069" cy="525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8B" w:rsidSect="009F1D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1469C6"/>
    <w:rsid w:val="00180A75"/>
    <w:rsid w:val="001B689D"/>
    <w:rsid w:val="00280A92"/>
    <w:rsid w:val="00287C9F"/>
    <w:rsid w:val="00297BBD"/>
    <w:rsid w:val="002B5819"/>
    <w:rsid w:val="003C79D9"/>
    <w:rsid w:val="003F2156"/>
    <w:rsid w:val="00490E02"/>
    <w:rsid w:val="004B153C"/>
    <w:rsid w:val="004C0ADD"/>
    <w:rsid w:val="006B279F"/>
    <w:rsid w:val="007C606E"/>
    <w:rsid w:val="007D19BC"/>
    <w:rsid w:val="007E027E"/>
    <w:rsid w:val="00905D5B"/>
    <w:rsid w:val="00987B40"/>
    <w:rsid w:val="009E1A21"/>
    <w:rsid w:val="009F1D22"/>
    <w:rsid w:val="009F3A49"/>
    <w:rsid w:val="00A04794"/>
    <w:rsid w:val="00AA5475"/>
    <w:rsid w:val="00AB698C"/>
    <w:rsid w:val="00AE4B72"/>
    <w:rsid w:val="00B47BB1"/>
    <w:rsid w:val="00BB025D"/>
    <w:rsid w:val="00BC7911"/>
    <w:rsid w:val="00C97C96"/>
    <w:rsid w:val="00DA2D21"/>
    <w:rsid w:val="00DC792A"/>
    <w:rsid w:val="00DE7445"/>
    <w:rsid w:val="00DF27EB"/>
    <w:rsid w:val="00E12D7D"/>
    <w:rsid w:val="00E459F9"/>
    <w:rsid w:val="00EA61DA"/>
    <w:rsid w:val="00EA71FA"/>
    <w:rsid w:val="00EC4990"/>
    <w:rsid w:val="00ED3EAF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10</cp:revision>
  <cp:lastPrinted>2013-08-19T09:08:00Z</cp:lastPrinted>
  <dcterms:created xsi:type="dcterms:W3CDTF">2013-12-23T15:54:00Z</dcterms:created>
  <dcterms:modified xsi:type="dcterms:W3CDTF">2014-01-29T15:36:00Z</dcterms:modified>
</cp:coreProperties>
</file>