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6E66F173"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B4357C">
        <w:rPr>
          <w:b/>
          <w:bCs/>
        </w:rPr>
        <w:t>от 09.04</w:t>
      </w:r>
      <w:r w:rsidR="00182D78" w:rsidRPr="009D152B">
        <w:rPr>
          <w:b/>
          <w:bCs/>
        </w:rPr>
        <w:t>.2021</w:t>
      </w:r>
      <w:r w:rsidR="009B4449" w:rsidRPr="009D152B">
        <w:rPr>
          <w:b/>
          <w:bCs/>
        </w:rPr>
        <w:t xml:space="preserve"> г. № ЗКЭФ-</w:t>
      </w:r>
      <w:r w:rsidR="00D578F5" w:rsidRPr="009D152B">
        <w:rPr>
          <w:b/>
          <w:bCs/>
        </w:rPr>
        <w:t>Д</w:t>
      </w:r>
      <w:r w:rsidR="002C0FBA">
        <w:rPr>
          <w:b/>
          <w:bCs/>
        </w:rPr>
        <w:t>Э</w:t>
      </w:r>
      <w:r w:rsidR="009B4449" w:rsidRPr="009D152B">
        <w:rPr>
          <w:b/>
          <w:bCs/>
        </w:rPr>
        <w:t>-</w:t>
      </w:r>
      <w:r w:rsidR="002F10E1" w:rsidRPr="009D152B">
        <w:rPr>
          <w:b/>
          <w:bCs/>
        </w:rPr>
        <w:t>3</w:t>
      </w:r>
      <w:r w:rsidR="00164B66">
        <w:rPr>
          <w:b/>
          <w:bCs/>
        </w:rPr>
        <w:t>78</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021ED6E9" w:rsidR="00E22F96" w:rsidRPr="002F5121" w:rsidRDefault="00182D78" w:rsidP="00C7140C">
            <w:pPr>
              <w:ind w:right="34"/>
              <w:jc w:val="both"/>
              <w:rPr>
                <w:lang w:eastAsia="ar-SA"/>
              </w:rPr>
            </w:pPr>
            <w:r w:rsidRPr="002F5121">
              <w:t xml:space="preserve">Право </w:t>
            </w:r>
            <w:r w:rsidR="00D77C4A" w:rsidRPr="002F5121">
              <w:t>заключения договора на оказание усл</w:t>
            </w:r>
            <w:r w:rsidR="00D62B79" w:rsidRPr="002F5121">
              <w:t xml:space="preserve">уг </w:t>
            </w:r>
            <w:r w:rsidR="000F2668" w:rsidRPr="000F2668">
              <w:rPr>
                <w:bCs/>
              </w:rPr>
              <w:t xml:space="preserve">по </w:t>
            </w:r>
            <w:r w:rsidR="00C7140C" w:rsidRPr="00C7140C">
              <w:rPr>
                <w:bCs/>
              </w:rPr>
              <w:t>техническо</w:t>
            </w:r>
            <w:r w:rsidR="00C7140C">
              <w:rPr>
                <w:bCs/>
              </w:rPr>
              <w:t>му обслуживанию</w:t>
            </w:r>
            <w:r w:rsidR="00C7140C" w:rsidRPr="00C7140C">
              <w:rPr>
                <w:bCs/>
              </w:rPr>
              <w:t xml:space="preserve"> и ремонт</w:t>
            </w:r>
            <w:r w:rsidR="00C7140C">
              <w:rPr>
                <w:bCs/>
              </w:rPr>
              <w:t>у</w:t>
            </w:r>
            <w:r w:rsidR="00C7140C" w:rsidRPr="00C7140C">
              <w:rPr>
                <w:bCs/>
              </w:rPr>
              <w:t xml:space="preserve"> </w:t>
            </w:r>
            <w:r w:rsidR="00130254">
              <w:rPr>
                <w:bCs/>
              </w:rPr>
              <w:t>лифтов на</w:t>
            </w:r>
            <w:r w:rsidR="00130254" w:rsidRPr="004B3115">
              <w:rPr>
                <w:bCs/>
              </w:rPr>
              <w:t xml:space="preserve"> ВТРК «</w:t>
            </w:r>
            <w:r w:rsidR="00130254">
              <w:rPr>
                <w:bCs/>
              </w:rPr>
              <w:t>Архыз</w:t>
            </w:r>
            <w:r w:rsidR="003053EA">
              <w:rPr>
                <w:bCs/>
              </w:rPr>
              <w:t>»</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2E002872" w:rsidR="00B067D9" w:rsidRPr="002F5121" w:rsidRDefault="00B067D9" w:rsidP="008630A9">
            <w:pPr>
              <w:widowControl w:val="0"/>
              <w:tabs>
                <w:tab w:val="left" w:pos="284"/>
                <w:tab w:val="left" w:pos="426"/>
                <w:tab w:val="left" w:pos="1134"/>
              </w:tabs>
              <w:jc w:val="both"/>
              <w:outlineLvl w:val="0"/>
            </w:pPr>
            <w:r w:rsidRPr="002F5121">
              <w:t xml:space="preserve">Определяется условиями проекта договора (приложение </w:t>
            </w:r>
            <w:r w:rsidR="00D83053" w:rsidRPr="002F5121">
              <w:br/>
            </w:r>
            <w:r w:rsidRPr="002F5121">
              <w:t xml:space="preserve">№ </w:t>
            </w:r>
            <w:r w:rsidR="00DE566A" w:rsidRPr="002F5121">
              <w:t>3</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575E4190" w:rsidR="00B067D9" w:rsidRPr="002F5121" w:rsidRDefault="00D77C4A" w:rsidP="00BE6B2F">
            <w:pPr>
              <w:widowControl w:val="0"/>
              <w:tabs>
                <w:tab w:val="left" w:pos="284"/>
                <w:tab w:val="left" w:pos="426"/>
                <w:tab w:val="left" w:pos="1134"/>
              </w:tabs>
              <w:jc w:val="both"/>
              <w:outlineLvl w:val="0"/>
            </w:pPr>
            <w:r w:rsidRPr="002F5121">
              <w:t xml:space="preserve">Оказание услуг </w:t>
            </w:r>
            <w:r w:rsidR="00130254" w:rsidRPr="00130254">
              <w:rPr>
                <w:bCs/>
              </w:rPr>
              <w:t>по техническому обслуживанию и</w:t>
            </w:r>
            <w:r w:rsidR="003053EA">
              <w:rPr>
                <w:bCs/>
              </w:rPr>
              <w:t xml:space="preserve"> ремонту лифтов на ВТРК «Архыз»</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537087D" w:rsidR="00B067D9" w:rsidRPr="009D152B" w:rsidRDefault="00B067D9" w:rsidP="008630A9">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8C33E5" w:rsidRPr="009D152B">
              <w:t>3</w:t>
            </w:r>
            <w:r w:rsidRPr="009D152B">
              <w:t xml:space="preserve"> к извещению)</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B51FB7A" w14:textId="316BE3B1" w:rsidR="000F2668" w:rsidRDefault="00B34C3E" w:rsidP="000F2668">
            <w:pPr>
              <w:jc w:val="both"/>
              <w:rPr>
                <w:bCs/>
              </w:rPr>
            </w:pPr>
            <w:r w:rsidRPr="00970C61">
              <w:rPr>
                <w:bCs/>
              </w:rPr>
              <w:t xml:space="preserve">Начальная (максимальная) </w:t>
            </w:r>
            <w:r w:rsidR="00F14304" w:rsidRPr="00970C61">
              <w:rPr>
                <w:bCs/>
              </w:rPr>
              <w:t>стоимость оказания услуг</w:t>
            </w:r>
            <w:r w:rsidRPr="00970C61">
              <w:rPr>
                <w:bCs/>
              </w:rPr>
              <w:t xml:space="preserve"> </w:t>
            </w:r>
            <w:r w:rsidR="00264729" w:rsidRPr="00970C61">
              <w:rPr>
                <w:bCs/>
              </w:rPr>
              <w:t xml:space="preserve">в месяц: </w:t>
            </w:r>
            <w:r w:rsidR="00970C61" w:rsidRPr="00970C61">
              <w:t>23 500 (Двадцать три тысячи пятьсот) рублей 00 копеек, без учета НДС</w:t>
            </w:r>
            <w:r w:rsidR="000F2668" w:rsidRPr="00970C61">
              <w:rPr>
                <w:bCs/>
              </w:rPr>
              <w:t xml:space="preserve">, или </w:t>
            </w:r>
            <w:r w:rsidR="00970C61" w:rsidRPr="00970C61">
              <w:rPr>
                <w:bCs/>
              </w:rPr>
              <w:t>28 2</w:t>
            </w:r>
            <w:r w:rsidRPr="00970C61">
              <w:rPr>
                <w:bCs/>
              </w:rPr>
              <w:t>00,00</w:t>
            </w:r>
            <w:r w:rsidR="000F2668" w:rsidRPr="00970C61">
              <w:rPr>
                <w:bCs/>
              </w:rPr>
              <w:t xml:space="preserve"> (</w:t>
            </w:r>
            <w:r w:rsidR="00970C61" w:rsidRPr="00970C61">
              <w:rPr>
                <w:bCs/>
              </w:rPr>
              <w:t>Двадцать восемь тысяч двести</w:t>
            </w:r>
            <w:r w:rsidR="000F2668" w:rsidRPr="00970C61">
              <w:rPr>
                <w:bCs/>
              </w:rPr>
              <w:t>) рублей 00 копеек, в том числе НДС.</w:t>
            </w:r>
          </w:p>
          <w:p w14:paraId="588526B7" w14:textId="25E10451" w:rsidR="00B34C3E" w:rsidRDefault="00F14304" w:rsidP="00B34C3E">
            <w:pPr>
              <w:jc w:val="both"/>
              <w:rPr>
                <w:bCs/>
              </w:rPr>
            </w:pPr>
            <w:r w:rsidRPr="009A706E">
              <w:rPr>
                <w:bCs/>
              </w:rPr>
              <w:t>Ц</w:t>
            </w:r>
            <w:r w:rsidR="00B34C3E" w:rsidRPr="009A706E">
              <w:rPr>
                <w:bCs/>
              </w:rPr>
              <w:t xml:space="preserve">ена договора </w:t>
            </w:r>
            <w:r w:rsidRPr="009A706E">
              <w:rPr>
                <w:bCs/>
              </w:rPr>
              <w:t>определяется путем умножения стоимости оказания услуг в месяц</w:t>
            </w:r>
            <w:r w:rsidR="00264729" w:rsidRPr="009A706E">
              <w:rPr>
                <w:bCs/>
              </w:rPr>
              <w:t>, определенной участником закупки</w:t>
            </w:r>
            <w:r w:rsidRPr="009A706E">
              <w:rPr>
                <w:bCs/>
              </w:rPr>
              <w:t>,</w:t>
            </w:r>
            <w:r w:rsidR="00264729" w:rsidRPr="009A706E">
              <w:rPr>
                <w:bCs/>
              </w:rPr>
              <w:t xml:space="preserve"> с которым </w:t>
            </w:r>
            <w:r w:rsidRPr="009A706E">
              <w:rPr>
                <w:bCs/>
              </w:rPr>
              <w:t xml:space="preserve">по итогам закупки </w:t>
            </w:r>
            <w:r w:rsidR="00264729" w:rsidRPr="009A706E">
              <w:rPr>
                <w:bCs/>
              </w:rPr>
              <w:t xml:space="preserve">заключается договор, </w:t>
            </w:r>
            <w:r w:rsidRPr="009A706E">
              <w:rPr>
                <w:bCs/>
              </w:rPr>
              <w:t>на 12 месяцев.</w:t>
            </w:r>
          </w:p>
          <w:p w14:paraId="6ABC987A" w14:textId="2FE44C9C" w:rsidR="002A3696" w:rsidRPr="000F2668" w:rsidRDefault="005E5D56" w:rsidP="000F2668">
            <w:pPr>
              <w:jc w:val="both"/>
              <w:rPr>
                <w:bCs/>
              </w:rPr>
            </w:pPr>
            <w:r w:rsidRPr="002F5121">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2F5121">
              <w:rPr>
                <w:bCs/>
              </w:rPr>
              <w:t>.</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501F8546" w:rsidR="00B067D9" w:rsidRPr="009D152B" w:rsidRDefault="000029A0" w:rsidP="00D600E5">
            <w:pPr>
              <w:tabs>
                <w:tab w:val="left" w:pos="0"/>
                <w:tab w:val="left" w:pos="380"/>
              </w:tabs>
              <w:jc w:val="both"/>
              <w:rPr>
                <w:szCs w:val="22"/>
              </w:rPr>
            </w:pPr>
            <w:r w:rsidRPr="009D152B">
              <w:t xml:space="preserve">12 (двенадцать) месяцев с даты подписания договора </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5BB47F16" w:rsidR="00A54AF1" w:rsidRPr="009D152B" w:rsidRDefault="008A6266" w:rsidP="008A6266">
            <w:pPr>
              <w:jc w:val="both"/>
            </w:pPr>
            <w:r w:rsidRPr="008A6266">
              <w:rPr>
                <w:bCs/>
              </w:rPr>
              <w:t>Карачаево-Черкесская Республика, Зеленчукский район, с. Архыз, ВТРК «Архыз»</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45A401D6" w:rsidR="00B067D9" w:rsidRPr="009D152B" w:rsidRDefault="00B067D9" w:rsidP="008630A9">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2C140A" w:rsidRPr="009D152B">
              <w:t>3</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5B36F1D1" w:rsidR="00B067D9" w:rsidRPr="009D152B" w:rsidRDefault="00B067D9" w:rsidP="008630A9">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2C140A" w:rsidRPr="009D152B">
              <w:t>3</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021D7DF2" w:rsidR="00B067D9" w:rsidRPr="009D152B" w:rsidRDefault="00B4357C" w:rsidP="004531C3">
            <w:pPr>
              <w:widowControl w:val="0"/>
              <w:tabs>
                <w:tab w:val="left" w:pos="284"/>
                <w:tab w:val="left" w:pos="426"/>
                <w:tab w:val="left" w:pos="1134"/>
                <w:tab w:val="left" w:pos="1276"/>
              </w:tabs>
              <w:jc w:val="both"/>
              <w:outlineLvl w:val="0"/>
              <w:rPr>
                <w:b/>
              </w:rPr>
            </w:pPr>
            <w:r>
              <w:t>09 апреля</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2D53D1B9" w:rsidR="00B067D9" w:rsidRPr="009D152B" w:rsidRDefault="00B4357C" w:rsidP="006D495C">
            <w:pPr>
              <w:widowControl w:val="0"/>
              <w:tabs>
                <w:tab w:val="left" w:pos="284"/>
                <w:tab w:val="left" w:pos="426"/>
                <w:tab w:val="left" w:pos="1134"/>
                <w:tab w:val="left" w:pos="1276"/>
              </w:tabs>
              <w:jc w:val="both"/>
              <w:outlineLvl w:val="0"/>
            </w:pPr>
            <w:r>
              <w:t>19 апреля</w:t>
            </w:r>
            <w:r w:rsidR="005E787F" w:rsidRPr="009D152B">
              <w:t xml:space="preserve"> 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7B8C61CA" w:rsidR="00B067D9" w:rsidRPr="009D152B" w:rsidRDefault="00B4357C" w:rsidP="004531C3">
            <w:pPr>
              <w:widowControl w:val="0"/>
              <w:tabs>
                <w:tab w:val="left" w:pos="993"/>
                <w:tab w:val="left" w:pos="1276"/>
                <w:tab w:val="left" w:pos="1701"/>
              </w:tabs>
              <w:jc w:val="both"/>
              <w:textAlignment w:val="baseline"/>
            </w:pPr>
            <w:r>
              <w:t>27 апреля</w:t>
            </w:r>
            <w:bookmarkStart w:id="0" w:name="_GoBack"/>
            <w:bookmarkEnd w:id="0"/>
            <w:r w:rsidR="005E787F" w:rsidRPr="009D152B">
              <w:t xml:space="preserve"> 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9D152B">
              <w:lastRenderedPageBreak/>
              <w:t>(банкротом)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4EADC111" w:rsidR="00E20FD0" w:rsidRPr="008A6266" w:rsidRDefault="00F84E90" w:rsidP="000F2668">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8A6266">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 xml:space="preserve">Порядок подготовки заявки на участие в запросе котировок в </w:t>
            </w:r>
            <w:r w:rsidRPr="009D152B">
              <w:rPr>
                <w:b/>
              </w:rPr>
              <w:lastRenderedPageBreak/>
              <w:t>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9D152B">
              <w:lastRenderedPageBreak/>
              <w:t>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6E125D1E"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9D152B">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w:t>
            </w:r>
            <w:r w:rsidRPr="009D152B">
              <w:lastRenderedPageBreak/>
              <w:t>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08252350" w:rsidR="0071338A" w:rsidRDefault="004E16BB" w:rsidP="00B308B4">
            <w:pPr>
              <w:widowControl w:val="0"/>
              <w:numPr>
                <w:ilvl w:val="1"/>
                <w:numId w:val="9"/>
              </w:numPr>
              <w:tabs>
                <w:tab w:val="left" w:pos="464"/>
              </w:tabs>
              <w:ind w:left="0" w:firstLine="0"/>
              <w:jc w:val="both"/>
              <w:rPr>
                <w:bCs/>
              </w:rPr>
            </w:pPr>
            <w:r w:rsidRPr="009D152B">
              <w:t xml:space="preserve">превышение </w:t>
            </w:r>
            <w:r w:rsidR="004053EC" w:rsidRPr="009D152B">
              <w:t xml:space="preserve">начальной (максимальной) </w:t>
            </w:r>
            <w:r w:rsidR="004053EC" w:rsidRPr="009D152B">
              <w:rPr>
                <w:bCs/>
              </w:rPr>
              <w:t>цены договора</w:t>
            </w:r>
            <w:r w:rsidR="003F4AFE">
              <w:rPr>
                <w:bCs/>
              </w:rPr>
              <w:t>,</w:t>
            </w:r>
            <w:r w:rsidR="003F4AFE" w:rsidRPr="003F4AFE">
              <w:t xml:space="preserve"> </w:t>
            </w:r>
            <w:r w:rsidR="000D648C" w:rsidRPr="003F4AFE">
              <w:rPr>
                <w:bCs/>
              </w:rPr>
              <w:t>определённ</w:t>
            </w:r>
            <w:r w:rsidR="000D648C">
              <w:rPr>
                <w:bCs/>
              </w:rPr>
              <w:t>ой</w:t>
            </w:r>
            <w:r w:rsidR="003F4AFE" w:rsidRPr="003F4AFE">
              <w:rPr>
                <w:bCs/>
              </w:rPr>
              <w:t xml:space="preserve"> пунктом 1.3.6 извещения</w:t>
            </w:r>
            <w:r w:rsidR="004053EC" w:rsidRPr="009D152B">
              <w:rPr>
                <w:bCs/>
              </w:rPr>
              <w:t xml:space="preserve"> </w:t>
            </w:r>
            <w:r w:rsidR="004E7C34" w:rsidRPr="009D152B">
              <w:rPr>
                <w:bCs/>
              </w:rPr>
              <w:t xml:space="preserve">(в случае, если </w:t>
            </w:r>
            <w:r w:rsidR="003F4AFE" w:rsidRPr="009D152B">
              <w:rPr>
                <w:bCs/>
              </w:rPr>
              <w:t xml:space="preserve">по итогам закупки определяется </w:t>
            </w:r>
            <w:r w:rsidR="004E7C34" w:rsidRPr="009D152B">
              <w:rPr>
                <w:bCs/>
              </w:rPr>
              <w:t xml:space="preserve">цена договора) </w:t>
            </w:r>
            <w:r w:rsidR="004053EC" w:rsidRPr="009D152B">
              <w:t xml:space="preserve">и/или одной и более начальной (максимальной) единичной стоимости </w:t>
            </w:r>
            <w:r w:rsidR="008E7F41" w:rsidRPr="009D152B">
              <w:t xml:space="preserve">поставки </w:t>
            </w:r>
            <w:r w:rsidR="004053EC" w:rsidRPr="009D152B">
              <w:t>товара, выполнения работ, оказания услуги</w:t>
            </w:r>
            <w:r w:rsidR="007D3958">
              <w:t>,</w:t>
            </w:r>
            <w:r w:rsidR="003F4AFE">
              <w:t xml:space="preserve"> </w:t>
            </w:r>
            <w:r w:rsidR="000D648C">
              <w:t>определенной</w:t>
            </w:r>
            <w:r w:rsidR="000D648C" w:rsidRPr="009D152B">
              <w:t xml:space="preserve"> пунктом 1.3.6 извещения</w:t>
            </w:r>
            <w:r w:rsidR="000D648C">
              <w:rPr>
                <w:bCs/>
              </w:rPr>
              <w:t xml:space="preserve"> и/или </w:t>
            </w:r>
            <w:r w:rsidR="007D3958">
              <w:rPr>
                <w:bCs/>
              </w:rPr>
              <w:t>спецификацией</w:t>
            </w:r>
            <w:r w:rsidR="007E5D28">
              <w:rPr>
                <w:bCs/>
              </w:rPr>
              <w:t>/техническим заданием</w:t>
            </w:r>
            <w:r w:rsidR="007D3958">
              <w:rPr>
                <w:bCs/>
              </w:rPr>
              <w:t xml:space="preserve"> согласно приложению № 3 к извещению (при наличии)</w:t>
            </w:r>
            <w:r w:rsidR="000D648C" w:rsidRPr="009D152B">
              <w:rPr>
                <w:bCs/>
              </w:rPr>
              <w:t xml:space="preserve"> </w:t>
            </w:r>
            <w:r w:rsidR="003F4AFE" w:rsidRPr="009D152B">
              <w:rPr>
                <w:bCs/>
              </w:rPr>
              <w:t xml:space="preserve">(в случае, если по итогам закупки определяется </w:t>
            </w:r>
            <w:r w:rsidR="003F4AFE">
              <w:rPr>
                <w:bCs/>
              </w:rPr>
              <w:t>одна</w:t>
            </w:r>
            <w:r w:rsidR="003F4AFE" w:rsidRPr="003F4AFE">
              <w:rPr>
                <w:bCs/>
              </w:rPr>
              <w:t xml:space="preserve"> и</w:t>
            </w:r>
            <w:r w:rsidR="00B1231B">
              <w:rPr>
                <w:bCs/>
              </w:rPr>
              <w:t>ли</w:t>
            </w:r>
            <w:r w:rsidR="003F4AFE" w:rsidRPr="003F4AFE">
              <w:rPr>
                <w:bCs/>
              </w:rPr>
              <w:t xml:space="preserve"> более единичн</w:t>
            </w:r>
            <w:r w:rsidR="003F4AFE">
              <w:rPr>
                <w:bCs/>
              </w:rPr>
              <w:t>ая стоимость</w:t>
            </w:r>
            <w:r w:rsidR="003F4AFE" w:rsidRPr="009D152B">
              <w:rPr>
                <w:bCs/>
              </w:rPr>
              <w:t>)</w:t>
            </w:r>
            <w:r w:rsidR="00875ECD">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любом этапе проведения </w:t>
            </w:r>
            <w:r w:rsidRPr="009D152B">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9B62827" w14:textId="5564B4CB" w:rsidR="007E5D28" w:rsidRPr="007E5D28" w:rsidRDefault="00B067D9" w:rsidP="007E5D2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7E5D28" w:rsidRPr="007E5D28">
              <w:rPr>
                <w:bCs/>
              </w:rPr>
              <w:t>ст</w:t>
            </w:r>
            <w:r w:rsidR="007E5D28">
              <w:rPr>
                <w:bCs/>
              </w:rPr>
              <w:t>оимость оказания услуг в месяц.</w:t>
            </w:r>
          </w:p>
          <w:p w14:paraId="026CC64B" w14:textId="7E8A5D33"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 в месяц</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 в месяц</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w:t>
            </w:r>
            <w:r w:rsidRPr="009D152B">
              <w:lastRenderedPageBreak/>
              <w:t xml:space="preserve">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B898621"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67245D" w:rsidRPr="009D152B">
              <w:rPr>
                <w:bCs/>
              </w:rPr>
              <w:t>3</w:t>
            </w:r>
            <w:r w:rsidR="00BB58D7" w:rsidRPr="009D152B">
              <w:rPr>
                <w:bCs/>
              </w:rPr>
              <w:t xml:space="preserve"> </w:t>
            </w:r>
            <w:r w:rsidRPr="009D152B">
              <w:rPr>
                <w:bCs/>
              </w:rPr>
              <w:t>к извещению)</w:t>
            </w:r>
            <w:r w:rsidRPr="009D152B">
              <w:t xml:space="preserve">, с включением в него условий, предложенных участником закупки, с которым </w:t>
            </w:r>
            <w:r w:rsidRPr="009D152B">
              <w:lastRenderedPageBreak/>
              <w:t>заключается договор;</w:t>
            </w:r>
          </w:p>
          <w:p w14:paraId="64234B74" w14:textId="6D383478" w:rsidR="003D279C"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заключается </w:t>
            </w:r>
            <w:r w:rsidR="007E5D28">
              <w:t xml:space="preserve">со </w:t>
            </w:r>
            <w:r w:rsidR="007E5D28" w:rsidRPr="007E5D28">
              <w:rPr>
                <w:bCs/>
              </w:rPr>
              <w:t>стоимость</w:t>
            </w:r>
            <w:r w:rsidR="007E5D28">
              <w:rPr>
                <w:bCs/>
              </w:rPr>
              <w:t>ю</w:t>
            </w:r>
            <w:r w:rsidR="007E5D28" w:rsidRPr="007E5D28">
              <w:rPr>
                <w:bCs/>
              </w:rPr>
              <w:t xml:space="preserve"> оказания услуг в месяц</w:t>
            </w:r>
            <w:r w:rsidRPr="009D152B">
              <w:rPr>
                <w:bCs/>
              </w:rPr>
              <w:t>, определенной</w:t>
            </w:r>
            <w:r w:rsidRPr="009D152B">
              <w:t xml:space="preserve"> в заявке на участие в закупке, предоставленной участником закупки</w:t>
            </w:r>
            <w:r w:rsidR="00C517C8">
              <w:t>, с которым заключается договор.</w:t>
            </w:r>
          </w:p>
          <w:p w14:paraId="2041C978" w14:textId="421DE83F" w:rsidR="0045719A" w:rsidRDefault="0045719A" w:rsidP="0045719A">
            <w:pPr>
              <w:widowControl w:val="0"/>
              <w:tabs>
                <w:tab w:val="left" w:pos="464"/>
                <w:tab w:val="left" w:pos="688"/>
                <w:tab w:val="left" w:pos="993"/>
              </w:tabs>
              <w:autoSpaceDE w:val="0"/>
              <w:autoSpaceDN w:val="0"/>
              <w:adjustRightInd w:val="0"/>
              <w:jc w:val="both"/>
            </w:pPr>
            <w:r w:rsidRPr="0045719A">
              <w:t>Стоимость оказания услуг в месяц по каждому лифту определяется путем деления стоимости оказания услуг в месяц, определенной участником закупки, с которым по итогам закупки заключается договор, на количество лифтов (5 шт.).</w:t>
            </w:r>
          </w:p>
          <w:p w14:paraId="3C39E3B4" w14:textId="15F58D3D" w:rsidR="00C7140C" w:rsidRDefault="00C7140C" w:rsidP="00C7140C">
            <w:pPr>
              <w:widowControl w:val="0"/>
              <w:tabs>
                <w:tab w:val="left" w:pos="464"/>
                <w:tab w:val="left" w:pos="688"/>
                <w:tab w:val="left" w:pos="993"/>
              </w:tabs>
              <w:autoSpaceDE w:val="0"/>
              <w:autoSpaceDN w:val="0"/>
              <w:adjustRightInd w:val="0"/>
              <w:jc w:val="both"/>
            </w:pPr>
            <w:r w:rsidRPr="00C7140C">
              <w:t>Цена договора определяется путем умножения стоимости оказания услуг в месяц, определенной участником закупки, с которым заключается договор, на 12 месяцев.</w:t>
            </w:r>
          </w:p>
          <w:p w14:paraId="23EA5D02" w14:textId="244B03D4" w:rsidR="00C517C8" w:rsidRPr="009D152B" w:rsidRDefault="00C517C8" w:rsidP="00C517C8">
            <w:pPr>
              <w:widowControl w:val="0"/>
              <w:tabs>
                <w:tab w:val="left" w:pos="464"/>
                <w:tab w:val="left" w:pos="688"/>
                <w:tab w:val="left" w:pos="993"/>
              </w:tabs>
              <w:autoSpaceDE w:val="0"/>
              <w:autoSpaceDN w:val="0"/>
              <w:adjustRightInd w:val="0"/>
              <w:jc w:val="both"/>
            </w:pPr>
            <w:r>
              <w:t>Договор заключается по форме приложения</w:t>
            </w:r>
            <w:r w:rsidRPr="00C517C8">
              <w:t xml:space="preserve"> № 3 к извещению.</w:t>
            </w:r>
          </w:p>
          <w:p w14:paraId="62C8421D" w14:textId="2572CFE8" w:rsidR="00B067D9" w:rsidRPr="009D152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D152B">
              <w:rPr>
                <w:bCs/>
              </w:rPr>
              <w:t>начальную (максимальную) стоимость единицы товара, работы, услуги, установленных</w:t>
            </w:r>
            <w:r w:rsidRPr="009D152B">
              <w:t xml:space="preserve"> </w:t>
            </w:r>
            <w:r w:rsidRPr="009D152B">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924EF09" w:rsidR="008D6C6B" w:rsidRPr="009D152B" w:rsidRDefault="00F566D1">
            <w:pPr>
              <w:widowControl w:val="0"/>
              <w:tabs>
                <w:tab w:val="left" w:pos="1701"/>
              </w:tabs>
              <w:jc w:val="both"/>
            </w:pPr>
            <w:r w:rsidRPr="009D152B">
              <w:t>2</w:t>
            </w:r>
            <w:r w:rsidR="00B067D9" w:rsidRPr="009D152B">
              <w:t>. Сведения об участнике закупки. Форма.</w:t>
            </w:r>
          </w:p>
          <w:p w14:paraId="6F7D1487" w14:textId="1F4F7755" w:rsidR="00B067D9" w:rsidRPr="009D152B" w:rsidRDefault="00F566D1" w:rsidP="001D40E8">
            <w:pPr>
              <w:widowControl w:val="0"/>
              <w:tabs>
                <w:tab w:val="left" w:pos="1701"/>
              </w:tabs>
              <w:jc w:val="both"/>
            </w:pPr>
            <w:r w:rsidRPr="009D152B">
              <w:t>3</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7A87F6D8" w:rsidR="00B067D9" w:rsidRPr="009D152B" w:rsidRDefault="000C21C1" w:rsidP="00AD3479">
      <w:pPr>
        <w:widowControl w:val="0"/>
        <w:rPr>
          <w:b/>
        </w:rPr>
      </w:pPr>
      <w:r>
        <w:rPr>
          <w:b/>
        </w:rPr>
        <w:t>Геральный д</w:t>
      </w:r>
      <w:r w:rsidR="00335EAE" w:rsidRPr="009D152B">
        <w:rPr>
          <w:b/>
        </w:rPr>
        <w:t>иректор</w:t>
      </w:r>
      <w:r w:rsidR="00335EAE" w:rsidRPr="009D152B">
        <w:rPr>
          <w:b/>
        </w:rPr>
        <w:tab/>
      </w:r>
      <w:r w:rsidR="00AD3479" w:rsidRPr="009D152B">
        <w:rPr>
          <w:b/>
        </w:rPr>
        <w:tab/>
      </w:r>
      <w:r w:rsidR="009F52FC" w:rsidRPr="009D152B">
        <w:rPr>
          <w:b/>
        </w:rPr>
        <w:tab/>
      </w:r>
      <w:r w:rsidR="005B110A" w:rsidRPr="009D152B">
        <w:rPr>
          <w:b/>
        </w:rPr>
        <w:t xml:space="preserve">  </w:t>
      </w:r>
      <w:r>
        <w:rPr>
          <w:b/>
        </w:rPr>
        <w:t xml:space="preserve">     </w:t>
      </w:r>
      <w:r w:rsidR="006464C0" w:rsidRPr="009D152B">
        <w:rPr>
          <w:b/>
        </w:rPr>
        <w:t xml:space="preserve">_______________ </w:t>
      </w:r>
      <w:r w:rsidR="00B067D9" w:rsidRPr="009D152B">
        <w:rPr>
          <w:b/>
        </w:rPr>
        <w:t>/</w:t>
      </w:r>
      <w:r>
        <w:rPr>
          <w:b/>
        </w:rPr>
        <w:t>Тимижев Хасан Хамишевич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569F028A" w:rsidR="00B067D9" w:rsidRPr="009D152B" w:rsidRDefault="001978C4">
      <w:pPr>
        <w:jc w:val="right"/>
        <w:rPr>
          <w:b/>
          <w:bCs/>
          <w:sz w:val="22"/>
          <w:szCs w:val="22"/>
        </w:rPr>
      </w:pPr>
      <w:r w:rsidRPr="009D152B">
        <w:rPr>
          <w:b/>
          <w:bCs/>
        </w:rPr>
        <w:t xml:space="preserve">от </w:t>
      </w:r>
      <w:r w:rsidR="00B4357C">
        <w:rPr>
          <w:b/>
          <w:bCs/>
        </w:rPr>
        <w:t>09.04</w:t>
      </w:r>
      <w:r w:rsidR="004053EC" w:rsidRPr="009D152B">
        <w:rPr>
          <w:b/>
          <w:bCs/>
        </w:rPr>
        <w:t>.2021</w:t>
      </w:r>
      <w:r w:rsidRPr="009D152B">
        <w:rPr>
          <w:b/>
          <w:bCs/>
        </w:rPr>
        <w:t xml:space="preserve"> г. № </w:t>
      </w:r>
      <w:r w:rsidR="00950E2B" w:rsidRPr="009D152B">
        <w:rPr>
          <w:b/>
          <w:bCs/>
        </w:rPr>
        <w:t>ЗКЭФ-</w:t>
      </w:r>
      <w:r w:rsidR="002C0FBA" w:rsidRPr="002C0FBA">
        <w:rPr>
          <w:b/>
          <w:bCs/>
        </w:rPr>
        <w:t>ДЭ-3</w:t>
      </w:r>
      <w:r w:rsidR="00164B66">
        <w:rPr>
          <w:b/>
          <w:bCs/>
        </w:rPr>
        <w:t>78</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5FEF7A87"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00B4357C">
        <w:rPr>
          <w:bCs/>
        </w:rPr>
        <w:t>от 09.04</w:t>
      </w:r>
      <w:r w:rsidRPr="009D152B">
        <w:rPr>
          <w:bCs/>
        </w:rPr>
        <w:t>.2021 г. № ЗКЭФ-</w:t>
      </w:r>
      <w:r w:rsidR="002C0FBA" w:rsidRPr="002C0FBA">
        <w:rPr>
          <w:bCs/>
        </w:rPr>
        <w:t>ДЭ-3</w:t>
      </w:r>
      <w:r w:rsidR="00164B66">
        <w:rPr>
          <w:bCs/>
        </w:rPr>
        <w:t>78</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4907D264" w:rsidR="00667F8F" w:rsidRPr="009D152B" w:rsidRDefault="006A12CC" w:rsidP="00F14304">
      <w:pPr>
        <w:numPr>
          <w:ilvl w:val="0"/>
          <w:numId w:val="3"/>
        </w:numPr>
        <w:tabs>
          <w:tab w:val="left" w:pos="993"/>
        </w:tabs>
        <w:ind w:left="0" w:firstLine="360"/>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1833">
        <w:t>с</w:t>
      </w:r>
      <w:r w:rsidR="00F14304">
        <w:t>о</w:t>
      </w:r>
      <w:r w:rsidR="00CC1833">
        <w:t xml:space="preserve"> </w:t>
      </w:r>
      <w:r w:rsidR="00F14304" w:rsidRPr="00F14304">
        <w:t>стоимость</w:t>
      </w:r>
      <w:r w:rsidR="00F14304">
        <w:t>ю</w:t>
      </w:r>
      <w:r w:rsidR="00F14304" w:rsidRPr="00F14304">
        <w:t xml:space="preserve"> оказания услуг в месяц </w:t>
      </w:r>
      <w:r w:rsidR="00667F8F" w:rsidRPr="009D152B">
        <w:rPr>
          <w:bCs/>
        </w:rPr>
        <w:t>____</w:t>
      </w:r>
      <w:r w:rsidR="00F14304">
        <w:rPr>
          <w:bCs/>
        </w:rPr>
        <w:t>______ (______________</w:t>
      </w:r>
      <w:r w:rsidR="00667F8F" w:rsidRPr="009D152B">
        <w:rPr>
          <w:bCs/>
        </w:rPr>
        <w:t>______) руб._ _____ коп., без учета НДС,</w:t>
      </w:r>
    </w:p>
    <w:p w14:paraId="3B1A798B" w14:textId="3DD574E4" w:rsidR="00667F8F" w:rsidRPr="009D152B" w:rsidRDefault="00F14304" w:rsidP="00087D1D">
      <w:pPr>
        <w:tabs>
          <w:tab w:val="left" w:pos="993"/>
        </w:tabs>
        <w:jc w:val="both"/>
        <w:rPr>
          <w:bCs/>
          <w:i/>
        </w:rPr>
      </w:pPr>
      <w:r>
        <w:rPr>
          <w:bCs/>
          <w:i/>
        </w:rPr>
        <w:tab/>
      </w:r>
      <w:r>
        <w:rPr>
          <w:bCs/>
          <w:i/>
        </w:rPr>
        <w:tab/>
      </w:r>
      <w:r>
        <w:rPr>
          <w:bCs/>
          <w:i/>
        </w:rPr>
        <w:tab/>
      </w:r>
      <w:r>
        <w:rPr>
          <w:bCs/>
          <w:i/>
        </w:rPr>
        <w:tab/>
      </w:r>
      <w:r w:rsidR="00667F8F"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2027EC37" w:rsidR="001978C4" w:rsidRPr="009D152B" w:rsidRDefault="001978C4" w:rsidP="00D25989">
      <w:pPr>
        <w:ind w:right="849"/>
        <w:jc w:val="right"/>
        <w:rPr>
          <w:b/>
          <w:bCs/>
        </w:rPr>
      </w:pPr>
      <w:r w:rsidRPr="009D152B">
        <w:rPr>
          <w:b/>
          <w:bCs/>
        </w:rPr>
        <w:t xml:space="preserve">от </w:t>
      </w:r>
      <w:r w:rsidR="00B4357C">
        <w:rPr>
          <w:b/>
          <w:bCs/>
        </w:rPr>
        <w:t>09.04</w:t>
      </w:r>
      <w:r w:rsidR="006A12CC" w:rsidRPr="009D152B">
        <w:rPr>
          <w:b/>
          <w:bCs/>
        </w:rPr>
        <w:t>.2021</w:t>
      </w:r>
      <w:r w:rsidRPr="009D152B">
        <w:rPr>
          <w:b/>
          <w:bCs/>
        </w:rPr>
        <w:t xml:space="preserve"> г. № </w:t>
      </w:r>
      <w:r w:rsidR="00950E2B" w:rsidRPr="009D152B">
        <w:rPr>
          <w:b/>
          <w:bCs/>
        </w:rPr>
        <w:t>ЗКЭФ-</w:t>
      </w:r>
      <w:r w:rsidR="002C0FBA" w:rsidRPr="002C0FBA">
        <w:rPr>
          <w:b/>
          <w:bCs/>
        </w:rPr>
        <w:t>ДЭ-3</w:t>
      </w:r>
      <w:r w:rsidR="00164B66">
        <w:rPr>
          <w:b/>
          <w:bCs/>
        </w:rPr>
        <w:t>78</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5B50CB14" w14:textId="77777777" w:rsidR="00B067D9" w:rsidRPr="009D152B" w:rsidRDefault="00B067D9" w:rsidP="004531C3">
      <w:pPr>
        <w:widowControl w:val="0"/>
      </w:pPr>
    </w:p>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773282C3" w14:textId="4BD0490A" w:rsidR="00B067D9" w:rsidRPr="009D152B" w:rsidRDefault="00B067D9" w:rsidP="009F7105">
      <w:pPr>
        <w:jc w:val="right"/>
        <w:rPr>
          <w:b/>
          <w:bCs/>
        </w:rPr>
      </w:pPr>
      <w:r w:rsidRPr="009D152B">
        <w:rPr>
          <w:b/>
          <w:bCs/>
        </w:rPr>
        <w:lastRenderedPageBreak/>
        <w:t xml:space="preserve">Приложение № </w:t>
      </w:r>
      <w:r w:rsidR="002C140A" w:rsidRPr="009D152B">
        <w:rPr>
          <w:b/>
          <w:bCs/>
        </w:rPr>
        <w:t>3</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1A14B2EA" w:rsidR="00EC1F6B" w:rsidRPr="009D152B" w:rsidRDefault="001978C4" w:rsidP="009F7105">
      <w:pPr>
        <w:widowControl w:val="0"/>
        <w:jc w:val="right"/>
        <w:rPr>
          <w:b/>
        </w:rPr>
      </w:pPr>
      <w:r w:rsidRPr="009D152B">
        <w:rPr>
          <w:b/>
          <w:bCs/>
        </w:rPr>
        <w:t xml:space="preserve">от </w:t>
      </w:r>
      <w:r w:rsidR="00B4357C">
        <w:rPr>
          <w:b/>
          <w:bCs/>
        </w:rPr>
        <w:t>09.04</w:t>
      </w:r>
      <w:r w:rsidR="006A12CC" w:rsidRPr="009D152B">
        <w:rPr>
          <w:b/>
          <w:bCs/>
        </w:rPr>
        <w:t>.2021</w:t>
      </w:r>
      <w:r w:rsidRPr="009D152B">
        <w:rPr>
          <w:b/>
          <w:bCs/>
        </w:rPr>
        <w:t xml:space="preserve"> г. № </w:t>
      </w:r>
      <w:r w:rsidR="00950E2B" w:rsidRPr="009D152B">
        <w:rPr>
          <w:b/>
          <w:bCs/>
        </w:rPr>
        <w:t>ЗКЭФ-</w:t>
      </w:r>
      <w:r w:rsidR="002C0FBA" w:rsidRPr="002C0FBA">
        <w:rPr>
          <w:b/>
          <w:bCs/>
        </w:rPr>
        <w:t>ДЭ-3</w:t>
      </w:r>
      <w:r w:rsidR="00164B66">
        <w:rPr>
          <w:b/>
          <w:bCs/>
        </w:rPr>
        <w:t>78</w:t>
      </w:r>
    </w:p>
    <w:p w14:paraId="580E8CE0" w14:textId="08555D8D" w:rsidR="004D6CE2" w:rsidRDefault="004D6CE2" w:rsidP="009F7105">
      <w:pPr>
        <w:widowControl w:val="0"/>
      </w:pPr>
    </w:p>
    <w:p w14:paraId="3066BE01" w14:textId="77777777" w:rsidR="00164B66" w:rsidRPr="00F43375" w:rsidRDefault="00164B66" w:rsidP="00164B66">
      <w:pPr>
        <w:widowControl w:val="0"/>
        <w:contextualSpacing/>
        <w:jc w:val="center"/>
        <w:rPr>
          <w:b/>
          <w:bCs/>
          <w:color w:val="000000"/>
        </w:rPr>
      </w:pPr>
      <w:r w:rsidRPr="00F43375">
        <w:rPr>
          <w:b/>
          <w:bCs/>
          <w:color w:val="000000"/>
        </w:rPr>
        <w:t>ДОГОВОР</w:t>
      </w:r>
    </w:p>
    <w:p w14:paraId="709401EE" w14:textId="77777777" w:rsidR="00164B66" w:rsidRPr="00F43375" w:rsidRDefault="00164B66" w:rsidP="00164B66">
      <w:pPr>
        <w:widowControl w:val="0"/>
        <w:contextualSpacing/>
        <w:jc w:val="center"/>
        <w:rPr>
          <w:b/>
          <w:bCs/>
          <w:color w:val="000000"/>
        </w:rPr>
      </w:pPr>
      <w:r w:rsidRPr="00F43375">
        <w:rPr>
          <w:b/>
          <w:bCs/>
          <w:color w:val="000000"/>
        </w:rPr>
        <w:t>НА ТЕХНИЧЕСКОЕ ОБСЛУЖИВАНИЕ И РЕМОНТ ЛИФТОВ № __________</w:t>
      </w:r>
    </w:p>
    <w:p w14:paraId="791AF1EE" w14:textId="77777777" w:rsidR="00164B66" w:rsidRPr="00F43375" w:rsidRDefault="00164B66" w:rsidP="00164B66">
      <w:pPr>
        <w:widowControl w:val="0"/>
        <w:contextualSpacing/>
        <w:jc w:val="center"/>
        <w:rPr>
          <w:b/>
          <w:bCs/>
          <w:color w:val="000000"/>
        </w:rPr>
      </w:pPr>
    </w:p>
    <w:p w14:paraId="19C03C03" w14:textId="3A139D71" w:rsidR="00164B66" w:rsidRPr="00F43375" w:rsidRDefault="00164B66" w:rsidP="00164B66">
      <w:pPr>
        <w:widowControl w:val="0"/>
        <w:tabs>
          <w:tab w:val="left" w:pos="7605"/>
        </w:tabs>
        <w:contextualSpacing/>
        <w:jc w:val="both"/>
        <w:rPr>
          <w:color w:val="000000"/>
        </w:rPr>
      </w:pPr>
      <w:r w:rsidRPr="00F43375">
        <w:rPr>
          <w:color w:val="000000"/>
        </w:rPr>
        <w:t xml:space="preserve">г. </w:t>
      </w:r>
      <w:r>
        <w:rPr>
          <w:color w:val="000000"/>
        </w:rPr>
        <w:t>Москва</w:t>
      </w:r>
      <w:r w:rsidRPr="00F43375">
        <w:rPr>
          <w:color w:val="000000"/>
        </w:rPr>
        <w:t xml:space="preserve">                 </w:t>
      </w:r>
      <w:r>
        <w:rPr>
          <w:color w:val="000000"/>
        </w:rPr>
        <w:t xml:space="preserve">            </w:t>
      </w:r>
      <w:r w:rsidRPr="00F43375">
        <w:rPr>
          <w:color w:val="000000"/>
        </w:rPr>
        <w:t xml:space="preserve">                            </w:t>
      </w:r>
      <w:r w:rsidR="00407D78">
        <w:rPr>
          <w:color w:val="000000"/>
        </w:rPr>
        <w:t xml:space="preserve">                  </w:t>
      </w:r>
      <w:r w:rsidRPr="00F43375">
        <w:rPr>
          <w:color w:val="000000"/>
        </w:rPr>
        <w:t xml:space="preserve">   </w:t>
      </w:r>
      <w:r>
        <w:rPr>
          <w:color w:val="000000"/>
        </w:rPr>
        <w:t xml:space="preserve">                           </w:t>
      </w:r>
      <w:r w:rsidRPr="00F43375">
        <w:rPr>
          <w:color w:val="000000"/>
        </w:rPr>
        <w:t xml:space="preserve">     от «__»_________ 20</w:t>
      </w:r>
      <w:r>
        <w:rPr>
          <w:color w:val="000000"/>
        </w:rPr>
        <w:t>2</w:t>
      </w:r>
      <w:r w:rsidRPr="00F43375">
        <w:rPr>
          <w:color w:val="000000"/>
        </w:rPr>
        <w:t>_ г.</w:t>
      </w:r>
    </w:p>
    <w:p w14:paraId="7ECAFF00" w14:textId="77777777" w:rsidR="00164B66" w:rsidRPr="00F43375" w:rsidRDefault="00164B66" w:rsidP="00164B66">
      <w:pPr>
        <w:widowControl w:val="0"/>
        <w:tabs>
          <w:tab w:val="left" w:pos="567"/>
        </w:tabs>
        <w:contextualSpacing/>
        <w:jc w:val="both"/>
        <w:rPr>
          <w:b/>
          <w:bCs/>
          <w:color w:val="000000"/>
        </w:rPr>
      </w:pPr>
    </w:p>
    <w:p w14:paraId="4CA5A0E1" w14:textId="77777777" w:rsidR="00164B66" w:rsidRDefault="00164B66" w:rsidP="00407D78">
      <w:pPr>
        <w:widowControl w:val="0"/>
        <w:tabs>
          <w:tab w:val="left" w:pos="567"/>
          <w:tab w:val="left" w:pos="1134"/>
          <w:tab w:val="left" w:pos="1276"/>
        </w:tabs>
        <w:ind w:firstLine="709"/>
        <w:contextualSpacing/>
        <w:jc w:val="both"/>
        <w:rPr>
          <w:color w:val="000000"/>
        </w:rPr>
      </w:pPr>
      <w:r w:rsidRPr="00F43375">
        <w:rPr>
          <w:b/>
          <w:bCs/>
          <w:color w:val="000000"/>
        </w:rPr>
        <w:t xml:space="preserve">___________________________________________, </w:t>
      </w:r>
      <w:r w:rsidRPr="00F43375">
        <w:rPr>
          <w:color w:val="000000"/>
        </w:rPr>
        <w:t xml:space="preserve">именуемое в дальнейшем «Заказчик», в лице __________________________________, действующего на основании ______________, с одной стороны, </w:t>
      </w:r>
      <w:r>
        <w:rPr>
          <w:color w:val="000000"/>
        </w:rPr>
        <w:br/>
      </w:r>
      <w:r w:rsidRPr="00F43375">
        <w:rPr>
          <w:color w:val="000000"/>
        </w:rPr>
        <w:t>и ______________________________________</w:t>
      </w:r>
      <w:r w:rsidRPr="00F43375">
        <w:rPr>
          <w:b/>
          <w:bCs/>
          <w:color w:val="000000"/>
        </w:rPr>
        <w:t xml:space="preserve">, </w:t>
      </w:r>
      <w:r w:rsidRPr="00F43375">
        <w:rPr>
          <w:color w:val="000000"/>
        </w:rPr>
        <w:t xml:space="preserve">именуемое в дальнейшем «Подрядчик», в лице ________________________________, действующего на основании __________________, с другой стороны, именуемые в дальнейшем «Стороны», </w:t>
      </w:r>
      <w:r w:rsidRPr="00F1222E">
        <w:rPr>
          <w:color w:val="000000"/>
        </w:rPr>
        <w:t xml:space="preserve">а по отдельности – «Сторона», </w:t>
      </w:r>
      <w:r w:rsidRPr="00F43375">
        <w:rPr>
          <w:color w:val="000000"/>
        </w:rPr>
        <w:t xml:space="preserve">заключили настоящий договор </w:t>
      </w:r>
      <w:r>
        <w:rPr>
          <w:color w:val="000000"/>
        </w:rPr>
        <w:br/>
      </w:r>
      <w:r w:rsidRPr="00F43375">
        <w:rPr>
          <w:color w:val="000000"/>
        </w:rPr>
        <w:t>о нижеследующем:</w:t>
      </w:r>
    </w:p>
    <w:p w14:paraId="0919B793" w14:textId="77777777" w:rsidR="00164B66" w:rsidRPr="00F43375" w:rsidRDefault="00164B66" w:rsidP="00407D78">
      <w:pPr>
        <w:widowControl w:val="0"/>
        <w:tabs>
          <w:tab w:val="left" w:pos="567"/>
          <w:tab w:val="left" w:pos="1134"/>
          <w:tab w:val="left" w:pos="1276"/>
        </w:tabs>
        <w:ind w:firstLine="709"/>
        <w:contextualSpacing/>
        <w:jc w:val="both"/>
        <w:rPr>
          <w:color w:val="000000"/>
        </w:rPr>
      </w:pPr>
    </w:p>
    <w:p w14:paraId="3AA44218" w14:textId="77777777" w:rsidR="00164B66" w:rsidRPr="00F43375" w:rsidRDefault="00164B66" w:rsidP="00407D78">
      <w:pPr>
        <w:widowControl w:val="0"/>
        <w:numPr>
          <w:ilvl w:val="0"/>
          <w:numId w:val="47"/>
        </w:numPr>
        <w:tabs>
          <w:tab w:val="left" w:pos="246"/>
          <w:tab w:val="left" w:pos="567"/>
          <w:tab w:val="left" w:pos="1134"/>
          <w:tab w:val="left" w:pos="1276"/>
        </w:tabs>
        <w:autoSpaceDE w:val="0"/>
        <w:autoSpaceDN w:val="0"/>
        <w:adjustRightInd w:val="0"/>
        <w:ind w:firstLine="709"/>
        <w:contextualSpacing/>
        <w:jc w:val="center"/>
        <w:rPr>
          <w:b/>
          <w:bCs/>
          <w:color w:val="000000"/>
        </w:rPr>
      </w:pPr>
      <w:r w:rsidRPr="00F43375">
        <w:rPr>
          <w:b/>
          <w:bCs/>
          <w:color w:val="000000"/>
        </w:rPr>
        <w:t>ТЕХНИЧЕСКОЕ ОБСЛУЖИВАНИЕ</w:t>
      </w:r>
    </w:p>
    <w:p w14:paraId="4A885554" w14:textId="77777777" w:rsidR="00164B66" w:rsidRPr="00F43375" w:rsidRDefault="00164B66" w:rsidP="00407D78">
      <w:pPr>
        <w:widowControl w:val="0"/>
        <w:numPr>
          <w:ilvl w:val="1"/>
          <w:numId w:val="47"/>
        </w:numPr>
        <w:tabs>
          <w:tab w:val="left" w:pos="371"/>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являющийся собственником лифтов, расположенных по адресам, указанным </w:t>
      </w:r>
      <w:r>
        <w:rPr>
          <w:color w:val="000000"/>
        </w:rPr>
        <w:br/>
      </w:r>
      <w:r w:rsidRPr="00F43375">
        <w:rPr>
          <w:color w:val="000000"/>
        </w:rPr>
        <w:t>в Ведомости объекта и стоимост</w:t>
      </w:r>
      <w:r>
        <w:rPr>
          <w:color w:val="000000"/>
        </w:rPr>
        <w:t>и</w:t>
      </w:r>
      <w:r w:rsidRPr="00F43375">
        <w:rPr>
          <w:color w:val="000000"/>
        </w:rPr>
        <w:t xml:space="preserve"> технического обслуживания лифта (</w:t>
      </w:r>
      <w:r>
        <w:rPr>
          <w:color w:val="000000"/>
        </w:rPr>
        <w:t>п</w:t>
      </w:r>
      <w:r w:rsidRPr="00F43375">
        <w:rPr>
          <w:color w:val="000000"/>
        </w:rPr>
        <w:t xml:space="preserve">риложение № 1 к настоящему Договору) (далее </w:t>
      </w:r>
      <w:r>
        <w:rPr>
          <w:color w:val="000000"/>
        </w:rPr>
        <w:t>–</w:t>
      </w:r>
      <w:r w:rsidRPr="00F43375">
        <w:rPr>
          <w:color w:val="000000"/>
        </w:rPr>
        <w:t xml:space="preserve"> Оборудование) поручает, а Подрядчик, в качестве специализированной организации, принимает на себя обязанности по осуществлению комплексного технического обслуживания Оборудования, в соответствии с Техническим заданием (</w:t>
      </w:r>
      <w:r>
        <w:rPr>
          <w:color w:val="000000"/>
        </w:rPr>
        <w:t>п</w:t>
      </w:r>
      <w:r w:rsidRPr="00F43375">
        <w:rPr>
          <w:color w:val="000000"/>
        </w:rPr>
        <w:t xml:space="preserve">риложение № 2 к настоящему Договору). </w:t>
      </w:r>
    </w:p>
    <w:p w14:paraId="6B3E63B6" w14:textId="77777777" w:rsidR="00164B66" w:rsidRPr="00891036" w:rsidRDefault="00164B66" w:rsidP="00407D78">
      <w:pPr>
        <w:widowControl w:val="0"/>
        <w:numPr>
          <w:ilvl w:val="1"/>
          <w:numId w:val="47"/>
        </w:numPr>
        <w:tabs>
          <w:tab w:val="left" w:pos="371"/>
          <w:tab w:val="left" w:pos="567"/>
          <w:tab w:val="left" w:pos="1134"/>
          <w:tab w:val="left" w:pos="1276"/>
        </w:tabs>
        <w:autoSpaceDE w:val="0"/>
        <w:autoSpaceDN w:val="0"/>
        <w:adjustRightInd w:val="0"/>
        <w:ind w:firstLine="709"/>
        <w:contextualSpacing/>
        <w:jc w:val="both"/>
      </w:pPr>
      <w:r w:rsidRPr="00F43375">
        <w:rPr>
          <w:color w:val="000000"/>
        </w:rPr>
        <w:t xml:space="preserve">Заказчик обязуется ежемесячно производить оплату выполненных Подрядчиком работ, </w:t>
      </w:r>
      <w:r>
        <w:rPr>
          <w:color w:val="000000"/>
        </w:rPr>
        <w:br/>
      </w:r>
      <w:r w:rsidRPr="00F43375">
        <w:rPr>
          <w:color w:val="000000"/>
        </w:rPr>
        <w:t>в соответствии с условиями настоящего Договора, а также создать необходимые условия для проведения технического обслуживания и безопасной эксплуатации Оборудования в соответствии с настоящим Договором.</w:t>
      </w:r>
    </w:p>
    <w:p w14:paraId="5384220B" w14:textId="77777777" w:rsidR="00164B66" w:rsidRPr="00F43375" w:rsidRDefault="00164B66" w:rsidP="00407D78">
      <w:pPr>
        <w:tabs>
          <w:tab w:val="left" w:pos="371"/>
          <w:tab w:val="left" w:pos="567"/>
          <w:tab w:val="left" w:pos="1134"/>
          <w:tab w:val="left" w:pos="1276"/>
        </w:tabs>
        <w:ind w:firstLine="709"/>
        <w:contextualSpacing/>
        <w:jc w:val="both"/>
        <w:rPr>
          <w:color w:val="000000"/>
        </w:rPr>
      </w:pPr>
    </w:p>
    <w:p w14:paraId="0F1AF39D" w14:textId="77777777" w:rsidR="00164B66" w:rsidRPr="00F43375" w:rsidRDefault="00164B66" w:rsidP="00407D78">
      <w:pPr>
        <w:widowControl w:val="0"/>
        <w:numPr>
          <w:ilvl w:val="0"/>
          <w:numId w:val="47"/>
        </w:numPr>
        <w:tabs>
          <w:tab w:val="left" w:pos="246"/>
          <w:tab w:val="left" w:pos="567"/>
          <w:tab w:val="left" w:pos="1134"/>
          <w:tab w:val="left" w:pos="1276"/>
        </w:tabs>
        <w:autoSpaceDE w:val="0"/>
        <w:autoSpaceDN w:val="0"/>
        <w:adjustRightInd w:val="0"/>
        <w:ind w:firstLine="709"/>
        <w:contextualSpacing/>
        <w:jc w:val="center"/>
        <w:rPr>
          <w:b/>
          <w:bCs/>
          <w:color w:val="000000"/>
        </w:rPr>
      </w:pPr>
      <w:r w:rsidRPr="00F43375">
        <w:rPr>
          <w:b/>
          <w:bCs/>
          <w:color w:val="000000"/>
        </w:rPr>
        <w:t>ТЕХНИЧЕСКОЕ ОБСЛУЖИВАНИЕ</w:t>
      </w:r>
    </w:p>
    <w:p w14:paraId="18008BEE" w14:textId="77777777" w:rsidR="00164B66" w:rsidRPr="00F43375" w:rsidRDefault="00164B66" w:rsidP="00407D78">
      <w:pPr>
        <w:widowControl w:val="0"/>
        <w:numPr>
          <w:ilvl w:val="1"/>
          <w:numId w:val="47"/>
        </w:numPr>
        <w:tabs>
          <w:tab w:val="left" w:pos="567"/>
          <w:tab w:val="left" w:pos="1134"/>
          <w:tab w:val="left" w:pos="1276"/>
        </w:tabs>
        <w:autoSpaceDE w:val="0"/>
        <w:autoSpaceDN w:val="0"/>
        <w:adjustRightInd w:val="0"/>
        <w:ind w:firstLine="709"/>
        <w:contextualSpacing/>
        <w:jc w:val="both"/>
        <w:rPr>
          <w:color w:val="000000"/>
        </w:rPr>
      </w:pPr>
      <w:r w:rsidRPr="00F43375">
        <w:rPr>
          <w:color w:val="000000"/>
        </w:rPr>
        <w:t>В рамках настоящего Договора Подрядчик выполняет следующие виды работ по техническому обслуживанию:</w:t>
      </w:r>
    </w:p>
    <w:p w14:paraId="6804DE49"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Pr>
          <w:color w:val="000000"/>
        </w:rPr>
        <w:t>– т</w:t>
      </w:r>
      <w:r w:rsidRPr="00F43375">
        <w:rPr>
          <w:color w:val="000000"/>
        </w:rPr>
        <w:t>ехническое обслуживание Оборудования (смазка, чистка, наладка, регулировка);</w:t>
      </w:r>
    </w:p>
    <w:p w14:paraId="1DD07289"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Pr>
          <w:color w:val="000000"/>
        </w:rPr>
        <w:t>– т</w:t>
      </w:r>
      <w:r w:rsidRPr="00F43375">
        <w:rPr>
          <w:color w:val="000000"/>
        </w:rPr>
        <w:t>екущий ремонт Оборудования (обеспечивает восстановление работоспособности Оборудования и поддержание его эксплуатационных показателей);</w:t>
      </w:r>
    </w:p>
    <w:p w14:paraId="60C6A757"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Pr>
          <w:color w:val="000000"/>
        </w:rPr>
        <w:t>– а</w:t>
      </w:r>
      <w:r w:rsidRPr="00F43375">
        <w:rPr>
          <w:color w:val="000000"/>
        </w:rPr>
        <w:t>варийно-техническое обслуживание Оборудования;</w:t>
      </w:r>
    </w:p>
    <w:p w14:paraId="400EAFF0"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Pr>
          <w:color w:val="000000"/>
        </w:rPr>
        <w:t>– п</w:t>
      </w:r>
      <w:r w:rsidRPr="00F43375">
        <w:rPr>
          <w:color w:val="000000"/>
        </w:rPr>
        <w:t>одготовка Оборудования к периодическому техническому освидетельствованию.</w:t>
      </w:r>
    </w:p>
    <w:p w14:paraId="0E806348" w14:textId="5C929A12" w:rsidR="00164B66" w:rsidRPr="00F43375" w:rsidRDefault="00164B66" w:rsidP="00407D78">
      <w:pPr>
        <w:widowControl w:val="0"/>
        <w:numPr>
          <w:ilvl w:val="1"/>
          <w:numId w:val="47"/>
        </w:numPr>
        <w:tabs>
          <w:tab w:val="left" w:pos="477"/>
          <w:tab w:val="left" w:pos="567"/>
          <w:tab w:val="left" w:pos="1134"/>
          <w:tab w:val="left" w:pos="1276"/>
        </w:tabs>
        <w:autoSpaceDE w:val="0"/>
        <w:autoSpaceDN w:val="0"/>
        <w:adjustRightInd w:val="0"/>
        <w:ind w:firstLine="709"/>
        <w:contextualSpacing/>
        <w:jc w:val="both"/>
        <w:rPr>
          <w:color w:val="000000"/>
        </w:rPr>
      </w:pPr>
      <w:r w:rsidRPr="00F43375">
        <w:rPr>
          <w:color w:val="000000"/>
        </w:rPr>
        <w:t>Замена и ремонт вышедших из строя деталей Оборудования (относящихся к выполнению работ капитального характера) выполняется по отдельному соглашению, а именно: электродвигатель привода лебедки, электродвигатель привода дверей кабины, трансформатор лифта, редуктор лебедки или червячная пара редуктора; тормозное устройство лифта; станция (панель) управления лифтом; купе кабины со створками дверей шахты и кабины; ограничитель скорости лифта: верхняя балка противовеса лифта; пружинные балансирные подвески противовеса и кабины лифта; канатоведущий шкив лифта; канаты лифта, электронные схемы/платы и т.п.</w:t>
      </w:r>
    </w:p>
    <w:p w14:paraId="6E6D7381" w14:textId="5DA29220" w:rsidR="00164B66" w:rsidRPr="00F43375" w:rsidRDefault="00164B66" w:rsidP="00407D78">
      <w:pPr>
        <w:widowControl w:val="0"/>
        <w:numPr>
          <w:ilvl w:val="1"/>
          <w:numId w:val="47"/>
        </w:numPr>
        <w:tabs>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Подрядчик выполнит замену или ремонт деталей Оборудования указанных в </w:t>
      </w:r>
      <w:r>
        <w:rPr>
          <w:color w:val="000000"/>
        </w:rPr>
        <w:t>п</w:t>
      </w:r>
      <w:r w:rsidRPr="00F43375">
        <w:rPr>
          <w:color w:val="000000"/>
        </w:rPr>
        <w:t xml:space="preserve">риложении № 1 настоящего Договора, а также деталей Оборудования, выведенных из строя в результате нарушений правил эксплуатации, умышленной порчи, хищения, аварии в здании, а также работы, направленные на повышение безопасности и надежности лифтов по требованию органов Ростехнадзора или заводов-изготовителей, по отдельному соглашению с Заказчиком, в согласованный с ним срок, </w:t>
      </w:r>
      <w:r>
        <w:rPr>
          <w:color w:val="000000"/>
        </w:rPr>
        <w:t>з</w:t>
      </w:r>
      <w:r w:rsidRPr="00F43375">
        <w:rPr>
          <w:color w:val="000000"/>
        </w:rPr>
        <w:t>а дополнительную плату.</w:t>
      </w:r>
    </w:p>
    <w:p w14:paraId="77F51E76" w14:textId="77777777" w:rsidR="00164B66" w:rsidRPr="00F43375" w:rsidRDefault="00164B66" w:rsidP="00407D78">
      <w:pPr>
        <w:widowControl w:val="0"/>
        <w:numPr>
          <w:ilvl w:val="1"/>
          <w:numId w:val="47"/>
        </w:numPr>
        <w:tabs>
          <w:tab w:val="left" w:pos="567"/>
          <w:tab w:val="left" w:pos="933"/>
          <w:tab w:val="left" w:pos="1134"/>
          <w:tab w:val="left" w:pos="1276"/>
        </w:tabs>
        <w:autoSpaceDE w:val="0"/>
        <w:autoSpaceDN w:val="0"/>
        <w:adjustRightInd w:val="0"/>
        <w:ind w:firstLine="709"/>
        <w:contextualSpacing/>
        <w:jc w:val="both"/>
        <w:rPr>
          <w:color w:val="000000"/>
        </w:rPr>
      </w:pPr>
      <w:r w:rsidRPr="00F43375">
        <w:rPr>
          <w:color w:val="000000"/>
        </w:rPr>
        <w:t>Прием заявок о неисправности Оборудования осуществляется по тел.: ________________</w:t>
      </w:r>
    </w:p>
    <w:p w14:paraId="119E85CA" w14:textId="77777777" w:rsidR="00164B66" w:rsidRPr="00F43375" w:rsidRDefault="00164B66" w:rsidP="00407D78">
      <w:pPr>
        <w:widowControl w:val="0"/>
        <w:numPr>
          <w:ilvl w:val="1"/>
          <w:numId w:val="47"/>
        </w:numPr>
        <w:tabs>
          <w:tab w:val="left" w:pos="567"/>
          <w:tab w:val="left" w:pos="933"/>
          <w:tab w:val="left" w:pos="1134"/>
          <w:tab w:val="left" w:pos="1276"/>
        </w:tabs>
        <w:autoSpaceDE w:val="0"/>
        <w:autoSpaceDN w:val="0"/>
        <w:adjustRightInd w:val="0"/>
        <w:ind w:firstLine="709"/>
        <w:contextualSpacing/>
        <w:jc w:val="both"/>
        <w:rPr>
          <w:color w:val="000000"/>
        </w:rPr>
      </w:pPr>
      <w:r w:rsidRPr="00F43375">
        <w:rPr>
          <w:color w:val="000000"/>
        </w:rPr>
        <w:t>Подрядчик обеспечивает запуск остановившегося оборудования согласно Правил</w:t>
      </w:r>
      <w:r>
        <w:rPr>
          <w:color w:val="000000"/>
        </w:rPr>
        <w:t>ам.</w:t>
      </w:r>
    </w:p>
    <w:p w14:paraId="097F3FAC" w14:textId="77777777" w:rsidR="00164B66" w:rsidRPr="00F43375" w:rsidRDefault="00164B66" w:rsidP="00407D78">
      <w:pPr>
        <w:widowControl w:val="0"/>
        <w:numPr>
          <w:ilvl w:val="0"/>
          <w:numId w:val="48"/>
        </w:numPr>
        <w:tabs>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Время устранения неисправности зависит от ее типа и причины. Заказчик будет </w:t>
      </w:r>
      <w:r w:rsidRPr="00F43375">
        <w:rPr>
          <w:color w:val="000000"/>
        </w:rPr>
        <w:lastRenderedPageBreak/>
        <w:t>проинформирован, если на устранение неисправности требуется более 8 часов, а также, если остановка Оборудования произошла по причинам, перечисленным в пункте 2.3 настоящего Договора. В этом случае Подрядчик выполнит работы по ремонту Оборудования на условиях, предусмотренных пунктом 2.2 настоящего Договора. Телефон аварийной службы: _______</w:t>
      </w:r>
    </w:p>
    <w:p w14:paraId="71BA602E" w14:textId="02D0164D" w:rsidR="00164B66" w:rsidRPr="00F43375" w:rsidRDefault="00164B66" w:rsidP="00407D78">
      <w:pPr>
        <w:widowControl w:val="0"/>
        <w:numPr>
          <w:ilvl w:val="0"/>
          <w:numId w:val="48"/>
        </w:numPr>
        <w:tabs>
          <w:tab w:val="left" w:pos="567"/>
          <w:tab w:val="left" w:pos="1134"/>
          <w:tab w:val="left" w:pos="1276"/>
          <w:tab w:val="left" w:pos="1490"/>
        </w:tabs>
        <w:autoSpaceDE w:val="0"/>
        <w:autoSpaceDN w:val="0"/>
        <w:adjustRightInd w:val="0"/>
        <w:ind w:firstLine="709"/>
        <w:contextualSpacing/>
        <w:jc w:val="both"/>
        <w:rPr>
          <w:color w:val="000000"/>
        </w:rPr>
      </w:pPr>
      <w:r w:rsidRPr="00F43375">
        <w:rPr>
          <w:color w:val="000000"/>
        </w:rPr>
        <w:t xml:space="preserve">Подрядчик имеет право остановить каждую единицу Оборудования сроком </w:t>
      </w:r>
      <w:r>
        <w:rPr>
          <w:color w:val="000000"/>
        </w:rPr>
        <w:br/>
      </w:r>
      <w:r w:rsidRPr="00F43375">
        <w:rPr>
          <w:color w:val="000000"/>
        </w:rPr>
        <w:t>на 1 день в месяц для проведения работ по техническому обслуживанию и подготовке Оборудования к техническому освидетельствованию.</w:t>
      </w:r>
    </w:p>
    <w:p w14:paraId="1608B57B" w14:textId="77777777" w:rsidR="00164B66" w:rsidRPr="00F43375" w:rsidRDefault="00164B66" w:rsidP="00407D78">
      <w:pPr>
        <w:widowControl w:val="0"/>
        <w:numPr>
          <w:ilvl w:val="0"/>
          <w:numId w:val="48"/>
        </w:numPr>
        <w:tabs>
          <w:tab w:val="left" w:pos="567"/>
          <w:tab w:val="left" w:pos="1134"/>
          <w:tab w:val="left" w:pos="1276"/>
        </w:tabs>
        <w:autoSpaceDE w:val="0"/>
        <w:autoSpaceDN w:val="0"/>
        <w:adjustRightInd w:val="0"/>
        <w:ind w:firstLine="709"/>
        <w:contextualSpacing/>
        <w:jc w:val="both"/>
      </w:pPr>
      <w:r w:rsidRPr="00F43375">
        <w:t>Срок оказания услуг: 12 (двенадцать) месяцев с даты подписания Договора.</w:t>
      </w:r>
    </w:p>
    <w:p w14:paraId="6726F165" w14:textId="77777777" w:rsidR="00164B66" w:rsidRPr="00F43375" w:rsidRDefault="00164B66" w:rsidP="00407D78">
      <w:pPr>
        <w:widowControl w:val="0"/>
        <w:tabs>
          <w:tab w:val="left" w:pos="426"/>
          <w:tab w:val="left" w:pos="567"/>
          <w:tab w:val="left" w:pos="1134"/>
          <w:tab w:val="left" w:pos="1276"/>
          <w:tab w:val="left" w:pos="1490"/>
        </w:tabs>
        <w:ind w:firstLine="709"/>
        <w:contextualSpacing/>
        <w:jc w:val="both"/>
        <w:rPr>
          <w:color w:val="000000"/>
        </w:rPr>
      </w:pPr>
    </w:p>
    <w:p w14:paraId="5C0794FE" w14:textId="77777777" w:rsidR="00164B66" w:rsidRPr="00F43375" w:rsidRDefault="00164B66" w:rsidP="00407D78">
      <w:pPr>
        <w:keepNext/>
        <w:keepLines/>
        <w:widowControl w:val="0"/>
        <w:numPr>
          <w:ilvl w:val="0"/>
          <w:numId w:val="47"/>
        </w:numPr>
        <w:tabs>
          <w:tab w:val="left" w:pos="426"/>
          <w:tab w:val="left" w:pos="567"/>
          <w:tab w:val="left" w:pos="1134"/>
          <w:tab w:val="left" w:pos="1276"/>
          <w:tab w:val="left" w:pos="3681"/>
        </w:tabs>
        <w:autoSpaceDE w:val="0"/>
        <w:autoSpaceDN w:val="0"/>
        <w:adjustRightInd w:val="0"/>
        <w:ind w:firstLine="709"/>
        <w:contextualSpacing/>
        <w:jc w:val="center"/>
        <w:outlineLvl w:val="1"/>
        <w:rPr>
          <w:b/>
          <w:bCs/>
          <w:color w:val="000000"/>
        </w:rPr>
      </w:pPr>
      <w:bookmarkStart w:id="3" w:name="bookmark0"/>
      <w:r w:rsidRPr="00F43375">
        <w:rPr>
          <w:b/>
          <w:bCs/>
          <w:color w:val="000000"/>
        </w:rPr>
        <w:t>ОБЯЗАННОСТИ ПОДРЯДЧИКА</w:t>
      </w:r>
      <w:bookmarkEnd w:id="3"/>
    </w:p>
    <w:p w14:paraId="29EBC44B" w14:textId="10E2F1B5" w:rsidR="00164B66" w:rsidRPr="00F43375" w:rsidRDefault="00164B66" w:rsidP="00407D78">
      <w:pPr>
        <w:widowControl w:val="0"/>
        <w:numPr>
          <w:ilvl w:val="1"/>
          <w:numId w:val="47"/>
        </w:numPr>
        <w:tabs>
          <w:tab w:val="left" w:pos="426"/>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Подрядчик в соответствии с </w:t>
      </w:r>
      <w:r w:rsidR="00BB0230" w:rsidRPr="00F43375">
        <w:rPr>
          <w:color w:val="000000"/>
        </w:rPr>
        <w:t>Техническ</w:t>
      </w:r>
      <w:r w:rsidR="00BB0230">
        <w:rPr>
          <w:color w:val="000000"/>
        </w:rPr>
        <w:t>им</w:t>
      </w:r>
      <w:r w:rsidR="00BB0230" w:rsidRPr="00F43375">
        <w:rPr>
          <w:color w:val="000000"/>
        </w:rPr>
        <w:t xml:space="preserve"> регламент</w:t>
      </w:r>
      <w:r w:rsidR="00BB0230">
        <w:rPr>
          <w:color w:val="000000"/>
        </w:rPr>
        <w:t>ом</w:t>
      </w:r>
      <w:r w:rsidR="00BB0230" w:rsidRPr="00F43375">
        <w:rPr>
          <w:color w:val="000000"/>
        </w:rPr>
        <w:t xml:space="preserve"> </w:t>
      </w:r>
      <w:r w:rsidR="00BB0230">
        <w:rPr>
          <w:color w:val="000000"/>
        </w:rPr>
        <w:t>Т</w:t>
      </w:r>
      <w:r w:rsidR="00BB0230" w:rsidRPr="00F43375">
        <w:rPr>
          <w:color w:val="000000"/>
        </w:rPr>
        <w:t>аможенного союза «Безопасность лифтов»</w:t>
      </w:r>
      <w:r w:rsidR="00BB0230">
        <w:rPr>
          <w:color w:val="000000"/>
        </w:rPr>
        <w:t>, утвержденному решением Комиссии Таможенного союза от 18.10.2011 № 824</w:t>
      </w:r>
      <w:r w:rsidR="00BB0230" w:rsidRPr="00F43375">
        <w:rPr>
          <w:color w:val="000000"/>
        </w:rPr>
        <w:t xml:space="preserve"> (далее </w:t>
      </w:r>
      <w:r w:rsidR="00BB0230">
        <w:rPr>
          <w:color w:val="000000"/>
        </w:rPr>
        <w:t>–</w:t>
      </w:r>
      <w:r w:rsidR="00BB0230" w:rsidRPr="00F43375">
        <w:rPr>
          <w:color w:val="000000"/>
        </w:rPr>
        <w:t xml:space="preserve"> Технический регламент)</w:t>
      </w:r>
      <w:r w:rsidR="00BB0230">
        <w:rPr>
          <w:color w:val="000000"/>
        </w:rPr>
        <w:t xml:space="preserve"> </w:t>
      </w:r>
      <w:r w:rsidRPr="00F43375">
        <w:rPr>
          <w:color w:val="000000"/>
        </w:rPr>
        <w:t xml:space="preserve">и </w:t>
      </w:r>
      <w:r w:rsidR="00BB0230" w:rsidRPr="00F43375">
        <w:rPr>
          <w:color w:val="000000"/>
        </w:rPr>
        <w:t>Правилам</w:t>
      </w:r>
      <w:r w:rsidR="00BB0230">
        <w:rPr>
          <w:color w:val="000000"/>
        </w:rPr>
        <w:t>и</w:t>
      </w:r>
      <w:r w:rsidR="00BB0230" w:rsidRPr="00F43375">
        <w:rPr>
          <w:color w:val="000000"/>
        </w:rPr>
        <w:t xml:space="preserve"> </w:t>
      </w:r>
      <w:r w:rsidR="00BB0230">
        <w:t>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r w:rsidR="00BB0230">
        <w:rPr>
          <w:color w:val="000000"/>
        </w:rPr>
        <w:t>,</w:t>
      </w:r>
      <w:r w:rsidR="00BB0230" w:rsidRPr="00F43375">
        <w:rPr>
          <w:color w:val="000000"/>
        </w:rPr>
        <w:t xml:space="preserve"> утвержденны</w:t>
      </w:r>
      <w:r w:rsidR="00BB0230">
        <w:rPr>
          <w:color w:val="000000"/>
        </w:rPr>
        <w:t>м</w:t>
      </w:r>
      <w:r w:rsidR="00BB0230" w:rsidRPr="00F43375">
        <w:rPr>
          <w:color w:val="000000"/>
        </w:rPr>
        <w:t xml:space="preserve"> </w:t>
      </w:r>
      <w:r w:rsidR="00BB0230">
        <w:rPr>
          <w:color w:val="000000"/>
        </w:rPr>
        <w:t>п</w:t>
      </w:r>
      <w:r w:rsidR="00BB0230" w:rsidRPr="00F43375">
        <w:rPr>
          <w:color w:val="000000"/>
        </w:rPr>
        <w:t>остановлением Правительства Российской Федерации от 24.06.2017 № 743</w:t>
      </w:r>
      <w:r w:rsidR="00BB0230">
        <w:rPr>
          <w:color w:val="000000"/>
        </w:rPr>
        <w:t xml:space="preserve"> </w:t>
      </w:r>
      <w:r w:rsidR="00BB0230" w:rsidRPr="00F43375">
        <w:rPr>
          <w:color w:val="000000"/>
        </w:rPr>
        <w:t xml:space="preserve">(далее </w:t>
      </w:r>
      <w:r w:rsidR="00BB0230">
        <w:rPr>
          <w:color w:val="000000"/>
        </w:rPr>
        <w:t xml:space="preserve">– </w:t>
      </w:r>
      <w:r w:rsidR="00BB0230" w:rsidRPr="00F43375">
        <w:rPr>
          <w:color w:val="000000"/>
        </w:rPr>
        <w:t>Правила)</w:t>
      </w:r>
      <w:r w:rsidRPr="00F43375">
        <w:rPr>
          <w:color w:val="000000"/>
        </w:rPr>
        <w:t xml:space="preserve"> назначает лицо, ответственное за организацию технического обслуживания и ремонта Оборудования, а также назначает электромехаников, ответственных за исправное состояние Оборудования, о чем обязан уведомить Заказчика в течение 3 дней с момента назначения.</w:t>
      </w:r>
    </w:p>
    <w:p w14:paraId="54D639ED" w14:textId="77777777" w:rsidR="00164B66" w:rsidRPr="00F43375" w:rsidRDefault="00164B66" w:rsidP="00407D78">
      <w:pPr>
        <w:widowControl w:val="0"/>
        <w:numPr>
          <w:ilvl w:val="1"/>
          <w:numId w:val="47"/>
        </w:numPr>
        <w:tabs>
          <w:tab w:val="left" w:pos="426"/>
          <w:tab w:val="left" w:pos="567"/>
          <w:tab w:val="left" w:pos="1134"/>
          <w:tab w:val="left" w:pos="1276"/>
        </w:tabs>
        <w:autoSpaceDE w:val="0"/>
        <w:autoSpaceDN w:val="0"/>
        <w:adjustRightInd w:val="0"/>
        <w:ind w:firstLine="709"/>
        <w:contextualSpacing/>
        <w:jc w:val="both"/>
        <w:rPr>
          <w:color w:val="000000"/>
        </w:rPr>
      </w:pPr>
      <w:r w:rsidRPr="00F43375">
        <w:rPr>
          <w:color w:val="000000"/>
        </w:rPr>
        <w:t>Подрядчик обеспечивает сохранность технической документации на Оборудование, переданной ему Заказчиком, своевременно производит все необходимые записи в паспортах Оборудования о заменах основных узлов и деталей, изменениях в электрических схемах.</w:t>
      </w:r>
    </w:p>
    <w:p w14:paraId="39791A48" w14:textId="77777777" w:rsidR="00164B66" w:rsidRPr="00F43375" w:rsidRDefault="00164B66" w:rsidP="00407D78">
      <w:pPr>
        <w:widowControl w:val="0"/>
        <w:numPr>
          <w:ilvl w:val="1"/>
          <w:numId w:val="47"/>
        </w:numPr>
        <w:tabs>
          <w:tab w:val="left" w:pos="426"/>
          <w:tab w:val="left" w:pos="567"/>
          <w:tab w:val="left" w:pos="1134"/>
          <w:tab w:val="left" w:pos="1276"/>
          <w:tab w:val="left" w:pos="1523"/>
        </w:tabs>
        <w:autoSpaceDE w:val="0"/>
        <w:autoSpaceDN w:val="0"/>
        <w:adjustRightInd w:val="0"/>
        <w:ind w:firstLine="709"/>
        <w:contextualSpacing/>
        <w:jc w:val="both"/>
        <w:rPr>
          <w:color w:val="000000"/>
        </w:rPr>
      </w:pPr>
      <w:r w:rsidRPr="00F43375">
        <w:rPr>
          <w:color w:val="000000"/>
        </w:rPr>
        <w:t>Подрядчик своевременно, до начала работ, уведомляет Заказчика о необходимости проведения ремонта, модернизации или замены Оборудования, а также отдельных деталей, узлов и механизмов, дальнейшая эксплуатация которых не обеспечивает безопасную и бесперебойную работу Оборудования.</w:t>
      </w:r>
    </w:p>
    <w:p w14:paraId="75F2062F" w14:textId="77777777" w:rsidR="00164B66" w:rsidRPr="00F43375" w:rsidRDefault="00164B66" w:rsidP="00407D78">
      <w:pPr>
        <w:widowControl w:val="0"/>
        <w:numPr>
          <w:ilvl w:val="1"/>
          <w:numId w:val="47"/>
        </w:numPr>
        <w:tabs>
          <w:tab w:val="left" w:pos="426"/>
          <w:tab w:val="left" w:pos="567"/>
          <w:tab w:val="left" w:pos="1134"/>
          <w:tab w:val="left" w:pos="1276"/>
          <w:tab w:val="left" w:pos="1509"/>
        </w:tabs>
        <w:autoSpaceDE w:val="0"/>
        <w:autoSpaceDN w:val="0"/>
        <w:adjustRightInd w:val="0"/>
        <w:ind w:firstLine="709"/>
        <w:contextualSpacing/>
        <w:jc w:val="both"/>
        <w:rPr>
          <w:color w:val="000000"/>
        </w:rPr>
      </w:pPr>
      <w:r w:rsidRPr="00F43375">
        <w:rPr>
          <w:color w:val="000000"/>
        </w:rPr>
        <w:t xml:space="preserve">Подрядчик обеспечивает правильное ведение и хранение документации (журналов </w:t>
      </w:r>
      <w:r>
        <w:rPr>
          <w:color w:val="000000"/>
        </w:rPr>
        <w:br/>
      </w:r>
      <w:r w:rsidRPr="00F43375">
        <w:rPr>
          <w:color w:val="000000"/>
        </w:rPr>
        <w:t>приема-сдачи смен, журналов заявок о неисправности Оборудования, графиков дежурства своего персонала).</w:t>
      </w:r>
    </w:p>
    <w:p w14:paraId="60E42498" w14:textId="77777777" w:rsidR="00164B66" w:rsidRPr="00F43375" w:rsidRDefault="00164B66" w:rsidP="00407D78">
      <w:pPr>
        <w:widowControl w:val="0"/>
        <w:numPr>
          <w:ilvl w:val="1"/>
          <w:numId w:val="47"/>
        </w:numPr>
        <w:tabs>
          <w:tab w:val="left" w:pos="426"/>
          <w:tab w:val="left" w:pos="467"/>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Подрядчик обеспечивает порядок хранения и учета выдачи ключей от помещений и шкафов, </w:t>
      </w:r>
      <w:r>
        <w:rPr>
          <w:color w:val="000000"/>
        </w:rPr>
        <w:br/>
      </w:r>
      <w:r w:rsidRPr="00F43375">
        <w:rPr>
          <w:color w:val="000000"/>
        </w:rPr>
        <w:t>в которых размещено Оборудование, а также правильное ведение и хранение документации (журналов учета выдачи ключей от машинного помещения, журналов заявок о неисправности Оборудования).</w:t>
      </w:r>
    </w:p>
    <w:p w14:paraId="2B5CCE3C" w14:textId="77777777" w:rsidR="00164B66" w:rsidRPr="00F43375" w:rsidRDefault="00164B66" w:rsidP="00407D78">
      <w:pPr>
        <w:widowControl w:val="0"/>
        <w:numPr>
          <w:ilvl w:val="1"/>
          <w:numId w:val="47"/>
        </w:numPr>
        <w:tabs>
          <w:tab w:val="left" w:pos="-1843"/>
          <w:tab w:val="left" w:pos="426"/>
          <w:tab w:val="left" w:pos="567"/>
          <w:tab w:val="left" w:pos="1134"/>
          <w:tab w:val="left" w:pos="1276"/>
        </w:tabs>
        <w:autoSpaceDE w:val="0"/>
        <w:autoSpaceDN w:val="0"/>
        <w:adjustRightInd w:val="0"/>
        <w:ind w:firstLine="709"/>
        <w:contextualSpacing/>
        <w:jc w:val="both"/>
        <w:rPr>
          <w:color w:val="000000"/>
        </w:rPr>
      </w:pPr>
      <w:r w:rsidRPr="00F43375">
        <w:rPr>
          <w:color w:val="000000"/>
        </w:rPr>
        <w:t>Подрядчик обеспечивает подготовку лифтов к оценке соответствия, проводимой в форме периодического технического освидетельствования.</w:t>
      </w:r>
    </w:p>
    <w:p w14:paraId="2260A6AB" w14:textId="77777777" w:rsidR="00164B66" w:rsidRPr="00F43375" w:rsidRDefault="00164B66" w:rsidP="00407D78">
      <w:pPr>
        <w:widowControl w:val="0"/>
        <w:numPr>
          <w:ilvl w:val="1"/>
          <w:numId w:val="47"/>
        </w:numPr>
        <w:tabs>
          <w:tab w:val="left" w:pos="426"/>
          <w:tab w:val="left" w:pos="567"/>
          <w:tab w:val="left" w:pos="1134"/>
          <w:tab w:val="left" w:pos="1276"/>
          <w:tab w:val="left" w:pos="1576"/>
        </w:tabs>
        <w:autoSpaceDE w:val="0"/>
        <w:autoSpaceDN w:val="0"/>
        <w:adjustRightInd w:val="0"/>
        <w:ind w:firstLine="709"/>
        <w:contextualSpacing/>
        <w:jc w:val="both"/>
        <w:rPr>
          <w:color w:val="000000"/>
        </w:rPr>
      </w:pPr>
      <w:r w:rsidRPr="00F43375">
        <w:rPr>
          <w:color w:val="000000"/>
        </w:rPr>
        <w:t>П</w:t>
      </w:r>
      <w:r>
        <w:rPr>
          <w:color w:val="000000"/>
        </w:rPr>
        <w:t>одрядчик п</w:t>
      </w:r>
      <w:r w:rsidRPr="00F43375">
        <w:rPr>
          <w:color w:val="000000"/>
        </w:rPr>
        <w:t>ринима</w:t>
      </w:r>
      <w:r>
        <w:rPr>
          <w:color w:val="000000"/>
        </w:rPr>
        <w:t>ет</w:t>
      </w:r>
      <w:r w:rsidRPr="00F43375">
        <w:rPr>
          <w:color w:val="000000"/>
        </w:rPr>
        <w:t xml:space="preserve"> участие в проведении контрольных осмотров оборудования лифта, проводимых инспекторами Ростехнадзора России, специалистами инженерных центров и других уполномоченных на это организаций.</w:t>
      </w:r>
    </w:p>
    <w:p w14:paraId="70E6C3E9" w14:textId="77777777" w:rsidR="00164B66" w:rsidRDefault="00164B66" w:rsidP="00407D78">
      <w:pPr>
        <w:widowControl w:val="0"/>
        <w:numPr>
          <w:ilvl w:val="1"/>
          <w:numId w:val="47"/>
        </w:numPr>
        <w:tabs>
          <w:tab w:val="left" w:pos="426"/>
          <w:tab w:val="left" w:pos="567"/>
          <w:tab w:val="left" w:pos="1134"/>
          <w:tab w:val="left" w:pos="1276"/>
          <w:tab w:val="left" w:pos="1797"/>
        </w:tabs>
        <w:autoSpaceDE w:val="0"/>
        <w:autoSpaceDN w:val="0"/>
        <w:adjustRightInd w:val="0"/>
        <w:ind w:firstLine="709"/>
        <w:contextualSpacing/>
        <w:jc w:val="both"/>
        <w:rPr>
          <w:color w:val="000000"/>
        </w:rPr>
      </w:pPr>
      <w:r>
        <w:rPr>
          <w:color w:val="000000"/>
        </w:rPr>
        <w:t>Подрядчик с</w:t>
      </w:r>
      <w:r w:rsidRPr="00F43375">
        <w:rPr>
          <w:color w:val="000000"/>
        </w:rPr>
        <w:t>воевременно информир</w:t>
      </w:r>
      <w:r>
        <w:rPr>
          <w:color w:val="000000"/>
        </w:rPr>
        <w:t>ует</w:t>
      </w:r>
      <w:r w:rsidRPr="00F43375">
        <w:rPr>
          <w:color w:val="000000"/>
        </w:rPr>
        <w:t xml:space="preserve"> Заказчика об изменениях требований (нормативной документации) к эксплуатации лифта, а также да</w:t>
      </w:r>
      <w:r>
        <w:rPr>
          <w:color w:val="000000"/>
        </w:rPr>
        <w:t>ет</w:t>
      </w:r>
      <w:r w:rsidRPr="00F43375">
        <w:rPr>
          <w:color w:val="000000"/>
        </w:rPr>
        <w:t xml:space="preserve"> рекомендации о возможных технических усовершенствованиях. </w:t>
      </w:r>
    </w:p>
    <w:p w14:paraId="5FF6C105" w14:textId="77777777" w:rsidR="00164B66" w:rsidRPr="00F43375" w:rsidRDefault="00164B66" w:rsidP="00407D78">
      <w:pPr>
        <w:widowControl w:val="0"/>
        <w:tabs>
          <w:tab w:val="left" w:pos="426"/>
          <w:tab w:val="left" w:pos="567"/>
          <w:tab w:val="left" w:pos="1134"/>
          <w:tab w:val="left" w:pos="1276"/>
          <w:tab w:val="left" w:pos="1797"/>
        </w:tabs>
        <w:autoSpaceDE w:val="0"/>
        <w:autoSpaceDN w:val="0"/>
        <w:adjustRightInd w:val="0"/>
        <w:ind w:firstLine="709"/>
        <w:contextualSpacing/>
        <w:jc w:val="both"/>
        <w:rPr>
          <w:color w:val="000000"/>
        </w:rPr>
      </w:pPr>
    </w:p>
    <w:p w14:paraId="1857D4EE" w14:textId="77777777" w:rsidR="00164B66" w:rsidRPr="00F43375" w:rsidRDefault="00164B66" w:rsidP="00407D78">
      <w:pPr>
        <w:widowControl w:val="0"/>
        <w:numPr>
          <w:ilvl w:val="0"/>
          <w:numId w:val="47"/>
        </w:numPr>
        <w:tabs>
          <w:tab w:val="left" w:pos="426"/>
          <w:tab w:val="left" w:pos="567"/>
          <w:tab w:val="left" w:pos="1134"/>
          <w:tab w:val="left" w:pos="1276"/>
        </w:tabs>
        <w:autoSpaceDE w:val="0"/>
        <w:autoSpaceDN w:val="0"/>
        <w:adjustRightInd w:val="0"/>
        <w:ind w:firstLine="709"/>
        <w:contextualSpacing/>
        <w:jc w:val="center"/>
        <w:rPr>
          <w:b/>
          <w:color w:val="000000"/>
        </w:rPr>
      </w:pPr>
      <w:r w:rsidRPr="00F43375">
        <w:rPr>
          <w:b/>
          <w:color w:val="000000"/>
        </w:rPr>
        <w:t>ОБЯЗАННОСТИ ЗАКАЗЧИКА</w:t>
      </w:r>
    </w:p>
    <w:p w14:paraId="7C906874" w14:textId="585729A6" w:rsidR="00164B66" w:rsidRPr="00F43375" w:rsidRDefault="00164B66" w:rsidP="00407D78">
      <w:pPr>
        <w:widowControl w:val="0"/>
        <w:numPr>
          <w:ilvl w:val="0"/>
          <w:numId w:val="49"/>
        </w:numPr>
        <w:tabs>
          <w:tab w:val="left" w:pos="426"/>
          <w:tab w:val="left" w:pos="482"/>
          <w:tab w:val="left" w:pos="567"/>
          <w:tab w:val="left" w:pos="1134"/>
          <w:tab w:val="left" w:pos="1276"/>
        </w:tabs>
        <w:autoSpaceDE w:val="0"/>
        <w:autoSpaceDN w:val="0"/>
        <w:adjustRightInd w:val="0"/>
        <w:ind w:firstLine="709"/>
        <w:contextualSpacing/>
        <w:jc w:val="both"/>
        <w:rPr>
          <w:color w:val="000000"/>
        </w:rPr>
      </w:pPr>
      <w:r w:rsidRPr="00F43375">
        <w:rPr>
          <w:color w:val="000000"/>
        </w:rPr>
        <w:t>Заказчик передает Подрядчику копию документов на Оборудование (паспорта, инструкции</w:t>
      </w:r>
      <w:r w:rsidR="00BB0230">
        <w:rPr>
          <w:color w:val="000000"/>
        </w:rPr>
        <w:t xml:space="preserve"> </w:t>
      </w:r>
      <w:r w:rsidRPr="00F43375">
        <w:rPr>
          <w:color w:val="000000"/>
        </w:rPr>
        <w:t>по монтажу и эксплуатации).</w:t>
      </w:r>
    </w:p>
    <w:p w14:paraId="4B041A9C" w14:textId="77777777" w:rsidR="00164B66" w:rsidRPr="00F43375" w:rsidRDefault="00164B66" w:rsidP="00407D78">
      <w:pPr>
        <w:widowControl w:val="0"/>
        <w:numPr>
          <w:ilvl w:val="0"/>
          <w:numId w:val="49"/>
        </w:numPr>
        <w:tabs>
          <w:tab w:val="left" w:pos="426"/>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обеспечивает сохранность Оборудования, не допускает проникновения посторонних лиц в машинные и блочные помещения и размещения/хранения в них предметов, не относящихся </w:t>
      </w:r>
      <w:r>
        <w:rPr>
          <w:color w:val="000000"/>
        </w:rPr>
        <w:br/>
      </w:r>
      <w:r w:rsidRPr="00F43375">
        <w:rPr>
          <w:color w:val="000000"/>
        </w:rPr>
        <w:t>к Оборудованию и его эксплуатации, содержит исправными запирающие устройства дверей и люков машинного помещения и обеспечивает, чтобы они всегда были запертыми.</w:t>
      </w:r>
    </w:p>
    <w:p w14:paraId="777D9EDF" w14:textId="77777777" w:rsidR="00164B66" w:rsidRPr="00F43375" w:rsidRDefault="00164B66" w:rsidP="00407D78">
      <w:pPr>
        <w:widowControl w:val="0"/>
        <w:numPr>
          <w:ilvl w:val="0"/>
          <w:numId w:val="49"/>
        </w:numPr>
        <w:tabs>
          <w:tab w:val="left" w:pos="426"/>
          <w:tab w:val="left" w:pos="496"/>
          <w:tab w:val="left" w:pos="567"/>
          <w:tab w:val="left" w:pos="1134"/>
          <w:tab w:val="left" w:pos="1276"/>
        </w:tabs>
        <w:autoSpaceDE w:val="0"/>
        <w:autoSpaceDN w:val="0"/>
        <w:adjustRightInd w:val="0"/>
        <w:ind w:firstLine="709"/>
        <w:contextualSpacing/>
        <w:jc w:val="both"/>
        <w:rPr>
          <w:color w:val="000000"/>
        </w:rPr>
      </w:pPr>
      <w:r w:rsidRPr="00F43375">
        <w:rPr>
          <w:color w:val="000000"/>
        </w:rPr>
        <w:t>Заказчик обеспечивает размещение в доступном для пользователей месте Правил пользования лифтом, а также информаци</w:t>
      </w:r>
      <w:r>
        <w:rPr>
          <w:color w:val="000000"/>
        </w:rPr>
        <w:t>и</w:t>
      </w:r>
      <w:r w:rsidRPr="00F43375">
        <w:rPr>
          <w:color w:val="000000"/>
        </w:rPr>
        <w:t xml:space="preserve"> об обслуживающей организации с указанием телефонов.</w:t>
      </w:r>
    </w:p>
    <w:p w14:paraId="2944C6CD" w14:textId="77777777" w:rsidR="00164B66" w:rsidRPr="00F43375" w:rsidRDefault="00164B66" w:rsidP="00407D78">
      <w:pPr>
        <w:widowControl w:val="0"/>
        <w:numPr>
          <w:ilvl w:val="0"/>
          <w:numId w:val="49"/>
        </w:numPr>
        <w:tabs>
          <w:tab w:val="left" w:pos="426"/>
          <w:tab w:val="left" w:pos="510"/>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назначает лифтеров в соответствии с Техническим регламентом, возлагает на них обязанности в соответствии с «Типовой инструкцией для оператора, лифтера по </w:t>
      </w:r>
      <w:r w:rsidRPr="00F43375">
        <w:rPr>
          <w:color w:val="000000"/>
        </w:rPr>
        <w:lastRenderedPageBreak/>
        <w:t>обслуживанию лифтов», обеспечивает их обучение, аттестацию и своевременную периодическую проверку знаний.</w:t>
      </w:r>
    </w:p>
    <w:p w14:paraId="4E8B6EA1" w14:textId="77777777" w:rsidR="00164B66" w:rsidRPr="00F43375" w:rsidRDefault="00164B66" w:rsidP="00407D78">
      <w:pPr>
        <w:widowControl w:val="0"/>
        <w:numPr>
          <w:ilvl w:val="0"/>
          <w:numId w:val="49"/>
        </w:numPr>
        <w:tabs>
          <w:tab w:val="left" w:pos="426"/>
          <w:tab w:val="left" w:pos="530"/>
          <w:tab w:val="left" w:pos="567"/>
          <w:tab w:val="left" w:pos="1134"/>
          <w:tab w:val="left" w:pos="1276"/>
        </w:tabs>
        <w:autoSpaceDE w:val="0"/>
        <w:autoSpaceDN w:val="0"/>
        <w:adjustRightInd w:val="0"/>
        <w:ind w:firstLine="709"/>
        <w:contextualSpacing/>
        <w:jc w:val="both"/>
        <w:rPr>
          <w:color w:val="000000"/>
        </w:rPr>
      </w:pPr>
      <w:r w:rsidRPr="00F43375">
        <w:rPr>
          <w:color w:val="000000"/>
        </w:rPr>
        <w:t>Заказчик назначает лицо, ответственное за организацию эксплуатации Оборудования.</w:t>
      </w:r>
    </w:p>
    <w:p w14:paraId="561FED41" w14:textId="77777777" w:rsidR="00164B66" w:rsidRPr="00F43375" w:rsidRDefault="00164B66" w:rsidP="00407D78">
      <w:pPr>
        <w:widowControl w:val="0"/>
        <w:numPr>
          <w:ilvl w:val="0"/>
          <w:numId w:val="49"/>
        </w:numPr>
        <w:tabs>
          <w:tab w:val="left" w:pos="426"/>
          <w:tab w:val="left" w:pos="506"/>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обеспечивает освещенность этажных площадок перед дверями шахты, подходов </w:t>
      </w:r>
      <w:r>
        <w:rPr>
          <w:color w:val="000000"/>
        </w:rPr>
        <w:br/>
      </w:r>
      <w:r w:rsidRPr="00F43375">
        <w:rPr>
          <w:color w:val="000000"/>
        </w:rPr>
        <w:t>к машинным и блочным помещениям и не допускает их загромождения.</w:t>
      </w:r>
    </w:p>
    <w:p w14:paraId="21DDBD7E" w14:textId="77777777" w:rsidR="00164B66" w:rsidRPr="00F43375" w:rsidRDefault="00164B66" w:rsidP="00407D78">
      <w:pPr>
        <w:widowControl w:val="0"/>
        <w:numPr>
          <w:ilvl w:val="0"/>
          <w:numId w:val="49"/>
        </w:numPr>
        <w:tabs>
          <w:tab w:val="left" w:pos="426"/>
          <w:tab w:val="left" w:pos="567"/>
          <w:tab w:val="left" w:pos="597"/>
          <w:tab w:val="left" w:pos="1134"/>
          <w:tab w:val="left" w:pos="1276"/>
        </w:tabs>
        <w:autoSpaceDE w:val="0"/>
        <w:autoSpaceDN w:val="0"/>
        <w:adjustRightInd w:val="0"/>
        <w:ind w:firstLine="709"/>
        <w:contextualSpacing/>
        <w:jc w:val="both"/>
        <w:rPr>
          <w:color w:val="000000"/>
        </w:rPr>
      </w:pPr>
      <w:r w:rsidRPr="00F43375">
        <w:rPr>
          <w:color w:val="000000"/>
        </w:rPr>
        <w:t>Заказчик обеспечивает надежное электроснабжение Оборудования, исправное состояние электропроводки и предохранительных приборов до вводного устройства в машинном помещении, а также линий освещения машинного помещения и шахт до выключателей, установленных в машинном помещении.</w:t>
      </w:r>
    </w:p>
    <w:p w14:paraId="52BB4D4F" w14:textId="77777777" w:rsidR="00164B66" w:rsidRPr="00F43375" w:rsidRDefault="00164B66" w:rsidP="00407D78">
      <w:pPr>
        <w:widowControl w:val="0"/>
        <w:numPr>
          <w:ilvl w:val="0"/>
          <w:numId w:val="49"/>
        </w:numPr>
        <w:tabs>
          <w:tab w:val="left" w:pos="426"/>
          <w:tab w:val="left" w:pos="525"/>
          <w:tab w:val="left" w:pos="567"/>
          <w:tab w:val="left" w:pos="1134"/>
          <w:tab w:val="left" w:pos="1276"/>
        </w:tabs>
        <w:autoSpaceDE w:val="0"/>
        <w:autoSpaceDN w:val="0"/>
        <w:adjustRightInd w:val="0"/>
        <w:ind w:firstLine="709"/>
        <w:contextualSpacing/>
        <w:jc w:val="both"/>
        <w:rPr>
          <w:color w:val="000000"/>
        </w:rPr>
      </w:pPr>
      <w:r w:rsidRPr="00F43375">
        <w:rPr>
          <w:color w:val="000000"/>
        </w:rPr>
        <w:t>Заказчик обеспечивает согласно технической документации завода-изготовителя необходимые условия для эксплуатации Оборудования (температура, влажность и т.п.).</w:t>
      </w:r>
    </w:p>
    <w:p w14:paraId="7691B4ED" w14:textId="77777777" w:rsidR="00164B66" w:rsidRPr="00F43375" w:rsidRDefault="00164B66" w:rsidP="00407D78">
      <w:pPr>
        <w:widowControl w:val="0"/>
        <w:numPr>
          <w:ilvl w:val="0"/>
          <w:numId w:val="49"/>
        </w:numPr>
        <w:tabs>
          <w:tab w:val="left" w:pos="426"/>
          <w:tab w:val="left" w:pos="530"/>
          <w:tab w:val="left" w:pos="567"/>
          <w:tab w:val="left" w:pos="1134"/>
          <w:tab w:val="left" w:pos="1276"/>
        </w:tabs>
        <w:autoSpaceDE w:val="0"/>
        <w:autoSpaceDN w:val="0"/>
        <w:adjustRightInd w:val="0"/>
        <w:ind w:firstLine="709"/>
        <w:contextualSpacing/>
        <w:jc w:val="both"/>
        <w:rPr>
          <w:color w:val="000000"/>
        </w:rPr>
      </w:pPr>
      <w:r w:rsidRPr="00F43375">
        <w:rPr>
          <w:color w:val="000000"/>
        </w:rPr>
        <w:t>Заказчик производит по мере необходимости и согласно требованиям норм технической эксплуатации ремонт машинного помещения, окраску оборудования, ограждения шахт, остекление окон/форточек в машинном помещении, замену внутренней облицовки и полового покрытия лифта.</w:t>
      </w:r>
    </w:p>
    <w:p w14:paraId="4ED6D126" w14:textId="77777777" w:rsidR="00164B66" w:rsidRPr="00F43375" w:rsidRDefault="00164B66" w:rsidP="00407D78">
      <w:pPr>
        <w:widowControl w:val="0"/>
        <w:numPr>
          <w:ilvl w:val="0"/>
          <w:numId w:val="49"/>
        </w:numPr>
        <w:tabs>
          <w:tab w:val="left" w:pos="426"/>
          <w:tab w:val="left" w:pos="539"/>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обязательно уведомляет Подрядчика о планировании им проведения работ, которые могут повлиять на нормальную эксплуатацию Оборудования, не допускает проведения сторонними организациями работ, связанных с Оборудованием, в машинном помещении и шахтах </w:t>
      </w:r>
      <w:r>
        <w:rPr>
          <w:color w:val="000000"/>
        </w:rPr>
        <w:br/>
      </w:r>
      <w:r w:rsidRPr="00F43375">
        <w:rPr>
          <w:color w:val="000000"/>
        </w:rPr>
        <w:t>без предварительного согласования с Подрядчиком.</w:t>
      </w:r>
    </w:p>
    <w:p w14:paraId="22226BC2" w14:textId="77777777" w:rsidR="00164B66" w:rsidRPr="00F43375" w:rsidRDefault="00164B66" w:rsidP="00407D78">
      <w:pPr>
        <w:widowControl w:val="0"/>
        <w:numPr>
          <w:ilvl w:val="0"/>
          <w:numId w:val="49"/>
        </w:numPr>
        <w:tabs>
          <w:tab w:val="left" w:pos="426"/>
          <w:tab w:val="left" w:pos="530"/>
          <w:tab w:val="left" w:pos="567"/>
          <w:tab w:val="left" w:pos="1134"/>
          <w:tab w:val="left" w:pos="1276"/>
        </w:tabs>
        <w:autoSpaceDE w:val="0"/>
        <w:autoSpaceDN w:val="0"/>
        <w:adjustRightInd w:val="0"/>
        <w:ind w:firstLine="709"/>
        <w:contextualSpacing/>
        <w:jc w:val="both"/>
        <w:rPr>
          <w:color w:val="000000"/>
        </w:rPr>
      </w:pPr>
      <w:r w:rsidRPr="00F43375">
        <w:rPr>
          <w:color w:val="000000"/>
        </w:rPr>
        <w:t>Заказчик проводит разъяснительную работу с лицами, пользующимися лифтами, по правилам пользования и бережному отношению к лифтовым установкам.</w:t>
      </w:r>
    </w:p>
    <w:p w14:paraId="1D8CB9DC" w14:textId="77777777" w:rsidR="00164B66" w:rsidRPr="00F43375" w:rsidRDefault="00164B66" w:rsidP="00407D78">
      <w:pPr>
        <w:widowControl w:val="0"/>
        <w:numPr>
          <w:ilvl w:val="0"/>
          <w:numId w:val="49"/>
        </w:numPr>
        <w:tabs>
          <w:tab w:val="left" w:pos="426"/>
          <w:tab w:val="left" w:pos="539"/>
          <w:tab w:val="left" w:pos="567"/>
          <w:tab w:val="left" w:pos="1134"/>
          <w:tab w:val="left" w:pos="1276"/>
        </w:tabs>
        <w:autoSpaceDE w:val="0"/>
        <w:autoSpaceDN w:val="0"/>
        <w:adjustRightInd w:val="0"/>
        <w:ind w:firstLine="709"/>
        <w:contextualSpacing/>
        <w:jc w:val="both"/>
        <w:rPr>
          <w:color w:val="000000"/>
        </w:rPr>
      </w:pPr>
      <w:r w:rsidRPr="00F43375">
        <w:rPr>
          <w:color w:val="000000"/>
        </w:rPr>
        <w:t>Заказчик организует техническое освидетельствование Оборудования.</w:t>
      </w:r>
    </w:p>
    <w:p w14:paraId="3AC2F23B" w14:textId="77777777" w:rsidR="00164B66" w:rsidRPr="00F43375" w:rsidRDefault="00164B66" w:rsidP="00407D78">
      <w:pPr>
        <w:widowControl w:val="0"/>
        <w:numPr>
          <w:ilvl w:val="0"/>
          <w:numId w:val="49"/>
        </w:numPr>
        <w:tabs>
          <w:tab w:val="left" w:pos="426"/>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w:t>
      </w:r>
      <w:r>
        <w:rPr>
          <w:color w:val="000000"/>
        </w:rPr>
        <w:t>п</w:t>
      </w:r>
      <w:r w:rsidRPr="00F43375">
        <w:rPr>
          <w:color w:val="000000"/>
        </w:rPr>
        <w:t>ринима</w:t>
      </w:r>
      <w:r>
        <w:rPr>
          <w:color w:val="000000"/>
        </w:rPr>
        <w:t>ет</w:t>
      </w:r>
      <w:r w:rsidRPr="00F43375">
        <w:rPr>
          <w:color w:val="000000"/>
        </w:rPr>
        <w:t xml:space="preserve"> участие в организации работы комиссии по проведению технического освидетельствования лифтов.</w:t>
      </w:r>
    </w:p>
    <w:p w14:paraId="63D39BF2" w14:textId="77777777" w:rsidR="00164B66" w:rsidRPr="00F43375" w:rsidRDefault="00164B66" w:rsidP="00407D78">
      <w:pPr>
        <w:widowControl w:val="0"/>
        <w:numPr>
          <w:ilvl w:val="0"/>
          <w:numId w:val="49"/>
        </w:numPr>
        <w:tabs>
          <w:tab w:val="left" w:pos="426"/>
          <w:tab w:val="left" w:pos="520"/>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w:t>
      </w:r>
      <w:r>
        <w:rPr>
          <w:color w:val="000000"/>
        </w:rPr>
        <w:t>п</w:t>
      </w:r>
      <w:r w:rsidRPr="00F43375">
        <w:rPr>
          <w:color w:val="000000"/>
        </w:rPr>
        <w:t>редоставля</w:t>
      </w:r>
      <w:r>
        <w:rPr>
          <w:color w:val="000000"/>
        </w:rPr>
        <w:t>ет</w:t>
      </w:r>
      <w:r w:rsidRPr="00F43375">
        <w:rPr>
          <w:color w:val="000000"/>
        </w:rPr>
        <w:t xml:space="preserve"> ответственным лицам Подрядчика доступ к лифтовому оборудованию в любое время суток.</w:t>
      </w:r>
    </w:p>
    <w:p w14:paraId="48127CF0" w14:textId="77777777" w:rsidR="00164B66" w:rsidRPr="00F43375" w:rsidRDefault="00164B66" w:rsidP="00407D78">
      <w:pPr>
        <w:widowControl w:val="0"/>
        <w:numPr>
          <w:ilvl w:val="0"/>
          <w:numId w:val="49"/>
        </w:numPr>
        <w:tabs>
          <w:tab w:val="left" w:pos="426"/>
          <w:tab w:val="left" w:pos="525"/>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w:t>
      </w:r>
      <w:r>
        <w:rPr>
          <w:color w:val="000000"/>
        </w:rPr>
        <w:t>о</w:t>
      </w:r>
      <w:r w:rsidRPr="00F43375">
        <w:rPr>
          <w:color w:val="000000"/>
        </w:rPr>
        <w:t>беспечи</w:t>
      </w:r>
      <w:r>
        <w:rPr>
          <w:color w:val="000000"/>
        </w:rPr>
        <w:t>вает</w:t>
      </w:r>
      <w:r w:rsidRPr="00F43375">
        <w:rPr>
          <w:color w:val="000000"/>
        </w:rPr>
        <w:t xml:space="preserve"> регистрацию в специальном журнале сбо</w:t>
      </w:r>
      <w:r>
        <w:rPr>
          <w:color w:val="000000"/>
        </w:rPr>
        <w:t>и</w:t>
      </w:r>
      <w:r w:rsidRPr="00F43375">
        <w:rPr>
          <w:color w:val="000000"/>
        </w:rPr>
        <w:t xml:space="preserve"> в работе лифтов, а также все вид</w:t>
      </w:r>
      <w:r>
        <w:rPr>
          <w:color w:val="000000"/>
        </w:rPr>
        <w:t>ы</w:t>
      </w:r>
      <w:r w:rsidRPr="00F43375">
        <w:rPr>
          <w:color w:val="000000"/>
        </w:rPr>
        <w:t xml:space="preserve"> работ, проводимы</w:t>
      </w:r>
      <w:r>
        <w:rPr>
          <w:color w:val="000000"/>
        </w:rPr>
        <w:t>е</w:t>
      </w:r>
      <w:r w:rsidRPr="00F43375">
        <w:rPr>
          <w:color w:val="000000"/>
        </w:rPr>
        <w:t xml:space="preserve"> на </w:t>
      </w:r>
      <w:r>
        <w:rPr>
          <w:color w:val="000000"/>
        </w:rPr>
        <w:t>Оборудовании</w:t>
      </w:r>
      <w:r w:rsidRPr="00F43375">
        <w:rPr>
          <w:color w:val="000000"/>
        </w:rPr>
        <w:t xml:space="preserve"> персоналом Подрядчика.</w:t>
      </w:r>
    </w:p>
    <w:p w14:paraId="084FDDDB" w14:textId="77777777" w:rsidR="00164B66" w:rsidRPr="00F43375" w:rsidRDefault="00164B66" w:rsidP="00407D78">
      <w:pPr>
        <w:widowControl w:val="0"/>
        <w:numPr>
          <w:ilvl w:val="0"/>
          <w:numId w:val="49"/>
        </w:numPr>
        <w:tabs>
          <w:tab w:val="left" w:pos="426"/>
          <w:tab w:val="left" w:pos="525"/>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w:t>
      </w:r>
      <w:r>
        <w:rPr>
          <w:color w:val="000000"/>
        </w:rPr>
        <w:t>п</w:t>
      </w:r>
      <w:r w:rsidRPr="00F43375">
        <w:rPr>
          <w:color w:val="000000"/>
        </w:rPr>
        <w:t>роизводит уборку кабин лифтов.</w:t>
      </w:r>
    </w:p>
    <w:p w14:paraId="7AFEC5CA" w14:textId="2D18667B" w:rsidR="00164B66" w:rsidRDefault="00164B66" w:rsidP="00407D78">
      <w:pPr>
        <w:widowControl w:val="0"/>
        <w:numPr>
          <w:ilvl w:val="0"/>
          <w:numId w:val="49"/>
        </w:numPr>
        <w:tabs>
          <w:tab w:val="left" w:pos="426"/>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Заказчик </w:t>
      </w:r>
      <w:r>
        <w:rPr>
          <w:color w:val="000000"/>
        </w:rPr>
        <w:t>н</w:t>
      </w:r>
      <w:r w:rsidRPr="00F43375">
        <w:rPr>
          <w:color w:val="000000"/>
        </w:rPr>
        <w:t>емедленно уведомля</w:t>
      </w:r>
      <w:r>
        <w:rPr>
          <w:color w:val="000000"/>
        </w:rPr>
        <w:t xml:space="preserve">ет </w:t>
      </w:r>
      <w:r w:rsidRPr="00F43375">
        <w:rPr>
          <w:color w:val="000000"/>
        </w:rPr>
        <w:t>орган Ростехнадзора России и Подрядчика об авариях, происшедших на лифтах, обеспечи</w:t>
      </w:r>
      <w:r>
        <w:rPr>
          <w:color w:val="000000"/>
        </w:rPr>
        <w:t>вает</w:t>
      </w:r>
      <w:r w:rsidRPr="00F43375">
        <w:rPr>
          <w:color w:val="000000"/>
        </w:rPr>
        <w:t xml:space="preserve"> сохранность места аварии или несчастного случая до прибытия инспектора (если нет опасности для жизни и здоровья людей) и принима</w:t>
      </w:r>
      <w:r>
        <w:rPr>
          <w:color w:val="000000"/>
        </w:rPr>
        <w:t>ет</w:t>
      </w:r>
      <w:r w:rsidRPr="00F43375">
        <w:rPr>
          <w:color w:val="000000"/>
        </w:rPr>
        <w:t xml:space="preserve"> участие в работе комиссии по расследованию.</w:t>
      </w:r>
    </w:p>
    <w:p w14:paraId="1AF6CF2B" w14:textId="77777777" w:rsidR="00164B66" w:rsidRPr="00F43375" w:rsidRDefault="00164B66" w:rsidP="00407D78">
      <w:pPr>
        <w:widowControl w:val="0"/>
        <w:tabs>
          <w:tab w:val="left" w:pos="426"/>
          <w:tab w:val="left" w:pos="567"/>
          <w:tab w:val="left" w:pos="1134"/>
          <w:tab w:val="left" w:pos="1276"/>
        </w:tabs>
        <w:autoSpaceDE w:val="0"/>
        <w:autoSpaceDN w:val="0"/>
        <w:adjustRightInd w:val="0"/>
        <w:ind w:firstLine="709"/>
        <w:contextualSpacing/>
        <w:jc w:val="both"/>
        <w:rPr>
          <w:color w:val="000000"/>
        </w:rPr>
      </w:pPr>
    </w:p>
    <w:p w14:paraId="097676F9" w14:textId="77777777" w:rsidR="00164B66" w:rsidRPr="00F43375" w:rsidRDefault="00164B66" w:rsidP="00407D78">
      <w:pPr>
        <w:keepNext/>
        <w:keepLines/>
        <w:widowControl w:val="0"/>
        <w:tabs>
          <w:tab w:val="left" w:pos="567"/>
          <w:tab w:val="left" w:pos="1134"/>
          <w:tab w:val="left" w:pos="1276"/>
        </w:tabs>
        <w:ind w:firstLine="709"/>
        <w:contextualSpacing/>
        <w:jc w:val="center"/>
        <w:outlineLvl w:val="1"/>
        <w:rPr>
          <w:b/>
          <w:bCs/>
          <w:color w:val="000000"/>
        </w:rPr>
      </w:pPr>
      <w:bookmarkStart w:id="4" w:name="bookmark1"/>
      <w:r w:rsidRPr="00F43375">
        <w:rPr>
          <w:b/>
          <w:bCs/>
          <w:color w:val="000000"/>
        </w:rPr>
        <w:t>5. СТОИМОСТЬ РАБОТ, ПОРЯДОК И УСЛОВИЯ РАСЧЕТОВ</w:t>
      </w:r>
      <w:bookmarkEnd w:id="4"/>
    </w:p>
    <w:p w14:paraId="20BED379" w14:textId="3867E299" w:rsidR="00164B66" w:rsidRPr="00F43375" w:rsidRDefault="00164B66" w:rsidP="00407D78">
      <w:pPr>
        <w:widowControl w:val="0"/>
        <w:numPr>
          <w:ilvl w:val="0"/>
          <w:numId w:val="50"/>
        </w:numPr>
        <w:tabs>
          <w:tab w:val="left" w:pos="433"/>
          <w:tab w:val="left" w:pos="567"/>
          <w:tab w:val="left" w:pos="1134"/>
          <w:tab w:val="left" w:pos="1276"/>
        </w:tabs>
        <w:autoSpaceDE w:val="0"/>
        <w:autoSpaceDN w:val="0"/>
        <w:adjustRightInd w:val="0"/>
        <w:ind w:firstLine="709"/>
        <w:contextualSpacing/>
        <w:jc w:val="both"/>
        <w:rPr>
          <w:color w:val="000000"/>
        </w:rPr>
      </w:pPr>
      <w:r w:rsidRPr="00F43375">
        <w:rPr>
          <w:color w:val="000000"/>
        </w:rPr>
        <w:t xml:space="preserve">Общая стоимость работ, выполняемых Подрядчиком, по настоящему Договору составляет _______ </w:t>
      </w:r>
      <w:r w:rsidRPr="00F43375">
        <w:rPr>
          <w:bCs/>
          <w:color w:val="000000"/>
        </w:rPr>
        <w:t>(____________) рублей ___</w:t>
      </w:r>
      <w:r w:rsidRPr="00F43375">
        <w:rPr>
          <w:color w:val="000000"/>
        </w:rPr>
        <w:t xml:space="preserve"> </w:t>
      </w:r>
      <w:r w:rsidRPr="00F43375">
        <w:rPr>
          <w:bCs/>
          <w:color w:val="000000"/>
        </w:rPr>
        <w:t>копеек, в том числе НДС _____________ рублей ________копеек</w:t>
      </w:r>
      <w:r w:rsidR="00BB0230">
        <w:rPr>
          <w:bCs/>
          <w:color w:val="000000"/>
        </w:rPr>
        <w:t>/без учета НДС</w:t>
      </w:r>
      <w:r w:rsidRPr="00F43375">
        <w:rPr>
          <w:bCs/>
          <w:color w:val="000000"/>
        </w:rPr>
        <w:t>.</w:t>
      </w:r>
      <w:r w:rsidRPr="00F43375">
        <w:rPr>
          <w:color w:val="000000"/>
        </w:rPr>
        <w:t xml:space="preserve"> </w:t>
      </w:r>
    </w:p>
    <w:p w14:paraId="53C39874" w14:textId="233019D6" w:rsidR="00164B66" w:rsidRPr="00F43375" w:rsidRDefault="00164B66" w:rsidP="00407D78">
      <w:pPr>
        <w:widowControl w:val="0"/>
        <w:numPr>
          <w:ilvl w:val="0"/>
          <w:numId w:val="50"/>
        </w:numPr>
        <w:tabs>
          <w:tab w:val="left" w:pos="433"/>
          <w:tab w:val="left" w:pos="567"/>
          <w:tab w:val="left" w:pos="1134"/>
          <w:tab w:val="left" w:pos="1276"/>
        </w:tabs>
        <w:autoSpaceDE w:val="0"/>
        <w:autoSpaceDN w:val="0"/>
        <w:adjustRightInd w:val="0"/>
        <w:ind w:firstLine="709"/>
        <w:contextualSpacing/>
        <w:jc w:val="both"/>
        <w:rPr>
          <w:color w:val="000000"/>
        </w:rPr>
      </w:pPr>
      <w:r w:rsidRPr="00F43375">
        <w:rPr>
          <w:color w:val="000000"/>
        </w:rPr>
        <w:t>Стоимость ежемесячной оплаты по настоящему Договору установлена в В</w:t>
      </w:r>
      <w:r w:rsidRPr="00F43375">
        <w:rPr>
          <w:bCs/>
          <w:color w:val="000000"/>
        </w:rPr>
        <w:t>едомости объекта и стоимост</w:t>
      </w:r>
      <w:r>
        <w:rPr>
          <w:bCs/>
          <w:color w:val="000000"/>
        </w:rPr>
        <w:t>и</w:t>
      </w:r>
      <w:r w:rsidRPr="00F43375">
        <w:rPr>
          <w:bCs/>
          <w:color w:val="000000"/>
        </w:rPr>
        <w:t xml:space="preserve"> технического обслуживания лифтов (</w:t>
      </w:r>
      <w:r>
        <w:rPr>
          <w:bCs/>
          <w:color w:val="000000"/>
        </w:rPr>
        <w:t>п</w:t>
      </w:r>
      <w:r w:rsidRPr="00F43375">
        <w:rPr>
          <w:bCs/>
          <w:color w:val="000000"/>
        </w:rPr>
        <w:t>риложение № 1 к настоящему Договору)</w:t>
      </w:r>
      <w:r w:rsidRPr="00F43375">
        <w:rPr>
          <w:color w:val="000000"/>
        </w:rPr>
        <w:t>.</w:t>
      </w:r>
    </w:p>
    <w:p w14:paraId="11BC8FA2" w14:textId="77777777" w:rsidR="00164B66" w:rsidRPr="00F43375" w:rsidRDefault="00164B66" w:rsidP="00407D78">
      <w:pPr>
        <w:widowControl w:val="0"/>
        <w:numPr>
          <w:ilvl w:val="0"/>
          <w:numId w:val="50"/>
        </w:numPr>
        <w:tabs>
          <w:tab w:val="num" w:pos="0"/>
          <w:tab w:val="left" w:pos="495"/>
          <w:tab w:val="left" w:pos="567"/>
          <w:tab w:val="left" w:pos="1134"/>
          <w:tab w:val="left" w:pos="1276"/>
        </w:tabs>
        <w:autoSpaceDE w:val="0"/>
        <w:autoSpaceDN w:val="0"/>
        <w:adjustRightInd w:val="0"/>
        <w:ind w:firstLine="709"/>
        <w:contextualSpacing/>
        <w:jc w:val="both"/>
        <w:rPr>
          <w:color w:val="000000"/>
        </w:rPr>
      </w:pPr>
      <w:r w:rsidRPr="00F43375">
        <w:rPr>
          <w:color w:val="000000"/>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9DEE623" w14:textId="77777777" w:rsidR="00164B66" w:rsidRDefault="00164B66" w:rsidP="00407D78">
      <w:pPr>
        <w:widowControl w:val="0"/>
        <w:numPr>
          <w:ilvl w:val="0"/>
          <w:numId w:val="50"/>
        </w:numPr>
        <w:tabs>
          <w:tab w:val="num" w:pos="0"/>
          <w:tab w:val="left" w:pos="495"/>
          <w:tab w:val="left" w:pos="567"/>
          <w:tab w:val="left" w:pos="1134"/>
          <w:tab w:val="left" w:pos="1276"/>
        </w:tabs>
        <w:autoSpaceDE w:val="0"/>
        <w:autoSpaceDN w:val="0"/>
        <w:adjustRightInd w:val="0"/>
        <w:ind w:firstLine="709"/>
        <w:contextualSpacing/>
        <w:jc w:val="both"/>
        <w:rPr>
          <w:color w:val="000000"/>
        </w:rPr>
      </w:pPr>
      <w:r w:rsidRPr="00F43375">
        <w:rPr>
          <w:color w:val="000000"/>
        </w:rPr>
        <w:t>Ежемесячная оплата выполненных работ производятся Заказчиком, путем перечисления денежных средств на расчетный счет Подрядчика в течение 15 (пятнадцати) рабочих дней, с момента подписания Заказчиком акта сдачи-приемки выполненных работ, на основании выставленного Подрядчиком оригинала счета и счет-фактуры.</w:t>
      </w:r>
    </w:p>
    <w:p w14:paraId="472F8D9A" w14:textId="77777777" w:rsidR="00164B66" w:rsidRPr="00794839" w:rsidRDefault="00164B66" w:rsidP="00407D78">
      <w:pPr>
        <w:widowControl w:val="0"/>
        <w:numPr>
          <w:ilvl w:val="0"/>
          <w:numId w:val="50"/>
        </w:numPr>
        <w:tabs>
          <w:tab w:val="num" w:pos="0"/>
          <w:tab w:val="left" w:pos="495"/>
          <w:tab w:val="left" w:pos="567"/>
          <w:tab w:val="left" w:pos="1134"/>
          <w:tab w:val="left" w:pos="1276"/>
        </w:tabs>
        <w:autoSpaceDE w:val="0"/>
        <w:autoSpaceDN w:val="0"/>
        <w:adjustRightInd w:val="0"/>
        <w:ind w:firstLine="709"/>
        <w:contextualSpacing/>
        <w:jc w:val="both"/>
        <w:rPr>
          <w:color w:val="000000"/>
        </w:rPr>
      </w:pPr>
      <w:r w:rsidRPr="00794839">
        <w:rPr>
          <w:color w:val="000000"/>
        </w:rPr>
        <w:t xml:space="preserve">Сумма, подлежащая уплате </w:t>
      </w:r>
      <w:r>
        <w:rPr>
          <w:color w:val="000000"/>
        </w:rPr>
        <w:t>П</w:t>
      </w:r>
      <w:r w:rsidRPr="00794839">
        <w:rPr>
          <w:color w:val="000000"/>
        </w:rPr>
        <w:t>одрядчику, уменьшается на размер налогов, сборов и иных обязательных платежей в бюджеты бюджетной системы Российской Федерации, связанные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583254" w14:textId="77777777" w:rsidR="00164B66" w:rsidRPr="00F43375" w:rsidRDefault="00164B66" w:rsidP="00407D78">
      <w:pPr>
        <w:widowControl w:val="0"/>
        <w:tabs>
          <w:tab w:val="left" w:pos="495"/>
          <w:tab w:val="left" w:pos="567"/>
          <w:tab w:val="left" w:pos="1134"/>
          <w:tab w:val="left" w:pos="1276"/>
        </w:tabs>
        <w:autoSpaceDE w:val="0"/>
        <w:autoSpaceDN w:val="0"/>
        <w:adjustRightInd w:val="0"/>
        <w:ind w:firstLine="709"/>
        <w:contextualSpacing/>
        <w:jc w:val="both"/>
        <w:rPr>
          <w:color w:val="000000"/>
        </w:rPr>
      </w:pPr>
    </w:p>
    <w:p w14:paraId="008F6AC8" w14:textId="77777777" w:rsidR="00164B66" w:rsidRPr="00F43375" w:rsidRDefault="00164B66" w:rsidP="00407D78">
      <w:pPr>
        <w:tabs>
          <w:tab w:val="left" w:pos="567"/>
          <w:tab w:val="left" w:pos="1134"/>
          <w:tab w:val="left" w:pos="1276"/>
        </w:tabs>
        <w:autoSpaceDE w:val="0"/>
        <w:autoSpaceDN w:val="0"/>
        <w:adjustRightInd w:val="0"/>
        <w:ind w:firstLine="709"/>
        <w:contextualSpacing/>
        <w:jc w:val="center"/>
        <w:rPr>
          <w:b/>
          <w:bCs/>
        </w:rPr>
      </w:pPr>
      <w:r w:rsidRPr="00F43375">
        <w:rPr>
          <w:b/>
          <w:bCs/>
        </w:rPr>
        <w:t>6. ПОРЯДОК СДАЧИ-ПРИЕМКИ ВЫПОЛНЕННЫХ РАБОТ</w:t>
      </w:r>
    </w:p>
    <w:p w14:paraId="190018DB" w14:textId="77777777" w:rsidR="00164B66" w:rsidRPr="00F43375" w:rsidRDefault="00164B66" w:rsidP="00407D78">
      <w:pPr>
        <w:tabs>
          <w:tab w:val="left" w:pos="567"/>
          <w:tab w:val="left" w:pos="1134"/>
          <w:tab w:val="left" w:pos="1276"/>
        </w:tabs>
        <w:autoSpaceDE w:val="0"/>
        <w:autoSpaceDN w:val="0"/>
        <w:adjustRightInd w:val="0"/>
        <w:ind w:firstLine="709"/>
        <w:contextualSpacing/>
        <w:jc w:val="both"/>
        <w:rPr>
          <w:rFonts w:eastAsia="Calibri"/>
        </w:rPr>
      </w:pPr>
      <w:r w:rsidRPr="00F43375">
        <w:lastRenderedPageBreak/>
        <w:t>6.1.</w:t>
      </w:r>
      <w:r w:rsidRPr="00F43375">
        <w:tab/>
      </w:r>
      <w:r>
        <w:t>Подрядчик н</w:t>
      </w:r>
      <w:r w:rsidRPr="00F43375">
        <w:t xml:space="preserve">е позднее 5-го числа месяца следующего за отчетным, </w:t>
      </w:r>
      <w:r w:rsidRPr="00F43375">
        <w:rPr>
          <w:rFonts w:eastAsia="Calibri"/>
        </w:rPr>
        <w:t xml:space="preserve">передает </w:t>
      </w:r>
      <w:r>
        <w:rPr>
          <w:rFonts w:eastAsia="Calibri"/>
        </w:rPr>
        <w:br/>
      </w:r>
      <w:r w:rsidRPr="00F43375">
        <w:rPr>
          <w:rFonts w:eastAsia="Calibri"/>
        </w:rPr>
        <w:t xml:space="preserve">с сопроводительным письмом на утверждение Заказчику 2 (два) оригинальных экземпляра акта </w:t>
      </w:r>
      <w:r>
        <w:rPr>
          <w:rFonts w:eastAsia="Calibri"/>
        </w:rPr>
        <w:br/>
      </w:r>
      <w:r w:rsidRPr="00F43375">
        <w:rPr>
          <w:rFonts w:eastAsia="Calibri"/>
        </w:rPr>
        <w:t>сдачи-</w:t>
      </w:r>
      <w:r w:rsidRPr="00F43375">
        <w:t>приемки выполненных работ</w:t>
      </w:r>
      <w:r w:rsidRPr="00F43375">
        <w:rPr>
          <w:rFonts w:eastAsia="Calibri"/>
        </w:rPr>
        <w:t>, оригинал счета, оригинал счет-фактуры.</w:t>
      </w:r>
    </w:p>
    <w:p w14:paraId="33C644C1" w14:textId="77777777" w:rsidR="00164B66" w:rsidRPr="00F43375" w:rsidRDefault="00164B66" w:rsidP="00407D78">
      <w:pPr>
        <w:tabs>
          <w:tab w:val="num" w:pos="0"/>
          <w:tab w:val="left" w:pos="567"/>
          <w:tab w:val="left" w:pos="1134"/>
          <w:tab w:val="left" w:pos="1276"/>
        </w:tabs>
        <w:autoSpaceDE w:val="0"/>
        <w:autoSpaceDN w:val="0"/>
        <w:adjustRightInd w:val="0"/>
        <w:ind w:firstLine="709"/>
        <w:contextualSpacing/>
        <w:jc w:val="both"/>
        <w:rPr>
          <w:rFonts w:eastAsia="Calibri"/>
        </w:rPr>
      </w:pPr>
      <w:r w:rsidRPr="00F43375">
        <w:t>6.2.</w:t>
      </w:r>
      <w:r w:rsidRPr="00F43375">
        <w:tab/>
      </w:r>
      <w:r w:rsidRPr="00F43375">
        <w:rPr>
          <w:rFonts w:eastAsia="Calibri"/>
        </w:rPr>
        <w:t>После п</w:t>
      </w:r>
      <w:r>
        <w:rPr>
          <w:rFonts w:eastAsia="Calibri"/>
        </w:rPr>
        <w:t>олучения</w:t>
      </w:r>
      <w:r w:rsidRPr="00F43375">
        <w:rPr>
          <w:rFonts w:eastAsia="Calibri"/>
        </w:rPr>
        <w:t xml:space="preserve"> Заказчик</w:t>
      </w:r>
      <w:r>
        <w:rPr>
          <w:rFonts w:eastAsia="Calibri"/>
        </w:rPr>
        <w:t>ом</w:t>
      </w:r>
      <w:r w:rsidRPr="00F43375">
        <w:rPr>
          <w:rFonts w:eastAsia="Calibri"/>
        </w:rPr>
        <w:t xml:space="preserve"> акта сдачи-приемки выполненных работ, Заказчик обязан рассмотреть и подписать указанные акты сдачи-приемки выполненных работ в течение 10 (десяти) рабочих дней со дня их получения и направить один оригинальный экземпляр в адрес Подрядчика. Заказчик, имеющий замечания к выполненным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p>
    <w:p w14:paraId="5848721F" w14:textId="77777777" w:rsidR="00164B66" w:rsidRPr="00F43375" w:rsidRDefault="00164B66" w:rsidP="00407D78">
      <w:pPr>
        <w:widowControl w:val="0"/>
        <w:numPr>
          <w:ilvl w:val="1"/>
          <w:numId w:val="51"/>
        </w:numPr>
        <w:tabs>
          <w:tab w:val="left" w:pos="567"/>
          <w:tab w:val="left" w:pos="1134"/>
          <w:tab w:val="left" w:pos="1276"/>
        </w:tabs>
        <w:autoSpaceDE w:val="0"/>
        <w:autoSpaceDN w:val="0"/>
        <w:adjustRightInd w:val="0"/>
        <w:ind w:left="0" w:firstLine="709"/>
        <w:contextualSpacing/>
        <w:jc w:val="both"/>
        <w:rPr>
          <w:rFonts w:eastAsia="Calibri"/>
        </w:rPr>
      </w:pPr>
      <w:r w:rsidRPr="00F43375">
        <w:rPr>
          <w:rFonts w:eastAsia="Calibri"/>
        </w:rPr>
        <w:t>Если Заказчик письменно уведомил Подрядчика о необходимости устранения любых 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6E4EF4D3" w14:textId="77777777" w:rsidR="00164B66" w:rsidRPr="00F43375" w:rsidRDefault="00164B66" w:rsidP="00407D78">
      <w:pPr>
        <w:widowControl w:val="0"/>
        <w:numPr>
          <w:ilvl w:val="1"/>
          <w:numId w:val="51"/>
        </w:numPr>
        <w:tabs>
          <w:tab w:val="left" w:pos="567"/>
          <w:tab w:val="left" w:pos="1134"/>
          <w:tab w:val="left" w:pos="1276"/>
        </w:tabs>
        <w:autoSpaceDE w:val="0"/>
        <w:autoSpaceDN w:val="0"/>
        <w:adjustRightInd w:val="0"/>
        <w:ind w:left="0" w:firstLine="709"/>
        <w:contextualSpacing/>
        <w:jc w:val="both"/>
        <w:rPr>
          <w:rFonts w:eastAsia="Calibri"/>
        </w:rPr>
      </w:pPr>
      <w:r w:rsidRPr="00F43375">
        <w:rPr>
          <w:rFonts w:eastAsia="Calibri"/>
        </w:rPr>
        <w:t xml:space="preserve">Если в течение срока, определенного пунктом 6.2 настоящего Договора, от Заказчика </w:t>
      </w:r>
      <w:r>
        <w:rPr>
          <w:rFonts w:eastAsia="Calibri"/>
        </w:rPr>
        <w:br/>
      </w:r>
      <w:r w:rsidRPr="00F43375">
        <w:rPr>
          <w:rFonts w:eastAsia="Calibri"/>
        </w:rPr>
        <w:t xml:space="preserve">не поступил подписанный акт сдачи-приемки выполненных работ, либо список необходимых доработок, </w:t>
      </w:r>
      <w:r>
        <w:rPr>
          <w:rFonts w:eastAsia="Calibri"/>
        </w:rPr>
        <w:br/>
      </w:r>
      <w:r w:rsidRPr="00F43375">
        <w:rPr>
          <w:rFonts w:eastAsia="Calibri"/>
        </w:rPr>
        <w:t xml:space="preserve">то акт сдачи-приемки выполненных работ считается подписанным, а выполненные работы считаются принятыми Заказчиком и подлежат оплате. </w:t>
      </w:r>
    </w:p>
    <w:p w14:paraId="661337D7" w14:textId="77777777" w:rsidR="00164B66" w:rsidRPr="00F43375" w:rsidRDefault="00164B66" w:rsidP="00407D78">
      <w:pPr>
        <w:widowControl w:val="0"/>
        <w:numPr>
          <w:ilvl w:val="1"/>
          <w:numId w:val="51"/>
        </w:numPr>
        <w:tabs>
          <w:tab w:val="left" w:pos="567"/>
          <w:tab w:val="left" w:pos="1134"/>
          <w:tab w:val="left" w:pos="1276"/>
        </w:tabs>
        <w:autoSpaceDE w:val="0"/>
        <w:autoSpaceDN w:val="0"/>
        <w:adjustRightInd w:val="0"/>
        <w:ind w:left="0" w:firstLine="709"/>
        <w:contextualSpacing/>
        <w:jc w:val="both"/>
        <w:rPr>
          <w:rFonts w:eastAsia="Calibri"/>
        </w:rPr>
      </w:pPr>
      <w:r w:rsidRPr="00F43375">
        <w:rPr>
          <w:rFonts w:eastAsia="Calibri"/>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0A52103F" w14:textId="77777777" w:rsidR="00164B66" w:rsidRDefault="00164B66" w:rsidP="00407D78">
      <w:pPr>
        <w:widowControl w:val="0"/>
        <w:numPr>
          <w:ilvl w:val="1"/>
          <w:numId w:val="51"/>
        </w:numPr>
        <w:tabs>
          <w:tab w:val="left" w:pos="567"/>
          <w:tab w:val="left" w:pos="1134"/>
          <w:tab w:val="left" w:pos="1276"/>
        </w:tabs>
        <w:autoSpaceDE w:val="0"/>
        <w:autoSpaceDN w:val="0"/>
        <w:adjustRightInd w:val="0"/>
        <w:ind w:left="0" w:firstLine="709"/>
        <w:contextualSpacing/>
        <w:jc w:val="both"/>
        <w:rPr>
          <w:rFonts w:eastAsia="Calibri"/>
        </w:rPr>
      </w:pPr>
      <w:r w:rsidRPr="00F43375">
        <w:rPr>
          <w:rFonts w:eastAsia="Calibri"/>
        </w:rPr>
        <w:t>Работы считаются выполненными в полном объеме и с надлежащим качеством с момента подписания Заказчиком акта сдачи-приемки выполненных работ, предусмотренн</w:t>
      </w:r>
      <w:r>
        <w:rPr>
          <w:rFonts w:eastAsia="Calibri"/>
        </w:rPr>
        <w:t>ого</w:t>
      </w:r>
      <w:r w:rsidRPr="00F43375">
        <w:rPr>
          <w:rFonts w:eastAsia="Calibri"/>
        </w:rPr>
        <w:t xml:space="preserve"> настоящим Договором.</w:t>
      </w:r>
    </w:p>
    <w:p w14:paraId="0945EBE6"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rPr>
          <w:rFonts w:eastAsia="Calibri"/>
        </w:rPr>
      </w:pPr>
    </w:p>
    <w:p w14:paraId="5A779412" w14:textId="77777777" w:rsidR="00164B66" w:rsidRPr="00F43375" w:rsidRDefault="00164B66" w:rsidP="00407D78">
      <w:pPr>
        <w:keepNext/>
        <w:keepLines/>
        <w:widowControl w:val="0"/>
        <w:tabs>
          <w:tab w:val="left" w:pos="567"/>
          <w:tab w:val="left" w:pos="1134"/>
          <w:tab w:val="left" w:pos="1276"/>
        </w:tabs>
        <w:ind w:firstLine="709"/>
        <w:contextualSpacing/>
        <w:jc w:val="center"/>
        <w:outlineLvl w:val="0"/>
        <w:rPr>
          <w:b/>
          <w:bCs/>
          <w:color w:val="000000"/>
        </w:rPr>
      </w:pPr>
      <w:bookmarkStart w:id="5" w:name="bookmark2"/>
      <w:r w:rsidRPr="00F43375">
        <w:rPr>
          <w:b/>
          <w:bCs/>
          <w:color w:val="000000"/>
        </w:rPr>
        <w:t>7. ОТВЕТСТВЕННОСТЬ СТОРОН</w:t>
      </w:r>
      <w:bookmarkEnd w:id="5"/>
    </w:p>
    <w:p w14:paraId="38785540"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B6B4280"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CE328ED"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11A5F2D4"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661639E"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1376B82"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Неустойка (пеня, штраф) уплачивается Подрядчиком при наличии соответствующего письменного требования другой Заказчика. Заказчик вправе удержать неустойку (пеню, штраф) из осуществляемых по настоящему Договору платежей Подрядчику.</w:t>
      </w:r>
    </w:p>
    <w:p w14:paraId="46241C2A"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 xml:space="preserve">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и/или удержать сумму НДС из причитающихся Подрядчику платежей до </w:t>
      </w:r>
      <w:r w:rsidRPr="00794839">
        <w:rPr>
          <w:color w:val="000000"/>
        </w:rPr>
        <w:lastRenderedPageBreak/>
        <w:t>фактического исполнения Подрядчиком своей обязанности по предоставлению счета-фактуры.</w:t>
      </w:r>
    </w:p>
    <w:p w14:paraId="72594B1A"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66A31390" w14:textId="77777777" w:rsidR="00164B66" w:rsidRPr="00794839" w:rsidRDefault="00164B66" w:rsidP="003E4C32">
      <w:pPr>
        <w:widowControl w:val="0"/>
        <w:tabs>
          <w:tab w:val="left" w:pos="438"/>
          <w:tab w:val="left" w:pos="567"/>
          <w:tab w:val="left" w:pos="1134"/>
          <w:tab w:val="left" w:pos="1276"/>
        </w:tabs>
        <w:autoSpaceDE w:val="0"/>
        <w:autoSpaceDN w:val="0"/>
        <w:adjustRightInd w:val="0"/>
        <w:ind w:firstLine="709"/>
        <w:contextualSpacing/>
        <w:jc w:val="both"/>
        <w:rPr>
          <w:color w:val="000000"/>
        </w:rPr>
      </w:pPr>
      <w:r w:rsidRPr="00794839">
        <w:rPr>
          <w:color w:val="000000"/>
        </w:rPr>
        <w:t>–</w:t>
      </w:r>
      <w:r>
        <w:rPr>
          <w:color w:val="000000"/>
        </w:rPr>
        <w:t> </w:t>
      </w:r>
      <w:r w:rsidRPr="00794839">
        <w:rPr>
          <w:color w:val="000000"/>
        </w:rPr>
        <w:t xml:space="preserve">выписку из лицевого счета налогоплательщика по НДС; </w:t>
      </w:r>
    </w:p>
    <w:p w14:paraId="1932638A" w14:textId="77777777" w:rsidR="00164B66" w:rsidRPr="00794839" w:rsidRDefault="00164B66" w:rsidP="003E4C32">
      <w:pPr>
        <w:widowControl w:val="0"/>
        <w:tabs>
          <w:tab w:val="left" w:pos="438"/>
          <w:tab w:val="left" w:pos="567"/>
          <w:tab w:val="left" w:pos="1134"/>
          <w:tab w:val="left" w:pos="1276"/>
        </w:tabs>
        <w:autoSpaceDE w:val="0"/>
        <w:autoSpaceDN w:val="0"/>
        <w:adjustRightInd w:val="0"/>
        <w:ind w:firstLine="709"/>
        <w:contextualSpacing/>
        <w:jc w:val="both"/>
        <w:rPr>
          <w:color w:val="000000"/>
        </w:rPr>
      </w:pPr>
      <w:r w:rsidRPr="00794839">
        <w:rPr>
          <w:color w:val="000000"/>
        </w:rPr>
        <w:t>–</w:t>
      </w:r>
      <w:r>
        <w:rPr>
          <w:color w:val="000000"/>
        </w:rPr>
        <w:t> </w:t>
      </w:r>
      <w:r w:rsidRPr="00794839">
        <w:rPr>
          <w:color w:val="000000"/>
        </w:rPr>
        <w:t>декларацию по НДС с подтверждением ИФНС о принятии декларации.</w:t>
      </w:r>
    </w:p>
    <w:p w14:paraId="3D217202"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Указанные документы предоставляются в течение 10 (десяти) календарных дней с момента их запроса Заказчиком. В случае если Подрядчик,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В случае неисполнения Подрядчиком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Подрядчику.</w:t>
      </w:r>
    </w:p>
    <w:p w14:paraId="471F9E81"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 xml:space="preserve">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размере 0,01% (ноль целых одной сотой процента) от суммы просроченного платежа, но не более 5 % (пяти процентов) от суммы просроченного платежа. </w:t>
      </w:r>
    </w:p>
    <w:p w14:paraId="2310844C" w14:textId="79BA5C25" w:rsidR="00164B66" w:rsidRPr="00F43375"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F43375">
        <w:rPr>
          <w:color w:val="000000"/>
        </w:rPr>
        <w:t xml:space="preserve">В случае простоев лифта, зафиксированных в соответствующих документах, по вине Подрядчика Заказчик вправе уменьшить сумму платежа Подрядчику за единицу неработающего </w:t>
      </w:r>
      <w:r>
        <w:rPr>
          <w:color w:val="000000"/>
        </w:rPr>
        <w:t>О</w:t>
      </w:r>
      <w:r w:rsidRPr="00F43375">
        <w:rPr>
          <w:color w:val="000000"/>
        </w:rPr>
        <w:t>борудования</w:t>
      </w:r>
      <w:r>
        <w:rPr>
          <w:color w:val="000000"/>
        </w:rPr>
        <w:t xml:space="preserve"> указанному </w:t>
      </w:r>
      <w:r w:rsidR="00C057E9">
        <w:rPr>
          <w:color w:val="000000"/>
        </w:rPr>
        <w:t>в в</w:t>
      </w:r>
      <w:r w:rsidRPr="00F43375">
        <w:rPr>
          <w:color w:val="000000"/>
        </w:rPr>
        <w:t>едомост</w:t>
      </w:r>
      <w:r>
        <w:rPr>
          <w:color w:val="000000"/>
        </w:rPr>
        <w:t>е</w:t>
      </w:r>
      <w:r w:rsidRPr="00F43375">
        <w:rPr>
          <w:color w:val="000000"/>
        </w:rPr>
        <w:t xml:space="preserve"> объекта и стоимость технического обслуживания лифта </w:t>
      </w:r>
      <w:r>
        <w:rPr>
          <w:color w:val="000000"/>
        </w:rPr>
        <w:t>(п</w:t>
      </w:r>
      <w:r w:rsidRPr="00F43375">
        <w:rPr>
          <w:color w:val="000000"/>
        </w:rPr>
        <w:t>риложени</w:t>
      </w:r>
      <w:r>
        <w:rPr>
          <w:color w:val="000000"/>
        </w:rPr>
        <w:t>е</w:t>
      </w:r>
      <w:r w:rsidRPr="00F43375">
        <w:rPr>
          <w:color w:val="000000"/>
        </w:rPr>
        <w:t xml:space="preserve"> №</w:t>
      </w:r>
      <w:r>
        <w:rPr>
          <w:color w:val="000000"/>
        </w:rPr>
        <w:t xml:space="preserve"> </w:t>
      </w:r>
      <w:r w:rsidRPr="00F43375">
        <w:rPr>
          <w:color w:val="000000"/>
        </w:rPr>
        <w:t>1 к настоящему Договору</w:t>
      </w:r>
      <w:r>
        <w:rPr>
          <w:color w:val="000000"/>
        </w:rPr>
        <w:t>)</w:t>
      </w:r>
      <w:r w:rsidRPr="00F43375">
        <w:rPr>
          <w:color w:val="000000"/>
        </w:rPr>
        <w:t>:</w:t>
      </w:r>
    </w:p>
    <w:p w14:paraId="4BB00B62"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sidRPr="00794839">
        <w:rPr>
          <w:color w:val="000000"/>
        </w:rPr>
        <w:t>–</w:t>
      </w:r>
      <w:r>
        <w:rPr>
          <w:color w:val="000000"/>
        </w:rPr>
        <w:t> </w:t>
      </w:r>
      <w:r w:rsidRPr="00F43375">
        <w:rPr>
          <w:color w:val="000000"/>
        </w:rPr>
        <w:t>на 2,5% месячной стоимости обслуживания за каждый день простоя</w:t>
      </w:r>
      <w:r>
        <w:rPr>
          <w:color w:val="000000"/>
        </w:rPr>
        <w:t>,</w:t>
      </w:r>
    </w:p>
    <w:p w14:paraId="3BB19C26"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sidRPr="00794839">
        <w:rPr>
          <w:color w:val="000000"/>
        </w:rPr>
        <w:t>–</w:t>
      </w:r>
      <w:r>
        <w:rPr>
          <w:color w:val="000000"/>
        </w:rPr>
        <w:t> </w:t>
      </w:r>
      <w:r w:rsidRPr="00F43375">
        <w:rPr>
          <w:color w:val="000000"/>
        </w:rPr>
        <w:t>на 10% месячной стоимости обслуживания, в случае суммарного простоя более 24 часов</w:t>
      </w:r>
      <w:r>
        <w:rPr>
          <w:color w:val="000000"/>
        </w:rPr>
        <w:t>,</w:t>
      </w:r>
    </w:p>
    <w:p w14:paraId="27C026B6"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sidRPr="00794839">
        <w:rPr>
          <w:color w:val="000000"/>
        </w:rPr>
        <w:t>–</w:t>
      </w:r>
      <w:r>
        <w:rPr>
          <w:color w:val="000000"/>
        </w:rPr>
        <w:t> </w:t>
      </w:r>
      <w:r w:rsidRPr="00F43375">
        <w:rPr>
          <w:color w:val="000000"/>
        </w:rPr>
        <w:t>на 50% месячной стоимости в случае простоя более 10 дней в течение месяца</w:t>
      </w:r>
      <w:r>
        <w:rPr>
          <w:color w:val="000000"/>
        </w:rPr>
        <w:t>.</w:t>
      </w:r>
    </w:p>
    <w:p w14:paraId="1199E3D8"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В случае если ненадлежащее/несвоевременное исполнение обязательств Подрядчиком привело к одностороннему, внесудебному расторжению настоящего Договора со стороны Заказчика, Подрядчик уплачивает Заказчику штраф в размере 30% от цены Договора (если не представляется возможным установить фактически выполненный объем работ, Подрядчик уплачивает Заказчику штраф в размере 10% от цены Договора).</w:t>
      </w:r>
    </w:p>
    <w:p w14:paraId="57C69322"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8076BFF" w14:textId="77777777" w:rsidR="00164B66" w:rsidRPr="00794839"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4FC6FE03" w14:textId="77777777" w:rsidR="00164B66" w:rsidRDefault="00164B66" w:rsidP="00407D78">
      <w:pPr>
        <w:widowControl w:val="0"/>
        <w:numPr>
          <w:ilvl w:val="1"/>
          <w:numId w:val="52"/>
        </w:numPr>
        <w:tabs>
          <w:tab w:val="left" w:pos="438"/>
          <w:tab w:val="left" w:pos="567"/>
          <w:tab w:val="left" w:pos="1134"/>
          <w:tab w:val="left" w:pos="1276"/>
        </w:tabs>
        <w:autoSpaceDE w:val="0"/>
        <w:autoSpaceDN w:val="0"/>
        <w:adjustRightInd w:val="0"/>
        <w:ind w:left="0" w:firstLine="709"/>
        <w:contextualSpacing/>
        <w:jc w:val="both"/>
        <w:rPr>
          <w:color w:val="000000"/>
        </w:rPr>
      </w:pPr>
      <w:r w:rsidRPr="00794839">
        <w:rPr>
          <w:color w:val="000000"/>
        </w:rPr>
        <w:t>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200B93FB" w14:textId="77777777" w:rsidR="00164B66" w:rsidRPr="00F43375" w:rsidRDefault="00164B66" w:rsidP="00407D78">
      <w:pPr>
        <w:widowControl w:val="0"/>
        <w:tabs>
          <w:tab w:val="left" w:pos="567"/>
          <w:tab w:val="left" w:pos="1134"/>
          <w:tab w:val="left" w:pos="1276"/>
        </w:tabs>
        <w:ind w:firstLine="709"/>
        <w:contextualSpacing/>
        <w:jc w:val="both"/>
        <w:rPr>
          <w:color w:val="000000"/>
        </w:rPr>
      </w:pPr>
    </w:p>
    <w:p w14:paraId="7738C452" w14:textId="77777777" w:rsidR="00164B66" w:rsidRPr="00F43375" w:rsidRDefault="00164B66" w:rsidP="00407D78">
      <w:pPr>
        <w:tabs>
          <w:tab w:val="left" w:pos="246"/>
          <w:tab w:val="left" w:pos="567"/>
          <w:tab w:val="left" w:pos="1134"/>
          <w:tab w:val="left" w:pos="1276"/>
        </w:tabs>
        <w:ind w:firstLine="709"/>
        <w:contextualSpacing/>
        <w:jc w:val="center"/>
        <w:rPr>
          <w:b/>
          <w:bCs/>
          <w:color w:val="000000"/>
        </w:rPr>
      </w:pPr>
      <w:bookmarkStart w:id="6" w:name="bookmark3"/>
      <w:r w:rsidRPr="00F43375">
        <w:rPr>
          <w:b/>
          <w:bCs/>
          <w:color w:val="000000"/>
        </w:rPr>
        <w:t>8. ПОРЯДОК РАЗРЕШЕНИЯ СПОРОВ</w:t>
      </w:r>
      <w:bookmarkEnd w:id="6"/>
    </w:p>
    <w:p w14:paraId="57D06A36" w14:textId="77777777" w:rsidR="00164B66" w:rsidRPr="00AC4B09" w:rsidRDefault="00164B66" w:rsidP="00407D78">
      <w:pPr>
        <w:widowControl w:val="0"/>
        <w:tabs>
          <w:tab w:val="left" w:pos="529"/>
          <w:tab w:val="left" w:pos="567"/>
          <w:tab w:val="left" w:pos="1134"/>
          <w:tab w:val="left" w:pos="1276"/>
        </w:tabs>
        <w:ind w:firstLine="709"/>
        <w:contextualSpacing/>
        <w:jc w:val="both"/>
        <w:rPr>
          <w:color w:val="000000"/>
        </w:rPr>
      </w:pPr>
      <w:r>
        <w:rPr>
          <w:color w:val="000000"/>
        </w:rPr>
        <w:t>8</w:t>
      </w:r>
      <w:r w:rsidRPr="00AC4B09">
        <w:rPr>
          <w:color w:val="000000"/>
        </w:rPr>
        <w:t>.1. Все споры по настоящему Договору решаются путем переговоров с соблюдением претензионного порядка урегулирования споров.</w:t>
      </w:r>
    </w:p>
    <w:p w14:paraId="71876D29" w14:textId="77777777" w:rsidR="00164B66" w:rsidRPr="00AC4B09" w:rsidRDefault="00164B66" w:rsidP="00407D78">
      <w:pPr>
        <w:widowControl w:val="0"/>
        <w:tabs>
          <w:tab w:val="left" w:pos="529"/>
          <w:tab w:val="left" w:pos="567"/>
          <w:tab w:val="left" w:pos="1134"/>
          <w:tab w:val="left" w:pos="1276"/>
        </w:tabs>
        <w:ind w:firstLine="709"/>
        <w:contextualSpacing/>
        <w:jc w:val="both"/>
        <w:rPr>
          <w:color w:val="000000"/>
        </w:rPr>
      </w:pPr>
      <w:r w:rsidRPr="00AC4B09">
        <w:rPr>
          <w:color w:val="000000"/>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373AC09" w14:textId="77777777" w:rsidR="00164B66" w:rsidRPr="00AC4B09" w:rsidRDefault="00164B66" w:rsidP="00407D78">
      <w:pPr>
        <w:widowControl w:val="0"/>
        <w:tabs>
          <w:tab w:val="left" w:pos="529"/>
          <w:tab w:val="left" w:pos="567"/>
          <w:tab w:val="left" w:pos="1134"/>
          <w:tab w:val="left" w:pos="1276"/>
        </w:tabs>
        <w:ind w:firstLine="709"/>
        <w:contextualSpacing/>
        <w:jc w:val="both"/>
        <w:rPr>
          <w:color w:val="000000"/>
        </w:rPr>
      </w:pPr>
      <w:r w:rsidRPr="00AC4B09">
        <w:rPr>
          <w:color w:val="000000"/>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79BD612" w14:textId="77777777" w:rsidR="00164B66" w:rsidRPr="00AC4B09" w:rsidRDefault="00164B66" w:rsidP="00407D78">
      <w:pPr>
        <w:widowControl w:val="0"/>
        <w:tabs>
          <w:tab w:val="left" w:pos="529"/>
          <w:tab w:val="left" w:pos="567"/>
          <w:tab w:val="left" w:pos="1134"/>
          <w:tab w:val="left" w:pos="1276"/>
        </w:tabs>
        <w:ind w:firstLine="709"/>
        <w:contextualSpacing/>
        <w:jc w:val="both"/>
        <w:rPr>
          <w:color w:val="000000"/>
        </w:rPr>
      </w:pPr>
      <w:r>
        <w:rPr>
          <w:color w:val="000000"/>
        </w:rPr>
        <w:t>8</w:t>
      </w:r>
      <w:r w:rsidRPr="00AC4B09">
        <w:rPr>
          <w:color w:val="000000"/>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07053AB" w14:textId="77777777" w:rsidR="00164B66" w:rsidRPr="00F43375" w:rsidRDefault="00164B66" w:rsidP="00407D78">
      <w:pPr>
        <w:widowControl w:val="0"/>
        <w:tabs>
          <w:tab w:val="left" w:pos="529"/>
          <w:tab w:val="left" w:pos="567"/>
          <w:tab w:val="left" w:pos="1134"/>
          <w:tab w:val="left" w:pos="1276"/>
        </w:tabs>
        <w:ind w:firstLine="709"/>
        <w:contextualSpacing/>
        <w:jc w:val="both"/>
        <w:rPr>
          <w:color w:val="000000"/>
        </w:rPr>
      </w:pPr>
    </w:p>
    <w:p w14:paraId="2046ACE0" w14:textId="77777777" w:rsidR="00164B66" w:rsidRPr="00F43375" w:rsidRDefault="00164B66" w:rsidP="00407D78">
      <w:pPr>
        <w:widowControl w:val="0"/>
        <w:numPr>
          <w:ilvl w:val="0"/>
          <w:numId w:val="53"/>
        </w:numPr>
        <w:tabs>
          <w:tab w:val="left" w:pos="241"/>
          <w:tab w:val="left" w:pos="567"/>
          <w:tab w:val="left" w:pos="1134"/>
          <w:tab w:val="left" w:pos="1276"/>
        </w:tabs>
        <w:autoSpaceDE w:val="0"/>
        <w:autoSpaceDN w:val="0"/>
        <w:adjustRightInd w:val="0"/>
        <w:ind w:left="0" w:firstLine="709"/>
        <w:contextualSpacing/>
        <w:jc w:val="center"/>
        <w:rPr>
          <w:b/>
          <w:bCs/>
          <w:color w:val="000000"/>
        </w:rPr>
      </w:pPr>
      <w:r w:rsidRPr="00F43375">
        <w:rPr>
          <w:b/>
          <w:bCs/>
          <w:color w:val="000000"/>
        </w:rPr>
        <w:lastRenderedPageBreak/>
        <w:t>АНТИКОРРУПЦИОННАЯ ОГОВОРКА</w:t>
      </w:r>
    </w:p>
    <w:p w14:paraId="5262DAA0" w14:textId="612AA0AF"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56A1061" w14:textId="3013A85D"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103346D"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письменно</w:t>
      </w:r>
      <w:r>
        <w:t xml:space="preserve"> </w:t>
      </w:r>
      <w:r w:rsidRPr="00F43375">
        <w:t>уведомить об этом другую Сторону.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32FF159C"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 xml:space="preserve">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t xml:space="preserve">календарных </w:t>
      </w:r>
      <w:r w:rsidRPr="00F43375">
        <w:t>дней с даты получения письменного уведомления.</w:t>
      </w:r>
    </w:p>
    <w:p w14:paraId="7EECDD9B"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 xml:space="preserve">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w:t>
      </w:r>
      <w:r>
        <w:br/>
      </w:r>
      <w:r w:rsidRPr="00F43375">
        <w:t>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FE7EA4"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14D32D1"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p>
    <w:p w14:paraId="49A36294"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center"/>
        <w:rPr>
          <w:b/>
        </w:rPr>
      </w:pPr>
      <w:r w:rsidRPr="00F43375">
        <w:rPr>
          <w:b/>
          <w:color w:val="000000"/>
        </w:rPr>
        <w:t>10</w:t>
      </w:r>
      <w:r w:rsidRPr="00F43375">
        <w:rPr>
          <w:b/>
        </w:rPr>
        <w:t xml:space="preserve">. СРОК ДЕЙСТВИЯ ДОГОВОРА. </w:t>
      </w:r>
    </w:p>
    <w:p w14:paraId="1C099BC3"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center"/>
        <w:rPr>
          <w:b/>
        </w:rPr>
      </w:pPr>
      <w:r w:rsidRPr="00F43375">
        <w:rPr>
          <w:b/>
        </w:rPr>
        <w:t>ИЗМЕНЕНИЕ И РАСТОРЖЕНИЕ ДОГОВОРА</w:t>
      </w:r>
    </w:p>
    <w:p w14:paraId="37A95312"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10.1. Настоящий Договор вступает в силу с даты его подписания и действует до полного исполнения Сторонами принятых на себя обязательств.</w:t>
      </w:r>
    </w:p>
    <w:p w14:paraId="75E49B19"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 xml:space="preserve">10.2.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w:t>
      </w:r>
      <w:r>
        <w:br/>
      </w:r>
      <w:r w:rsidRPr="00F43375">
        <w:t>на то представителями Сторон.</w:t>
      </w:r>
    </w:p>
    <w:p w14:paraId="5E1F0BCF"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10.3. Настоящий Договор может быть расторгнут:</w:t>
      </w:r>
    </w:p>
    <w:p w14:paraId="6814FC9B"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Pr>
          <w:color w:val="000000"/>
        </w:rPr>
        <w:t>– </w:t>
      </w:r>
      <w:r w:rsidRPr="00F43375">
        <w:t>по основаниям, предусмотренным настоящим Договором, а также действующим законодательством Российской Федерации.</w:t>
      </w:r>
    </w:p>
    <w:p w14:paraId="082BC28B"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 xml:space="preserve">10.4. Заказчик вправе в одностороннем порядке отказаться от исполнения настоящего Договора </w:t>
      </w:r>
      <w:r>
        <w:br/>
      </w:r>
      <w:r w:rsidRPr="00F43375">
        <w:t>в случаях:</w:t>
      </w:r>
    </w:p>
    <w:p w14:paraId="11D3081E"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Pr>
          <w:color w:val="000000"/>
        </w:rPr>
        <w:t>– </w:t>
      </w:r>
      <w:r>
        <w:t xml:space="preserve">если Подрядчик </w:t>
      </w:r>
      <w:r w:rsidRPr="00F43375">
        <w:t>не приступает к выполнению работ в сроки, предусмотренные Договором;</w:t>
      </w:r>
    </w:p>
    <w:p w14:paraId="67EB3486"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Pr>
          <w:color w:val="000000"/>
        </w:rPr>
        <w:t>– </w:t>
      </w:r>
      <w:r>
        <w:t xml:space="preserve">если Подрядчик </w:t>
      </w:r>
      <w:r w:rsidRPr="00F43375">
        <w:t>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454AD96A"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Pr>
          <w:color w:val="000000"/>
        </w:rPr>
        <w:t>– </w:t>
      </w:r>
      <w:r>
        <w:t xml:space="preserve">если Подрядчик </w:t>
      </w:r>
      <w:r w:rsidRPr="00F43375">
        <w:t xml:space="preserve">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w:t>
      </w:r>
      <w:r w:rsidRPr="00F43375">
        <w:lastRenderedPageBreak/>
        <w:t>также допустил повторное некачественное выполнение работ;</w:t>
      </w:r>
    </w:p>
    <w:p w14:paraId="63837E17"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Pr>
          <w:color w:val="000000"/>
        </w:rPr>
        <w:t>– </w:t>
      </w:r>
      <w:r w:rsidRPr="00F43375">
        <w:t>если в ходе исполнения Договора Подрядчик утратил право на выполнение работ по настоящему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14:paraId="4689163E"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Pr>
          <w:color w:val="000000"/>
        </w:rPr>
        <w:t>– </w:t>
      </w:r>
      <w:r w:rsidRPr="00F43375">
        <w:t>предусмотренных действующим законодательством</w:t>
      </w:r>
      <w:r>
        <w:t xml:space="preserve"> </w:t>
      </w:r>
      <w:r w:rsidRPr="00F43375">
        <w:t>Российской Федерации.</w:t>
      </w:r>
    </w:p>
    <w:p w14:paraId="142712DB"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10.5. Уведомление Заказчика об одностороннем отказе от исполнения настоящего Договора направляется Подрядчику</w:t>
      </w:r>
      <w:r>
        <w:t>.</w:t>
      </w:r>
      <w:r w:rsidRPr="00F43375">
        <w:t xml:space="preserve"> </w:t>
      </w:r>
      <w:r>
        <w:t>Н</w:t>
      </w:r>
      <w:r w:rsidRPr="00F43375">
        <w:t>астоящий Договор считается расторгнутым с момента получения Подрядчиком указанного решения, если иной срок отказа от Договора не предусмотрен в уведомлении.</w:t>
      </w:r>
    </w:p>
    <w:p w14:paraId="3A0B163A" w14:textId="0FC75A4F"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10.6. В случае расторжения настоящего Договора по основаниям, предусмотренным пунктом 10.4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56609186"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10.7. Подрядчик вправе расторгнуть настоящий Договор в случаях предусмотренных действующим законодательством</w:t>
      </w:r>
      <w:r>
        <w:t xml:space="preserve"> </w:t>
      </w:r>
      <w:r w:rsidRPr="00F43375">
        <w:t>Российской Федерации.</w:t>
      </w:r>
    </w:p>
    <w:p w14:paraId="51BBB571"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10.8.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292CA23E"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rPr>
          <w:b/>
        </w:rPr>
      </w:pPr>
    </w:p>
    <w:p w14:paraId="3058F778"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center"/>
      </w:pPr>
      <w:r w:rsidRPr="00F43375">
        <w:rPr>
          <w:b/>
        </w:rPr>
        <w:t>11</w:t>
      </w:r>
      <w:r w:rsidRPr="00F43375">
        <w:rPr>
          <w:b/>
          <w:bCs/>
        </w:rPr>
        <w:t>. ГАРАНТИЯ</w:t>
      </w:r>
    </w:p>
    <w:p w14:paraId="601A935A"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11.1. Подрядчик гарантирует качество выполненных работ по настоящему Договору.</w:t>
      </w:r>
    </w:p>
    <w:p w14:paraId="7693DEF3"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 xml:space="preserve">11.2. Срок гарантии на выполненные работы </w:t>
      </w:r>
      <w:r>
        <w:t>и смонтированные запасные части</w:t>
      </w:r>
      <w:r w:rsidRPr="00F43375">
        <w:t xml:space="preserve"> по Договору составляет 12 (двенадцать) месяцев.</w:t>
      </w:r>
    </w:p>
    <w:p w14:paraId="21DD08C4"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11.3. Гарантийный срок начинает исчисляться с даты подписания Акта сдачи-приемки выполненных работ.</w:t>
      </w:r>
    </w:p>
    <w:p w14:paraId="37A5FDAD"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11.4.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7601B1B5"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11.5. Подрядчик обязан устранить за свой счет все недостатки, возникшие по его вине и период гарантийного срока, указанного в пункт</w:t>
      </w:r>
      <w:r>
        <w:t>е</w:t>
      </w:r>
      <w:r w:rsidRPr="00F43375">
        <w:t xml:space="preserve"> 11.2 Договора.</w:t>
      </w:r>
    </w:p>
    <w:p w14:paraId="3A0B611E" w14:textId="17F82899"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11.6. Подрядчик при получении письменного уведомления от Заказчика о выявленных дефектах в гарантийный период должен в течение 48 часов в рабочие дни и в течение 72 часов в выходные и праздничные дни с момента получения сообщения (при условии обеспечения беспрепятственного доступа на Объект Заказчика специалистов, осуществляющих гарантийный ремонт) направить своего представителя для проведения технического осмотра и устранения дефектов.</w:t>
      </w:r>
    </w:p>
    <w:p w14:paraId="6199992F" w14:textId="10FEF36C"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both"/>
      </w:pPr>
      <w:r w:rsidRPr="00F43375">
        <w:t>11.7.В случае если устранение неисправностей Оборудования требует его замены, либо его частей и не может быть произведено немедленно, ввиду его отсутствия на складе Подрядчика, то после получения уведомления от Заказчика замена должна быть произведена в сроки, установленные Сторонами в соответствующем акте технического осмотра. При этом гарантийный срок на выполненные работы, оборудование увеличивается на время устранения дефектов и неполадок.</w:t>
      </w:r>
    </w:p>
    <w:p w14:paraId="5C967F62"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center"/>
        <w:rPr>
          <w:b/>
        </w:rPr>
      </w:pPr>
    </w:p>
    <w:p w14:paraId="14A1AE3E" w14:textId="77777777" w:rsidR="00164B66" w:rsidRPr="00F43375" w:rsidRDefault="00164B66" w:rsidP="00407D78">
      <w:pPr>
        <w:widowControl w:val="0"/>
        <w:tabs>
          <w:tab w:val="left" w:pos="567"/>
          <w:tab w:val="left" w:pos="1134"/>
          <w:tab w:val="left" w:pos="1276"/>
        </w:tabs>
        <w:autoSpaceDE w:val="0"/>
        <w:autoSpaceDN w:val="0"/>
        <w:adjustRightInd w:val="0"/>
        <w:ind w:firstLine="709"/>
        <w:contextualSpacing/>
        <w:jc w:val="center"/>
        <w:rPr>
          <w:b/>
        </w:rPr>
      </w:pPr>
      <w:r w:rsidRPr="00F43375">
        <w:rPr>
          <w:b/>
        </w:rPr>
        <w:t>12. ПРОЧИЕ УСЛОВИЯ</w:t>
      </w:r>
    </w:p>
    <w:p w14:paraId="19A6399F"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18FD4BFA"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85866AC"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 xml:space="preserve">.3.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info@ncrc.ru на 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w:t>
      </w:r>
      <w:r w:rsidRPr="00D93D34">
        <w:rPr>
          <w:bCs/>
          <w:color w:val="000000"/>
        </w:rPr>
        <w:lastRenderedPageBreak/>
        <w:t>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267BED0"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.4.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10FDB5F"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5FB2FE"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A627ED5"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.6. Стороны без письменного согласия другой Стороны не вправе передавать свои права и обязанности по Договору.</w:t>
      </w:r>
    </w:p>
    <w:p w14:paraId="3FA892F0"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Без письменного согласия Заказчика 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4119C7B2"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.7. 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50ECE95"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.8.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417F893" w14:textId="77777777" w:rsidR="00164B66" w:rsidRPr="00D93D34"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.9.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6A8266C" w14:textId="77777777" w:rsidR="00164B66" w:rsidRDefault="00164B66" w:rsidP="00407D78">
      <w:pPr>
        <w:widowControl w:val="0"/>
        <w:tabs>
          <w:tab w:val="left" w:pos="567"/>
          <w:tab w:val="left" w:pos="1134"/>
          <w:tab w:val="left" w:pos="1276"/>
        </w:tabs>
        <w:ind w:firstLine="709"/>
        <w:contextualSpacing/>
        <w:jc w:val="both"/>
        <w:rPr>
          <w:bCs/>
          <w:color w:val="000000"/>
        </w:rPr>
      </w:pPr>
      <w:r w:rsidRPr="00D93D34">
        <w:rPr>
          <w:bCs/>
          <w:color w:val="000000"/>
        </w:rPr>
        <w:t>1</w:t>
      </w:r>
      <w:r>
        <w:rPr>
          <w:bCs/>
          <w:color w:val="000000"/>
        </w:rPr>
        <w:t>2</w:t>
      </w:r>
      <w:r w:rsidRPr="00D93D34">
        <w:rPr>
          <w:bCs/>
          <w:color w:val="000000"/>
        </w:rPr>
        <w:t>.10. Все указанные в Договоре приложения являются его неотъемлемой частью:</w:t>
      </w:r>
    </w:p>
    <w:p w14:paraId="0BD6E35D"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sidRPr="00F43375">
        <w:rPr>
          <w:bCs/>
          <w:color w:val="000000"/>
        </w:rPr>
        <w:t>12.1</w:t>
      </w:r>
      <w:r>
        <w:rPr>
          <w:bCs/>
          <w:color w:val="000000"/>
        </w:rPr>
        <w:t>1</w:t>
      </w:r>
      <w:r w:rsidRPr="00F43375">
        <w:rPr>
          <w:bCs/>
          <w:color w:val="000000"/>
        </w:rPr>
        <w:t xml:space="preserve">.1. </w:t>
      </w:r>
      <w:r w:rsidRPr="00F43375">
        <w:rPr>
          <w:color w:val="000000"/>
        </w:rPr>
        <w:t xml:space="preserve">Приложение № 1. </w:t>
      </w:r>
      <w:r>
        <w:rPr>
          <w:color w:val="000000"/>
        </w:rPr>
        <w:t>– </w:t>
      </w:r>
      <w:r w:rsidRPr="00F43375">
        <w:rPr>
          <w:color w:val="000000"/>
        </w:rPr>
        <w:t>Ведомость объекта и стоимость технического обслуживания лифта.</w:t>
      </w:r>
    </w:p>
    <w:p w14:paraId="4DDD305D" w14:textId="77777777" w:rsidR="00164B66" w:rsidRPr="00F43375" w:rsidRDefault="00164B66" w:rsidP="00407D78">
      <w:pPr>
        <w:widowControl w:val="0"/>
        <w:tabs>
          <w:tab w:val="left" w:pos="567"/>
          <w:tab w:val="left" w:pos="1134"/>
          <w:tab w:val="left" w:pos="1276"/>
        </w:tabs>
        <w:ind w:firstLine="709"/>
        <w:contextualSpacing/>
        <w:jc w:val="both"/>
        <w:rPr>
          <w:color w:val="000000"/>
        </w:rPr>
      </w:pPr>
      <w:r w:rsidRPr="00F43375">
        <w:rPr>
          <w:color w:val="000000"/>
        </w:rPr>
        <w:t>12.1</w:t>
      </w:r>
      <w:r>
        <w:rPr>
          <w:color w:val="000000"/>
        </w:rPr>
        <w:t>2</w:t>
      </w:r>
      <w:r w:rsidRPr="00F43375">
        <w:rPr>
          <w:color w:val="000000"/>
        </w:rPr>
        <w:t xml:space="preserve">.2. Приложение № 2. </w:t>
      </w:r>
      <w:r>
        <w:rPr>
          <w:color w:val="000000"/>
        </w:rPr>
        <w:t>– </w:t>
      </w:r>
      <w:r w:rsidRPr="00F43375">
        <w:rPr>
          <w:color w:val="000000"/>
        </w:rPr>
        <w:t>Техническое задание.</w:t>
      </w:r>
    </w:p>
    <w:p w14:paraId="399547DC" w14:textId="77777777" w:rsidR="00164B66" w:rsidRPr="00F43375" w:rsidRDefault="00164B66" w:rsidP="00164B66">
      <w:pPr>
        <w:widowControl w:val="0"/>
        <w:contextualSpacing/>
        <w:jc w:val="both"/>
        <w:rPr>
          <w:color w:val="000000"/>
        </w:rPr>
      </w:pPr>
    </w:p>
    <w:p w14:paraId="2EF2A83A" w14:textId="77777777" w:rsidR="00164B66" w:rsidRPr="00F43375" w:rsidRDefault="00164B66" w:rsidP="00164B66">
      <w:pPr>
        <w:keepNext/>
        <w:keepLines/>
        <w:widowControl w:val="0"/>
        <w:numPr>
          <w:ilvl w:val="0"/>
          <w:numId w:val="54"/>
        </w:numPr>
        <w:tabs>
          <w:tab w:val="left" w:pos="342"/>
        </w:tabs>
        <w:autoSpaceDE w:val="0"/>
        <w:autoSpaceDN w:val="0"/>
        <w:adjustRightInd w:val="0"/>
        <w:ind w:left="0"/>
        <w:contextualSpacing/>
        <w:jc w:val="center"/>
        <w:outlineLvl w:val="1"/>
        <w:rPr>
          <w:b/>
          <w:bCs/>
          <w:color w:val="000000"/>
        </w:rPr>
      </w:pPr>
      <w:bookmarkStart w:id="7" w:name="bookmark6"/>
      <w:r w:rsidRPr="00F43375">
        <w:rPr>
          <w:b/>
          <w:bCs/>
          <w:color w:val="000000"/>
        </w:rPr>
        <w:t>АДРЕСА, БАНКОВСКИЕ РЕКВИЗИТЫ И ПОДПИСИ СТОРОН</w:t>
      </w:r>
      <w:bookmarkEnd w:id="7"/>
    </w:p>
    <w:tbl>
      <w:tblPr>
        <w:tblW w:w="10524" w:type="dxa"/>
        <w:tblInd w:w="-176" w:type="dxa"/>
        <w:tblLook w:val="04A0" w:firstRow="1" w:lastRow="0" w:firstColumn="1" w:lastColumn="0" w:noHBand="0" w:noVBand="1"/>
      </w:tblPr>
      <w:tblGrid>
        <w:gridCol w:w="5246"/>
        <w:gridCol w:w="5278"/>
      </w:tblGrid>
      <w:tr w:rsidR="00164B66" w:rsidRPr="00F43375" w14:paraId="523684C8" w14:textId="77777777" w:rsidTr="00164B66">
        <w:trPr>
          <w:trHeight w:val="1276"/>
        </w:trPr>
        <w:tc>
          <w:tcPr>
            <w:tcW w:w="5246" w:type="dxa"/>
            <w:shd w:val="clear" w:color="auto" w:fill="auto"/>
          </w:tcPr>
          <w:p w14:paraId="2E2C82BA" w14:textId="77777777" w:rsidR="00164B66" w:rsidRPr="00F43375" w:rsidRDefault="00164B66" w:rsidP="00164B66">
            <w:pPr>
              <w:contextualSpacing/>
              <w:rPr>
                <w:rFonts w:eastAsia="Calibri"/>
                <w:b/>
                <w:u w:val="single"/>
              </w:rPr>
            </w:pPr>
            <w:r w:rsidRPr="00F43375">
              <w:rPr>
                <w:rFonts w:eastAsia="Calibri"/>
                <w:b/>
                <w:u w:val="single"/>
              </w:rPr>
              <w:t>Подрядчик:</w:t>
            </w:r>
          </w:p>
          <w:p w14:paraId="7C9FE23F" w14:textId="77777777" w:rsidR="00164B66" w:rsidRPr="00F43375" w:rsidRDefault="00164B66" w:rsidP="00164B66">
            <w:pPr>
              <w:contextualSpacing/>
              <w:rPr>
                <w:rFonts w:eastAsia="Calibri"/>
                <w:b/>
              </w:rPr>
            </w:pPr>
            <w:r w:rsidRPr="00F43375">
              <w:rPr>
                <w:rFonts w:eastAsia="Calibri"/>
                <w:b/>
              </w:rPr>
              <w:t xml:space="preserve"> _________«______________»</w:t>
            </w:r>
          </w:p>
          <w:p w14:paraId="1CB7926F" w14:textId="77777777" w:rsidR="00164B66" w:rsidRPr="00F43375" w:rsidRDefault="00164B66" w:rsidP="00164B66">
            <w:pPr>
              <w:contextualSpacing/>
              <w:rPr>
                <w:rFonts w:eastAsia="Calibri"/>
                <w:u w:val="single"/>
              </w:rPr>
            </w:pPr>
            <w:r w:rsidRPr="00F43375">
              <w:rPr>
                <w:rFonts w:eastAsia="Calibri"/>
                <w:u w:val="single"/>
              </w:rPr>
              <w:t>Адрес места нахождения:</w:t>
            </w:r>
          </w:p>
          <w:p w14:paraId="4979766E" w14:textId="77777777" w:rsidR="00164B66" w:rsidRDefault="00164B66" w:rsidP="00164B66">
            <w:pPr>
              <w:contextualSpacing/>
              <w:rPr>
                <w:rFonts w:eastAsia="Calibri"/>
              </w:rPr>
            </w:pPr>
          </w:p>
          <w:p w14:paraId="53C12616" w14:textId="77777777" w:rsidR="00164B66" w:rsidRPr="00F43375" w:rsidRDefault="00164B66" w:rsidP="00164B66">
            <w:pPr>
              <w:contextualSpacing/>
              <w:rPr>
                <w:rFonts w:eastAsia="Calibri"/>
                <w:u w:val="single"/>
              </w:rPr>
            </w:pPr>
            <w:r w:rsidRPr="00F43375">
              <w:rPr>
                <w:rFonts w:eastAsia="Calibri"/>
                <w:u w:val="single"/>
              </w:rPr>
              <w:t xml:space="preserve">Адрес для отправки почтовой </w:t>
            </w:r>
          </w:p>
          <w:p w14:paraId="33DF08D0" w14:textId="77777777" w:rsidR="00164B66" w:rsidRPr="00F43375" w:rsidRDefault="00164B66" w:rsidP="00164B66">
            <w:pPr>
              <w:contextualSpacing/>
              <w:rPr>
                <w:rFonts w:eastAsia="Calibri"/>
                <w:u w:val="single"/>
              </w:rPr>
            </w:pPr>
            <w:r w:rsidRPr="00F43375">
              <w:rPr>
                <w:rFonts w:eastAsia="Calibri"/>
                <w:u w:val="single"/>
              </w:rPr>
              <w:t>корреспонденции:</w:t>
            </w:r>
          </w:p>
          <w:p w14:paraId="0E61DFD8" w14:textId="77777777" w:rsidR="00164B66" w:rsidRPr="00F43375" w:rsidRDefault="00164B66" w:rsidP="00164B66">
            <w:pPr>
              <w:contextualSpacing/>
              <w:rPr>
                <w:rFonts w:eastAsia="Calibri"/>
              </w:rPr>
            </w:pPr>
            <w:r w:rsidRPr="00F43375">
              <w:rPr>
                <w:rFonts w:eastAsia="Calibri"/>
              </w:rPr>
              <w:t>Тел.: +7(___) __________</w:t>
            </w:r>
          </w:p>
          <w:p w14:paraId="5BD5117F" w14:textId="77777777" w:rsidR="00164B66" w:rsidRPr="00F43375" w:rsidRDefault="00164B66" w:rsidP="00164B66">
            <w:pPr>
              <w:contextualSpacing/>
              <w:rPr>
                <w:rFonts w:eastAsia="Calibri"/>
              </w:rPr>
            </w:pPr>
            <w:r w:rsidRPr="00F43375">
              <w:rPr>
                <w:rFonts w:eastAsia="Calibri"/>
              </w:rPr>
              <w:t xml:space="preserve">ИНН, КПП </w:t>
            </w:r>
          </w:p>
          <w:p w14:paraId="180D1F8A" w14:textId="77777777" w:rsidR="00164B66" w:rsidRPr="00F43375" w:rsidRDefault="00164B66" w:rsidP="00164B66">
            <w:pPr>
              <w:contextualSpacing/>
              <w:rPr>
                <w:rFonts w:eastAsia="Calibri"/>
              </w:rPr>
            </w:pPr>
            <w:r w:rsidRPr="00F43375">
              <w:rPr>
                <w:rFonts w:eastAsia="Calibri"/>
              </w:rPr>
              <w:t xml:space="preserve">ОГРН </w:t>
            </w:r>
          </w:p>
          <w:p w14:paraId="4A7FA1E9" w14:textId="77777777" w:rsidR="00164B66" w:rsidRPr="00F43375" w:rsidRDefault="00164B66" w:rsidP="00164B66">
            <w:pPr>
              <w:contextualSpacing/>
              <w:rPr>
                <w:rFonts w:eastAsia="Calibri"/>
              </w:rPr>
            </w:pPr>
            <w:r w:rsidRPr="00F43375">
              <w:rPr>
                <w:rFonts w:eastAsia="Calibri"/>
              </w:rPr>
              <w:t xml:space="preserve">ОКАТО </w:t>
            </w:r>
          </w:p>
          <w:p w14:paraId="1D734B00" w14:textId="77777777" w:rsidR="00164B66" w:rsidRPr="00F43375" w:rsidRDefault="00164B66" w:rsidP="00164B66">
            <w:pPr>
              <w:contextualSpacing/>
              <w:rPr>
                <w:rFonts w:eastAsia="Calibri"/>
              </w:rPr>
            </w:pPr>
            <w:r w:rsidRPr="00F43375">
              <w:rPr>
                <w:rFonts w:eastAsia="Calibri"/>
              </w:rPr>
              <w:t>ОКПО</w:t>
            </w:r>
          </w:p>
          <w:p w14:paraId="6B11134B" w14:textId="77777777" w:rsidR="00164B66" w:rsidRPr="00F43375" w:rsidRDefault="00164B66" w:rsidP="00164B66">
            <w:pPr>
              <w:contextualSpacing/>
              <w:rPr>
                <w:rFonts w:eastAsia="Calibri"/>
              </w:rPr>
            </w:pPr>
            <w:r w:rsidRPr="00F43375">
              <w:rPr>
                <w:rFonts w:eastAsia="Calibri"/>
              </w:rPr>
              <w:t>Платежные реквизиты:</w:t>
            </w:r>
          </w:p>
          <w:p w14:paraId="091E0B5A" w14:textId="77777777" w:rsidR="00164B66" w:rsidRPr="00F43375" w:rsidRDefault="00164B66" w:rsidP="00164B66">
            <w:pPr>
              <w:contextualSpacing/>
              <w:rPr>
                <w:rFonts w:eastAsia="Calibri"/>
              </w:rPr>
            </w:pPr>
            <w:r w:rsidRPr="00F43375">
              <w:rPr>
                <w:rFonts w:eastAsia="Calibri"/>
              </w:rPr>
              <w:t xml:space="preserve">р/с </w:t>
            </w:r>
          </w:p>
          <w:p w14:paraId="60A62CC6" w14:textId="77777777" w:rsidR="00164B66" w:rsidRPr="00F43375" w:rsidRDefault="00164B66" w:rsidP="00164B66">
            <w:pPr>
              <w:contextualSpacing/>
              <w:rPr>
                <w:rFonts w:eastAsia="Calibri"/>
              </w:rPr>
            </w:pPr>
            <w:r w:rsidRPr="00F43375">
              <w:rPr>
                <w:rFonts w:eastAsia="Calibri"/>
              </w:rPr>
              <w:t xml:space="preserve">к/с </w:t>
            </w:r>
          </w:p>
          <w:p w14:paraId="621080CB" w14:textId="77777777" w:rsidR="00164B66" w:rsidRPr="00F43375" w:rsidRDefault="00164B66" w:rsidP="00164B66">
            <w:pPr>
              <w:contextualSpacing/>
              <w:rPr>
                <w:rFonts w:eastAsia="Calibri"/>
              </w:rPr>
            </w:pPr>
            <w:r w:rsidRPr="00F43375">
              <w:rPr>
                <w:rFonts w:eastAsia="Calibri"/>
              </w:rPr>
              <w:t>БИК</w:t>
            </w:r>
          </w:p>
        </w:tc>
        <w:tc>
          <w:tcPr>
            <w:tcW w:w="5278" w:type="dxa"/>
            <w:shd w:val="clear" w:color="auto" w:fill="auto"/>
          </w:tcPr>
          <w:p w14:paraId="2E29D5EC" w14:textId="77777777" w:rsidR="00164B66" w:rsidRPr="00F43375" w:rsidRDefault="00164B66" w:rsidP="00164B66">
            <w:pPr>
              <w:contextualSpacing/>
              <w:rPr>
                <w:rFonts w:eastAsia="Calibri"/>
                <w:b/>
                <w:u w:val="single"/>
              </w:rPr>
            </w:pPr>
            <w:r w:rsidRPr="00F43375">
              <w:rPr>
                <w:rFonts w:eastAsia="Calibri"/>
                <w:b/>
                <w:u w:val="single"/>
              </w:rPr>
              <w:t>Заказчик:</w:t>
            </w:r>
          </w:p>
          <w:p w14:paraId="160080F9" w14:textId="77777777" w:rsidR="00164B66" w:rsidRPr="00F43375" w:rsidRDefault="00164B66" w:rsidP="00164B66">
            <w:pPr>
              <w:contextualSpacing/>
              <w:rPr>
                <w:rFonts w:eastAsia="Calibri"/>
                <w:b/>
              </w:rPr>
            </w:pPr>
            <w:r w:rsidRPr="00F43375">
              <w:rPr>
                <w:rFonts w:eastAsia="Calibri"/>
                <w:b/>
              </w:rPr>
              <w:t>АО «КСК»</w:t>
            </w:r>
          </w:p>
          <w:p w14:paraId="2C6099D0" w14:textId="77777777" w:rsidR="00164B66" w:rsidRPr="003035F8" w:rsidRDefault="00164B66" w:rsidP="00164B66">
            <w:pPr>
              <w:jc w:val="both"/>
              <w:rPr>
                <w:color w:val="000000"/>
                <w:u w:val="single"/>
              </w:rPr>
            </w:pPr>
            <w:r w:rsidRPr="00494FD6">
              <w:rPr>
                <w:bCs/>
                <w:u w:val="single"/>
              </w:rPr>
              <w:t>Адрес места нахождения</w:t>
            </w:r>
            <w:r w:rsidRPr="003035F8">
              <w:rPr>
                <w:color w:val="000000"/>
                <w:u w:val="single"/>
              </w:rPr>
              <w:t xml:space="preserve">: </w:t>
            </w:r>
          </w:p>
          <w:p w14:paraId="10F993BC" w14:textId="77777777" w:rsidR="00164B66" w:rsidRDefault="00164B66" w:rsidP="00164B66">
            <w:pPr>
              <w:jc w:val="both"/>
            </w:pPr>
            <w:r w:rsidRPr="00494FD6">
              <w:t>улица Тестовская, дом 10, 26 этаж, помещение I,</w:t>
            </w:r>
          </w:p>
          <w:p w14:paraId="51A55E99" w14:textId="77777777" w:rsidR="00164B66" w:rsidRPr="00494FD6" w:rsidRDefault="00164B66" w:rsidP="00164B66">
            <w:pPr>
              <w:jc w:val="both"/>
            </w:pPr>
            <w:r w:rsidRPr="00494FD6">
              <w:t>город Москва, Российская Федерация, 123112</w:t>
            </w:r>
          </w:p>
          <w:p w14:paraId="502B027A" w14:textId="77777777" w:rsidR="00164B66" w:rsidRPr="003035F8" w:rsidRDefault="00164B66" w:rsidP="00164B66">
            <w:pPr>
              <w:jc w:val="both"/>
              <w:rPr>
                <w:color w:val="000000"/>
                <w:u w:val="single"/>
              </w:rPr>
            </w:pPr>
            <w:r w:rsidRPr="003035F8">
              <w:rPr>
                <w:color w:val="000000"/>
                <w:u w:val="single"/>
              </w:rPr>
              <w:t xml:space="preserve">Адрес для отправки </w:t>
            </w:r>
          </w:p>
          <w:p w14:paraId="1D0AD591" w14:textId="77777777" w:rsidR="00164B66" w:rsidRPr="003035F8" w:rsidRDefault="00164B66" w:rsidP="00164B66">
            <w:pPr>
              <w:jc w:val="both"/>
              <w:rPr>
                <w:color w:val="000000"/>
                <w:u w:val="single"/>
              </w:rPr>
            </w:pPr>
            <w:r w:rsidRPr="003035F8">
              <w:rPr>
                <w:color w:val="000000"/>
                <w:u w:val="single"/>
              </w:rPr>
              <w:t>почтовой корреспонденции:</w:t>
            </w:r>
          </w:p>
          <w:p w14:paraId="43AFEDF2" w14:textId="77777777" w:rsidR="00164B66" w:rsidRPr="00494FD6" w:rsidRDefault="00164B66" w:rsidP="00164B66">
            <w:pPr>
              <w:ind w:left="27"/>
              <w:jc w:val="both"/>
            </w:pPr>
            <w:r w:rsidRPr="00494FD6">
              <w:t xml:space="preserve">123112, Российская Федерация, город Москва, </w:t>
            </w:r>
          </w:p>
          <w:p w14:paraId="4F4847B0" w14:textId="77777777" w:rsidR="00164B66" w:rsidRPr="00494FD6" w:rsidRDefault="00164B66" w:rsidP="00164B66">
            <w:pPr>
              <w:ind w:left="27"/>
              <w:jc w:val="both"/>
              <w:rPr>
                <w:color w:val="000000"/>
              </w:rPr>
            </w:pPr>
            <w:r w:rsidRPr="00494FD6">
              <w:t>улица Тестовская, дом 10, 26 этаж, помещение I</w:t>
            </w:r>
            <w:r w:rsidRPr="00494FD6">
              <w:rPr>
                <w:color w:val="000000"/>
              </w:rPr>
              <w:t xml:space="preserve"> </w:t>
            </w:r>
          </w:p>
          <w:p w14:paraId="22F2FE8F" w14:textId="77777777" w:rsidR="00164B66" w:rsidRDefault="00164B66" w:rsidP="00164B66">
            <w:pPr>
              <w:jc w:val="both"/>
              <w:rPr>
                <w:color w:val="000000"/>
              </w:rPr>
            </w:pPr>
            <w:r w:rsidRPr="001A2C38">
              <w:rPr>
                <w:color w:val="000000"/>
              </w:rPr>
              <w:t xml:space="preserve">Тел./факс: </w:t>
            </w:r>
            <w:r>
              <w:rPr>
                <w:color w:val="000000"/>
              </w:rPr>
              <w:t>+7</w:t>
            </w:r>
            <w:r w:rsidRPr="001A2C38">
              <w:rPr>
                <w:color w:val="000000"/>
              </w:rPr>
              <w:t xml:space="preserve">(495)775-91-22/ </w:t>
            </w:r>
            <w:r>
              <w:rPr>
                <w:color w:val="000000"/>
              </w:rPr>
              <w:t>+7</w:t>
            </w:r>
            <w:r w:rsidRPr="001A2C38">
              <w:rPr>
                <w:color w:val="000000"/>
              </w:rPr>
              <w:t>(495)775-91-24</w:t>
            </w:r>
          </w:p>
          <w:p w14:paraId="5F1C82B3" w14:textId="77777777" w:rsidR="00164B66" w:rsidRDefault="00164B66" w:rsidP="00164B66">
            <w:pPr>
              <w:jc w:val="both"/>
            </w:pPr>
            <w:r w:rsidRPr="001A2C38">
              <w:rPr>
                <w:color w:val="000000"/>
              </w:rPr>
              <w:t xml:space="preserve">ИНН 2632100740, КПП </w:t>
            </w:r>
            <w:r w:rsidRPr="00494FD6">
              <w:t>770301001</w:t>
            </w:r>
          </w:p>
          <w:p w14:paraId="63CEE331" w14:textId="77777777" w:rsidR="00164B66" w:rsidRDefault="00164B66" w:rsidP="00164B66">
            <w:pPr>
              <w:jc w:val="both"/>
              <w:rPr>
                <w:color w:val="000000"/>
              </w:rPr>
            </w:pPr>
            <w:r w:rsidRPr="001A2C38">
              <w:rPr>
                <w:color w:val="000000"/>
              </w:rPr>
              <w:t>ОКПО 67132337</w:t>
            </w:r>
            <w:r>
              <w:rPr>
                <w:color w:val="000000"/>
              </w:rPr>
              <w:t>, ОГРН 1102632003320</w:t>
            </w:r>
          </w:p>
          <w:p w14:paraId="12EECAA9" w14:textId="77777777" w:rsidR="00164B66" w:rsidRPr="003035F8" w:rsidRDefault="00164B66" w:rsidP="00164B66">
            <w:pPr>
              <w:jc w:val="both"/>
              <w:rPr>
                <w:color w:val="000000"/>
                <w:u w:val="single"/>
              </w:rPr>
            </w:pPr>
            <w:r w:rsidRPr="003035F8">
              <w:rPr>
                <w:color w:val="000000"/>
                <w:u w:val="single"/>
              </w:rPr>
              <w:t>Платежные реквизиты:</w:t>
            </w:r>
          </w:p>
          <w:p w14:paraId="6DE17289" w14:textId="77777777" w:rsidR="00164B66" w:rsidRDefault="00164B66" w:rsidP="00164B66">
            <w:pPr>
              <w:jc w:val="both"/>
              <w:rPr>
                <w:color w:val="000000"/>
              </w:rPr>
            </w:pPr>
            <w:r w:rsidRPr="001A2C38">
              <w:rPr>
                <w:color w:val="000000"/>
              </w:rPr>
              <w:t xml:space="preserve">Наименование: </w:t>
            </w:r>
          </w:p>
          <w:p w14:paraId="7CF3D3FF" w14:textId="77777777" w:rsidR="00164B66" w:rsidRDefault="00164B66" w:rsidP="00164B66">
            <w:pPr>
              <w:jc w:val="both"/>
              <w:rPr>
                <w:color w:val="000000"/>
              </w:rPr>
            </w:pPr>
            <w:r w:rsidRPr="001A2C38">
              <w:rPr>
                <w:color w:val="000000"/>
              </w:rPr>
              <w:t xml:space="preserve">УФК по г. Москве </w:t>
            </w:r>
          </w:p>
          <w:p w14:paraId="3118E2EF" w14:textId="77777777" w:rsidR="00164B66" w:rsidRDefault="00164B66" w:rsidP="00164B66">
            <w:pPr>
              <w:jc w:val="both"/>
              <w:rPr>
                <w:color w:val="000000"/>
              </w:rPr>
            </w:pPr>
            <w:r w:rsidRPr="001A2C38">
              <w:rPr>
                <w:color w:val="000000"/>
              </w:rPr>
              <w:t xml:space="preserve">(Акционерное общество </w:t>
            </w:r>
          </w:p>
          <w:p w14:paraId="22C6CA0F" w14:textId="77777777" w:rsidR="00164B66" w:rsidRDefault="00164B66" w:rsidP="00164B66">
            <w:pPr>
              <w:jc w:val="both"/>
              <w:rPr>
                <w:color w:val="000000"/>
              </w:rPr>
            </w:pPr>
            <w:r w:rsidRPr="001A2C38">
              <w:rPr>
                <w:color w:val="000000"/>
              </w:rPr>
              <w:t xml:space="preserve">«Курорты Северного Кавказа» </w:t>
            </w:r>
          </w:p>
          <w:p w14:paraId="3F42761E" w14:textId="77777777" w:rsidR="00164B66" w:rsidRDefault="00164B66" w:rsidP="00164B66">
            <w:pPr>
              <w:jc w:val="both"/>
              <w:rPr>
                <w:color w:val="000000"/>
              </w:rPr>
            </w:pPr>
            <w:r w:rsidRPr="001A2C38">
              <w:rPr>
                <w:color w:val="000000"/>
              </w:rPr>
              <w:t>л/с 41736Э79340)</w:t>
            </w:r>
          </w:p>
          <w:p w14:paraId="73BA407A" w14:textId="77777777" w:rsidR="00164B66" w:rsidRPr="001A04C4" w:rsidRDefault="00164B66" w:rsidP="00164B66">
            <w:pPr>
              <w:jc w:val="both"/>
              <w:rPr>
                <w:color w:val="000000"/>
              </w:rPr>
            </w:pPr>
            <w:r w:rsidRPr="001A04C4">
              <w:rPr>
                <w:color w:val="000000"/>
              </w:rPr>
              <w:lastRenderedPageBreak/>
              <w:t>р/с 03215643000000017300</w:t>
            </w:r>
          </w:p>
          <w:p w14:paraId="4B487185" w14:textId="77777777" w:rsidR="00164B66" w:rsidRDefault="00164B66" w:rsidP="00164B66">
            <w:pPr>
              <w:jc w:val="both"/>
              <w:rPr>
                <w:color w:val="000000"/>
              </w:rPr>
            </w:pPr>
            <w:r>
              <w:rPr>
                <w:color w:val="000000"/>
              </w:rPr>
              <w:t>Банк: ГУ БАНКА РОССИИ ПО ЦФО//</w:t>
            </w:r>
          </w:p>
          <w:p w14:paraId="3537D60E" w14:textId="77777777" w:rsidR="00164B66" w:rsidRPr="001A04C4" w:rsidRDefault="00164B66" w:rsidP="00164B66">
            <w:pPr>
              <w:jc w:val="both"/>
              <w:rPr>
                <w:color w:val="000000"/>
              </w:rPr>
            </w:pPr>
            <w:r w:rsidRPr="001A04C4">
              <w:rPr>
                <w:color w:val="000000"/>
              </w:rPr>
              <w:t xml:space="preserve">УФК </w:t>
            </w:r>
            <w:r>
              <w:rPr>
                <w:color w:val="000000"/>
              </w:rPr>
              <w:t>по</w:t>
            </w:r>
            <w:r w:rsidRPr="001A04C4">
              <w:rPr>
                <w:color w:val="000000"/>
              </w:rPr>
              <w:t xml:space="preserve"> </w:t>
            </w:r>
            <w:r>
              <w:rPr>
                <w:color w:val="000000"/>
              </w:rPr>
              <w:t>г</w:t>
            </w:r>
            <w:r w:rsidRPr="001A04C4">
              <w:rPr>
                <w:color w:val="000000"/>
              </w:rPr>
              <w:t>. МОСКВЕ г. Москва </w:t>
            </w:r>
          </w:p>
          <w:p w14:paraId="3A1BAFA7" w14:textId="77777777" w:rsidR="00164B66" w:rsidRPr="001A04C4" w:rsidRDefault="00164B66" w:rsidP="00164B66">
            <w:pPr>
              <w:jc w:val="both"/>
              <w:rPr>
                <w:color w:val="000000"/>
              </w:rPr>
            </w:pPr>
            <w:r>
              <w:rPr>
                <w:color w:val="000000"/>
              </w:rPr>
              <w:t>к/</w:t>
            </w:r>
            <w:r w:rsidRPr="001A04C4">
              <w:rPr>
                <w:color w:val="000000"/>
              </w:rPr>
              <w:t>с 40102810545370000003</w:t>
            </w:r>
          </w:p>
          <w:p w14:paraId="532E67F8" w14:textId="77777777" w:rsidR="00164B66" w:rsidRPr="00124D97" w:rsidRDefault="00164B66" w:rsidP="00164B66">
            <w:pPr>
              <w:jc w:val="both"/>
              <w:rPr>
                <w:sz w:val="26"/>
                <w:szCs w:val="26"/>
              </w:rPr>
            </w:pPr>
            <w:r w:rsidRPr="001A04C4">
              <w:rPr>
                <w:color w:val="000000"/>
              </w:rPr>
              <w:t>БИК: 004525988</w:t>
            </w:r>
          </w:p>
          <w:p w14:paraId="365767D1" w14:textId="77777777" w:rsidR="00164B66" w:rsidRPr="00F43375" w:rsidRDefault="00164B66" w:rsidP="00164B66">
            <w:pPr>
              <w:contextualSpacing/>
              <w:rPr>
                <w:rFonts w:eastAsia="Calibri"/>
              </w:rPr>
            </w:pPr>
          </w:p>
        </w:tc>
      </w:tr>
      <w:tr w:rsidR="00164B66" w:rsidRPr="00F43375" w14:paraId="73081CC3" w14:textId="77777777" w:rsidTr="00164B66">
        <w:tblPrEx>
          <w:tblLook w:val="01E0" w:firstRow="1" w:lastRow="1" w:firstColumn="1" w:lastColumn="1" w:noHBand="0" w:noVBand="0"/>
        </w:tblPrEx>
        <w:tc>
          <w:tcPr>
            <w:tcW w:w="5246" w:type="dxa"/>
            <w:hideMark/>
          </w:tcPr>
          <w:p w14:paraId="1090CDEB" w14:textId="77777777" w:rsidR="00164B66" w:rsidRPr="00F43375" w:rsidRDefault="00164B66" w:rsidP="00164B66">
            <w:pPr>
              <w:widowControl w:val="0"/>
              <w:tabs>
                <w:tab w:val="left" w:pos="5954"/>
              </w:tabs>
              <w:autoSpaceDE w:val="0"/>
              <w:autoSpaceDN w:val="0"/>
              <w:adjustRightInd w:val="0"/>
              <w:ind w:firstLine="851"/>
              <w:contextualSpacing/>
              <w:rPr>
                <w:b/>
              </w:rPr>
            </w:pPr>
            <w:r w:rsidRPr="00F43375">
              <w:rPr>
                <w:b/>
              </w:rPr>
              <w:lastRenderedPageBreak/>
              <w:t>ПОДРЯДЧИК:</w:t>
            </w:r>
          </w:p>
        </w:tc>
        <w:tc>
          <w:tcPr>
            <w:tcW w:w="5278" w:type="dxa"/>
            <w:hideMark/>
          </w:tcPr>
          <w:p w14:paraId="1E385B02" w14:textId="77777777" w:rsidR="00164B66" w:rsidRPr="00F43375" w:rsidRDefault="00164B66" w:rsidP="00164B66">
            <w:pPr>
              <w:widowControl w:val="0"/>
              <w:tabs>
                <w:tab w:val="left" w:pos="5954"/>
              </w:tabs>
              <w:autoSpaceDE w:val="0"/>
              <w:autoSpaceDN w:val="0"/>
              <w:adjustRightInd w:val="0"/>
              <w:ind w:firstLine="851"/>
              <w:contextualSpacing/>
              <w:rPr>
                <w:b/>
              </w:rPr>
            </w:pPr>
            <w:r w:rsidRPr="00F43375">
              <w:rPr>
                <w:b/>
              </w:rPr>
              <w:t xml:space="preserve">ЗАКАЗЧИК: </w:t>
            </w:r>
          </w:p>
        </w:tc>
      </w:tr>
      <w:tr w:rsidR="00164B66" w:rsidRPr="00F43375" w14:paraId="2E09BC30" w14:textId="77777777" w:rsidTr="00164B66">
        <w:tblPrEx>
          <w:tblLook w:val="01E0" w:firstRow="1" w:lastRow="1" w:firstColumn="1" w:lastColumn="1" w:noHBand="0" w:noVBand="0"/>
        </w:tblPrEx>
        <w:tc>
          <w:tcPr>
            <w:tcW w:w="5246" w:type="dxa"/>
          </w:tcPr>
          <w:p w14:paraId="19445828" w14:textId="77777777" w:rsidR="00164B66" w:rsidRPr="00F43375" w:rsidRDefault="00164B66" w:rsidP="00164B66">
            <w:pPr>
              <w:widowControl w:val="0"/>
              <w:tabs>
                <w:tab w:val="left" w:pos="5954"/>
              </w:tabs>
              <w:autoSpaceDE w:val="0"/>
              <w:autoSpaceDN w:val="0"/>
              <w:adjustRightInd w:val="0"/>
              <w:ind w:firstLine="851"/>
              <w:contextualSpacing/>
              <w:rPr>
                <w:b/>
              </w:rPr>
            </w:pPr>
          </w:p>
        </w:tc>
        <w:tc>
          <w:tcPr>
            <w:tcW w:w="5278" w:type="dxa"/>
          </w:tcPr>
          <w:p w14:paraId="6DF6BEFC" w14:textId="77777777" w:rsidR="00164B66" w:rsidRPr="00F43375" w:rsidRDefault="00164B66" w:rsidP="00164B66">
            <w:pPr>
              <w:widowControl w:val="0"/>
              <w:tabs>
                <w:tab w:val="left" w:pos="5954"/>
              </w:tabs>
              <w:autoSpaceDE w:val="0"/>
              <w:autoSpaceDN w:val="0"/>
              <w:adjustRightInd w:val="0"/>
              <w:ind w:firstLine="851"/>
              <w:contextualSpacing/>
              <w:rPr>
                <w:b/>
              </w:rPr>
            </w:pPr>
          </w:p>
        </w:tc>
      </w:tr>
      <w:tr w:rsidR="00164B66" w:rsidRPr="00F43375" w14:paraId="6A091C6D" w14:textId="77777777" w:rsidTr="00164B66">
        <w:tblPrEx>
          <w:tblLook w:val="01E0" w:firstRow="1" w:lastRow="1" w:firstColumn="1" w:lastColumn="1" w:noHBand="0" w:noVBand="0"/>
        </w:tblPrEx>
        <w:tc>
          <w:tcPr>
            <w:tcW w:w="5246" w:type="dxa"/>
          </w:tcPr>
          <w:p w14:paraId="468553FB" w14:textId="77777777" w:rsidR="00164B66" w:rsidRPr="00F43375" w:rsidRDefault="00164B66" w:rsidP="00164B66">
            <w:pPr>
              <w:widowControl w:val="0"/>
              <w:tabs>
                <w:tab w:val="left" w:pos="5954"/>
              </w:tabs>
              <w:autoSpaceDE w:val="0"/>
              <w:autoSpaceDN w:val="0"/>
              <w:adjustRightInd w:val="0"/>
              <w:ind w:firstLine="851"/>
              <w:contextualSpacing/>
            </w:pPr>
            <w:r w:rsidRPr="00F43375">
              <w:t>_________________ /__________/</w:t>
            </w:r>
          </w:p>
          <w:p w14:paraId="03F39629" w14:textId="77777777" w:rsidR="00164B66" w:rsidRPr="00F43375" w:rsidRDefault="00164B66" w:rsidP="00164B66">
            <w:pPr>
              <w:widowControl w:val="0"/>
              <w:tabs>
                <w:tab w:val="left" w:pos="5954"/>
              </w:tabs>
              <w:autoSpaceDE w:val="0"/>
              <w:autoSpaceDN w:val="0"/>
              <w:adjustRightInd w:val="0"/>
              <w:ind w:firstLine="851"/>
              <w:contextualSpacing/>
            </w:pPr>
            <w:r w:rsidRPr="00F43375">
              <w:t>М.П.</w:t>
            </w:r>
          </w:p>
        </w:tc>
        <w:tc>
          <w:tcPr>
            <w:tcW w:w="5278" w:type="dxa"/>
          </w:tcPr>
          <w:p w14:paraId="32D44B6F" w14:textId="77777777" w:rsidR="00164B66" w:rsidRPr="00F43375" w:rsidRDefault="00164B66" w:rsidP="00164B66">
            <w:pPr>
              <w:widowControl w:val="0"/>
              <w:tabs>
                <w:tab w:val="left" w:pos="5954"/>
              </w:tabs>
              <w:autoSpaceDE w:val="0"/>
              <w:autoSpaceDN w:val="0"/>
              <w:adjustRightInd w:val="0"/>
              <w:ind w:firstLine="851"/>
              <w:contextualSpacing/>
            </w:pPr>
            <w:r w:rsidRPr="00F43375">
              <w:t>________________ / ____________ /</w:t>
            </w:r>
          </w:p>
          <w:p w14:paraId="155E9F11" w14:textId="77777777" w:rsidR="00164B66" w:rsidRPr="00F43375" w:rsidRDefault="00164B66" w:rsidP="00164B66">
            <w:pPr>
              <w:widowControl w:val="0"/>
              <w:tabs>
                <w:tab w:val="left" w:pos="5954"/>
              </w:tabs>
              <w:autoSpaceDE w:val="0"/>
              <w:autoSpaceDN w:val="0"/>
              <w:adjustRightInd w:val="0"/>
              <w:ind w:firstLine="851"/>
              <w:contextualSpacing/>
            </w:pPr>
            <w:r w:rsidRPr="00F43375">
              <w:t>М.П</w:t>
            </w:r>
            <w:r>
              <w:t>.</w:t>
            </w:r>
          </w:p>
        </w:tc>
      </w:tr>
    </w:tbl>
    <w:p w14:paraId="7A9465D9" w14:textId="77777777" w:rsidR="00164B66" w:rsidRPr="00F43375" w:rsidRDefault="00164B66" w:rsidP="00164B66">
      <w:pPr>
        <w:contextualSpacing/>
        <w:sectPr w:rsidR="00164B66" w:rsidRPr="00F43375" w:rsidSect="00164B66">
          <w:footerReference w:type="even" r:id="rId26"/>
          <w:footerReference w:type="default" r:id="rId27"/>
          <w:pgSz w:w="11909" w:h="16838"/>
          <w:pgMar w:top="568" w:right="710" w:bottom="568" w:left="944" w:header="0" w:footer="163" w:gutter="47"/>
          <w:cols w:space="720"/>
          <w:noEndnote/>
          <w:rtlGutter/>
          <w:docGrid w:linePitch="360"/>
        </w:sectPr>
      </w:pPr>
    </w:p>
    <w:p w14:paraId="2A143762" w14:textId="77777777" w:rsidR="00164B66" w:rsidRPr="00F43375" w:rsidRDefault="00164B66" w:rsidP="00164B66">
      <w:pPr>
        <w:widowControl w:val="0"/>
        <w:contextualSpacing/>
        <w:jc w:val="right"/>
        <w:rPr>
          <w:color w:val="000000"/>
        </w:rPr>
      </w:pPr>
      <w:r w:rsidRPr="00F43375">
        <w:rPr>
          <w:color w:val="000000"/>
        </w:rPr>
        <w:lastRenderedPageBreak/>
        <w:t xml:space="preserve">Приложение № 1 </w:t>
      </w:r>
      <w:r w:rsidRPr="00F43375">
        <w:rPr>
          <w:color w:val="000000"/>
        </w:rPr>
        <w:br/>
        <w:t xml:space="preserve">к Договору от «__» </w:t>
      </w:r>
      <w:r>
        <w:rPr>
          <w:color w:val="000000"/>
        </w:rPr>
        <w:t>________</w:t>
      </w:r>
      <w:r w:rsidRPr="00F43375">
        <w:rPr>
          <w:color w:val="000000"/>
        </w:rPr>
        <w:t>_20</w:t>
      </w:r>
      <w:r>
        <w:rPr>
          <w:color w:val="000000"/>
        </w:rPr>
        <w:t>2</w:t>
      </w:r>
      <w:r w:rsidRPr="00F43375">
        <w:rPr>
          <w:color w:val="000000"/>
        </w:rPr>
        <w:t>1</w:t>
      </w:r>
      <w:r>
        <w:rPr>
          <w:color w:val="000000"/>
        </w:rPr>
        <w:t xml:space="preserve"> </w:t>
      </w:r>
      <w:r w:rsidRPr="00F43375">
        <w:rPr>
          <w:color w:val="000000"/>
        </w:rPr>
        <w:t>г. №__</w:t>
      </w:r>
    </w:p>
    <w:p w14:paraId="649D86B0" w14:textId="77777777" w:rsidR="00164B66" w:rsidRPr="00F43375" w:rsidRDefault="00164B66" w:rsidP="00164B66">
      <w:pPr>
        <w:widowControl w:val="0"/>
        <w:contextualSpacing/>
        <w:jc w:val="center"/>
        <w:rPr>
          <w:color w:val="000000"/>
        </w:rPr>
      </w:pPr>
    </w:p>
    <w:p w14:paraId="0A44F0D9" w14:textId="77777777" w:rsidR="00164B66" w:rsidRPr="00F43375" w:rsidRDefault="00164B66" w:rsidP="00164B66">
      <w:pPr>
        <w:widowControl w:val="0"/>
        <w:contextualSpacing/>
        <w:jc w:val="center"/>
        <w:rPr>
          <w:b/>
          <w:bCs/>
          <w:color w:val="000000"/>
        </w:rPr>
      </w:pPr>
      <w:r w:rsidRPr="00F43375">
        <w:rPr>
          <w:b/>
          <w:bCs/>
          <w:color w:val="000000"/>
        </w:rPr>
        <w:t>Ведомость объекта и стоимость технического обслуживания лифтов</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26"/>
        <w:gridCol w:w="2586"/>
        <w:gridCol w:w="1134"/>
        <w:gridCol w:w="1276"/>
        <w:gridCol w:w="992"/>
        <w:gridCol w:w="1276"/>
        <w:gridCol w:w="1701"/>
      </w:tblGrid>
      <w:tr w:rsidR="00164B66" w:rsidRPr="00F43375" w14:paraId="14A45E66" w14:textId="77777777" w:rsidTr="00164B66">
        <w:trPr>
          <w:trHeight w:hRule="exact" w:val="1743"/>
        </w:trPr>
        <w:tc>
          <w:tcPr>
            <w:tcW w:w="826" w:type="dxa"/>
            <w:shd w:val="clear" w:color="auto" w:fill="FFFFFF"/>
            <w:vAlign w:val="center"/>
          </w:tcPr>
          <w:p w14:paraId="11D85F52"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w:t>
            </w:r>
          </w:p>
          <w:p w14:paraId="34CD7FE4"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пп</w:t>
            </w:r>
          </w:p>
        </w:tc>
        <w:tc>
          <w:tcPr>
            <w:tcW w:w="2586" w:type="dxa"/>
            <w:shd w:val="clear" w:color="auto" w:fill="FFFFFF"/>
            <w:vAlign w:val="center"/>
          </w:tcPr>
          <w:p w14:paraId="4AB02305"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Адрес установки лифта</w:t>
            </w:r>
          </w:p>
        </w:tc>
        <w:tc>
          <w:tcPr>
            <w:tcW w:w="1134" w:type="dxa"/>
            <w:shd w:val="clear" w:color="auto" w:fill="FFFFFF"/>
            <w:vAlign w:val="center"/>
          </w:tcPr>
          <w:p w14:paraId="623C64CF"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Зав.</w:t>
            </w:r>
          </w:p>
          <w:p w14:paraId="41F44BEA"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 лифта</w:t>
            </w:r>
          </w:p>
        </w:tc>
        <w:tc>
          <w:tcPr>
            <w:tcW w:w="1276" w:type="dxa"/>
            <w:shd w:val="clear" w:color="auto" w:fill="FFFFFF"/>
            <w:vAlign w:val="center"/>
          </w:tcPr>
          <w:p w14:paraId="54112D5E"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Назначение, г/п, этажность</w:t>
            </w:r>
          </w:p>
        </w:tc>
        <w:tc>
          <w:tcPr>
            <w:tcW w:w="992" w:type="dxa"/>
            <w:shd w:val="clear" w:color="auto" w:fill="FFFFFF"/>
            <w:vAlign w:val="center"/>
          </w:tcPr>
          <w:p w14:paraId="3206556D"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Скорость движения</w:t>
            </w:r>
          </w:p>
        </w:tc>
        <w:tc>
          <w:tcPr>
            <w:tcW w:w="1276" w:type="dxa"/>
            <w:shd w:val="clear" w:color="auto" w:fill="FFFFFF"/>
            <w:vAlign w:val="center"/>
          </w:tcPr>
          <w:p w14:paraId="38080E1D"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Кол-во</w:t>
            </w:r>
          </w:p>
          <w:p w14:paraId="28124E5F"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остановок</w:t>
            </w:r>
          </w:p>
        </w:tc>
        <w:tc>
          <w:tcPr>
            <w:tcW w:w="1701" w:type="dxa"/>
            <w:shd w:val="clear" w:color="auto" w:fill="FFFFFF"/>
            <w:vAlign w:val="center"/>
          </w:tcPr>
          <w:p w14:paraId="61555233"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Цена</w:t>
            </w:r>
          </w:p>
          <w:p w14:paraId="213F5781"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технического</w:t>
            </w:r>
          </w:p>
          <w:p w14:paraId="160CB5B3"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обслуживания</w:t>
            </w:r>
          </w:p>
          <w:p w14:paraId="00A35299"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 xml:space="preserve">ежемесячно, руб., </w:t>
            </w:r>
            <w:r w:rsidRPr="00F43375">
              <w:rPr>
                <w:rFonts w:eastAsia="Courier New"/>
                <w:color w:val="000000"/>
                <w:lang w:val="en-US"/>
              </w:rPr>
              <w:t>c</w:t>
            </w:r>
            <w:r w:rsidRPr="00F43375">
              <w:rPr>
                <w:rFonts w:eastAsia="Courier New"/>
                <w:color w:val="000000"/>
              </w:rPr>
              <w:t xml:space="preserve"> учетом НДС</w:t>
            </w:r>
          </w:p>
        </w:tc>
      </w:tr>
      <w:tr w:rsidR="00164B66" w:rsidRPr="00F43375" w14:paraId="6158B813" w14:textId="77777777" w:rsidTr="00164B66">
        <w:trPr>
          <w:trHeight w:hRule="exact" w:val="381"/>
        </w:trPr>
        <w:tc>
          <w:tcPr>
            <w:tcW w:w="826" w:type="dxa"/>
            <w:shd w:val="clear" w:color="auto" w:fill="FFFFFF"/>
            <w:vAlign w:val="center"/>
          </w:tcPr>
          <w:p w14:paraId="00C625FC"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1</w:t>
            </w:r>
          </w:p>
        </w:tc>
        <w:tc>
          <w:tcPr>
            <w:tcW w:w="2586" w:type="dxa"/>
            <w:shd w:val="clear" w:color="auto" w:fill="FFFFFF"/>
            <w:vAlign w:val="center"/>
          </w:tcPr>
          <w:p w14:paraId="4CABD2A1"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2</w:t>
            </w:r>
          </w:p>
        </w:tc>
        <w:tc>
          <w:tcPr>
            <w:tcW w:w="1134" w:type="dxa"/>
            <w:shd w:val="clear" w:color="auto" w:fill="FFFFFF"/>
            <w:vAlign w:val="center"/>
          </w:tcPr>
          <w:p w14:paraId="76BC54C6"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3</w:t>
            </w:r>
          </w:p>
        </w:tc>
        <w:tc>
          <w:tcPr>
            <w:tcW w:w="1276" w:type="dxa"/>
            <w:shd w:val="clear" w:color="auto" w:fill="FFFFFF"/>
            <w:vAlign w:val="center"/>
          </w:tcPr>
          <w:p w14:paraId="320D1B4E"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4</w:t>
            </w:r>
          </w:p>
        </w:tc>
        <w:tc>
          <w:tcPr>
            <w:tcW w:w="992" w:type="dxa"/>
            <w:shd w:val="clear" w:color="auto" w:fill="FFFFFF"/>
            <w:vAlign w:val="center"/>
          </w:tcPr>
          <w:p w14:paraId="3BDD3E0D"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5</w:t>
            </w:r>
          </w:p>
        </w:tc>
        <w:tc>
          <w:tcPr>
            <w:tcW w:w="1276" w:type="dxa"/>
            <w:shd w:val="clear" w:color="auto" w:fill="FFFFFF"/>
            <w:vAlign w:val="center"/>
          </w:tcPr>
          <w:p w14:paraId="31A253D6"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6</w:t>
            </w:r>
          </w:p>
        </w:tc>
        <w:tc>
          <w:tcPr>
            <w:tcW w:w="1701" w:type="dxa"/>
            <w:shd w:val="clear" w:color="auto" w:fill="FFFFFF"/>
            <w:vAlign w:val="center"/>
          </w:tcPr>
          <w:p w14:paraId="3B770DC9"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7</w:t>
            </w:r>
          </w:p>
        </w:tc>
      </w:tr>
      <w:tr w:rsidR="00164B66" w:rsidRPr="00F43375" w14:paraId="219094CF" w14:textId="77777777" w:rsidTr="00164B66">
        <w:trPr>
          <w:trHeight w:hRule="exact" w:val="1177"/>
        </w:trPr>
        <w:tc>
          <w:tcPr>
            <w:tcW w:w="826" w:type="dxa"/>
            <w:shd w:val="clear" w:color="auto" w:fill="FFFFFF"/>
            <w:vAlign w:val="center"/>
          </w:tcPr>
          <w:p w14:paraId="239AABDD"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1</w:t>
            </w:r>
          </w:p>
        </w:tc>
        <w:tc>
          <w:tcPr>
            <w:tcW w:w="2586" w:type="dxa"/>
            <w:shd w:val="clear" w:color="auto" w:fill="FFFFFF"/>
            <w:vAlign w:val="center"/>
          </w:tcPr>
          <w:p w14:paraId="7FBFF388" w14:textId="77777777" w:rsidR="00164B66" w:rsidRPr="00F43375" w:rsidRDefault="00164B66" w:rsidP="00164B66">
            <w:pPr>
              <w:widowControl w:val="0"/>
              <w:contextualSpacing/>
              <w:jc w:val="both"/>
              <w:rPr>
                <w:rFonts w:eastAsia="Courier New"/>
                <w:color w:val="000000"/>
              </w:rPr>
            </w:pPr>
            <w:r w:rsidRPr="00F43375">
              <w:rPr>
                <w:rFonts w:eastAsia="Courier New"/>
                <w:color w:val="000000"/>
              </w:rPr>
              <w:t>КЧР, Зеленчукский р-н, Архызское сельское поселение, долина реки Архыз, объект № 17</w:t>
            </w:r>
          </w:p>
        </w:tc>
        <w:tc>
          <w:tcPr>
            <w:tcW w:w="1134" w:type="dxa"/>
            <w:shd w:val="clear" w:color="auto" w:fill="FFFFFF"/>
            <w:vAlign w:val="center"/>
          </w:tcPr>
          <w:p w14:paraId="01EE95BB"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lang w:val="en-US"/>
              </w:rPr>
              <w:t>B7NS52.78</w:t>
            </w:r>
          </w:p>
        </w:tc>
        <w:tc>
          <w:tcPr>
            <w:tcW w:w="1276" w:type="dxa"/>
            <w:shd w:val="clear" w:color="auto" w:fill="FFFFFF"/>
            <w:vAlign w:val="center"/>
          </w:tcPr>
          <w:p w14:paraId="38F2DB02"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Малый гр. ГП-150 кг</w:t>
            </w:r>
          </w:p>
        </w:tc>
        <w:tc>
          <w:tcPr>
            <w:tcW w:w="992" w:type="dxa"/>
            <w:shd w:val="clear" w:color="auto" w:fill="FFFFFF"/>
            <w:vAlign w:val="center"/>
          </w:tcPr>
          <w:p w14:paraId="57C8BEC8"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lang w:val="en-US"/>
              </w:rPr>
              <w:t>0</w:t>
            </w:r>
            <w:r w:rsidRPr="00F43375">
              <w:rPr>
                <w:rFonts w:eastAsia="Courier New"/>
                <w:color w:val="000000"/>
              </w:rPr>
              <w:t>,15 м/с</w:t>
            </w:r>
          </w:p>
        </w:tc>
        <w:tc>
          <w:tcPr>
            <w:tcW w:w="1276" w:type="dxa"/>
            <w:shd w:val="clear" w:color="auto" w:fill="FFFFFF"/>
            <w:vAlign w:val="center"/>
          </w:tcPr>
          <w:p w14:paraId="4B4BF471" w14:textId="77777777" w:rsidR="00164B66" w:rsidRPr="00F43375" w:rsidRDefault="00164B66" w:rsidP="00164B66">
            <w:pPr>
              <w:widowControl w:val="0"/>
              <w:contextualSpacing/>
              <w:jc w:val="center"/>
              <w:rPr>
                <w:rFonts w:eastAsia="Courier New"/>
                <w:color w:val="000000"/>
                <w:lang w:val="en-US"/>
              </w:rPr>
            </w:pPr>
            <w:r w:rsidRPr="00F43375">
              <w:rPr>
                <w:rFonts w:eastAsia="Courier New"/>
                <w:color w:val="000000"/>
                <w:lang w:val="en-US"/>
              </w:rPr>
              <w:t>2</w:t>
            </w:r>
          </w:p>
        </w:tc>
        <w:tc>
          <w:tcPr>
            <w:tcW w:w="1701" w:type="dxa"/>
            <w:shd w:val="clear" w:color="auto" w:fill="FFFFFF"/>
            <w:vAlign w:val="center"/>
          </w:tcPr>
          <w:p w14:paraId="3BED8192" w14:textId="77777777" w:rsidR="00164B66" w:rsidRPr="00F43375" w:rsidRDefault="00164B66" w:rsidP="00164B66">
            <w:pPr>
              <w:widowControl w:val="0"/>
              <w:contextualSpacing/>
              <w:rPr>
                <w:rFonts w:eastAsia="Courier New"/>
                <w:color w:val="000000"/>
              </w:rPr>
            </w:pPr>
            <w:r w:rsidRPr="00F43375">
              <w:rPr>
                <w:rFonts w:eastAsia="Courier New"/>
                <w:color w:val="000000"/>
              </w:rPr>
              <w:t>.</w:t>
            </w:r>
          </w:p>
        </w:tc>
      </w:tr>
      <w:tr w:rsidR="00164B66" w:rsidRPr="00F43375" w14:paraId="36192A96" w14:textId="77777777" w:rsidTr="00164B66">
        <w:trPr>
          <w:trHeight w:hRule="exact" w:val="1196"/>
        </w:trPr>
        <w:tc>
          <w:tcPr>
            <w:tcW w:w="826" w:type="dxa"/>
            <w:shd w:val="clear" w:color="auto" w:fill="FFFFFF"/>
            <w:vAlign w:val="center"/>
          </w:tcPr>
          <w:p w14:paraId="42A989B6"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2</w:t>
            </w:r>
          </w:p>
        </w:tc>
        <w:tc>
          <w:tcPr>
            <w:tcW w:w="2586" w:type="dxa"/>
            <w:shd w:val="clear" w:color="auto" w:fill="FFFFFF"/>
            <w:vAlign w:val="center"/>
          </w:tcPr>
          <w:p w14:paraId="7D14F403" w14:textId="77777777" w:rsidR="00164B66" w:rsidRPr="00F43375" w:rsidRDefault="00164B66" w:rsidP="00164B66">
            <w:pPr>
              <w:widowControl w:val="0"/>
              <w:contextualSpacing/>
              <w:jc w:val="both"/>
              <w:rPr>
                <w:rFonts w:eastAsia="Courier New"/>
                <w:color w:val="000000"/>
              </w:rPr>
            </w:pPr>
            <w:r w:rsidRPr="00F43375">
              <w:rPr>
                <w:rFonts w:eastAsia="Courier New"/>
                <w:color w:val="000000"/>
              </w:rPr>
              <w:t>КЧР, Зеленчукский р-н, Архызское сельское поселение, долина реки Архыз, объект № 17</w:t>
            </w:r>
          </w:p>
        </w:tc>
        <w:tc>
          <w:tcPr>
            <w:tcW w:w="1134" w:type="dxa"/>
            <w:shd w:val="clear" w:color="auto" w:fill="FFFFFF"/>
            <w:vAlign w:val="center"/>
          </w:tcPr>
          <w:p w14:paraId="27E222AF"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lang w:val="en-US"/>
              </w:rPr>
              <w:t>B7NS5276</w:t>
            </w:r>
          </w:p>
        </w:tc>
        <w:tc>
          <w:tcPr>
            <w:tcW w:w="1276" w:type="dxa"/>
            <w:shd w:val="clear" w:color="auto" w:fill="FFFFFF"/>
            <w:vAlign w:val="center"/>
          </w:tcPr>
          <w:p w14:paraId="29595656"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Малый гр. ГП-150 кг</w:t>
            </w:r>
          </w:p>
        </w:tc>
        <w:tc>
          <w:tcPr>
            <w:tcW w:w="992" w:type="dxa"/>
            <w:shd w:val="clear" w:color="auto" w:fill="FFFFFF"/>
            <w:vAlign w:val="center"/>
          </w:tcPr>
          <w:p w14:paraId="6351F503"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0,15 м/с</w:t>
            </w:r>
          </w:p>
        </w:tc>
        <w:tc>
          <w:tcPr>
            <w:tcW w:w="1276" w:type="dxa"/>
            <w:shd w:val="clear" w:color="auto" w:fill="FFFFFF"/>
            <w:vAlign w:val="center"/>
          </w:tcPr>
          <w:p w14:paraId="5A3150C6" w14:textId="77777777" w:rsidR="00164B66" w:rsidRPr="00F43375" w:rsidRDefault="00164B66" w:rsidP="00164B66">
            <w:pPr>
              <w:widowControl w:val="0"/>
              <w:contextualSpacing/>
              <w:jc w:val="center"/>
              <w:rPr>
                <w:rFonts w:eastAsia="Courier New"/>
                <w:color w:val="000000"/>
                <w:lang w:val="en-US"/>
              </w:rPr>
            </w:pPr>
            <w:r w:rsidRPr="00F43375">
              <w:rPr>
                <w:rFonts w:eastAsia="Courier New"/>
                <w:color w:val="000000"/>
                <w:lang w:val="en-US"/>
              </w:rPr>
              <w:t>2</w:t>
            </w:r>
          </w:p>
        </w:tc>
        <w:tc>
          <w:tcPr>
            <w:tcW w:w="1701" w:type="dxa"/>
            <w:shd w:val="clear" w:color="auto" w:fill="FFFFFF"/>
            <w:vAlign w:val="center"/>
          </w:tcPr>
          <w:p w14:paraId="30F4B038" w14:textId="77777777" w:rsidR="00164B66" w:rsidRPr="00F43375" w:rsidRDefault="00164B66" w:rsidP="00164B66">
            <w:pPr>
              <w:widowControl w:val="0"/>
              <w:contextualSpacing/>
              <w:rPr>
                <w:rFonts w:eastAsia="Courier New"/>
                <w:color w:val="000000"/>
              </w:rPr>
            </w:pPr>
          </w:p>
        </w:tc>
      </w:tr>
      <w:tr w:rsidR="00164B66" w:rsidRPr="00F43375" w14:paraId="17710E7D" w14:textId="77777777" w:rsidTr="00164B66">
        <w:trPr>
          <w:trHeight w:hRule="exact" w:val="1199"/>
        </w:trPr>
        <w:tc>
          <w:tcPr>
            <w:tcW w:w="826" w:type="dxa"/>
            <w:shd w:val="clear" w:color="auto" w:fill="FFFFFF"/>
            <w:vAlign w:val="center"/>
          </w:tcPr>
          <w:p w14:paraId="7E8398F3"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3</w:t>
            </w:r>
          </w:p>
        </w:tc>
        <w:tc>
          <w:tcPr>
            <w:tcW w:w="2586" w:type="dxa"/>
            <w:shd w:val="clear" w:color="auto" w:fill="FFFFFF"/>
            <w:vAlign w:val="center"/>
          </w:tcPr>
          <w:p w14:paraId="198FA807" w14:textId="77777777" w:rsidR="00164B66" w:rsidRPr="00F43375" w:rsidRDefault="00164B66" w:rsidP="00164B66">
            <w:pPr>
              <w:widowControl w:val="0"/>
              <w:contextualSpacing/>
              <w:jc w:val="both"/>
              <w:rPr>
                <w:rFonts w:eastAsia="Courier New"/>
                <w:color w:val="000000"/>
              </w:rPr>
            </w:pPr>
            <w:r w:rsidRPr="00F43375">
              <w:rPr>
                <w:rFonts w:eastAsia="Courier New"/>
                <w:color w:val="000000"/>
              </w:rPr>
              <w:t>КЧР, Зеленчукский р-н, Архызское сельское поселение, долина реки Архыз, объект № 17</w:t>
            </w:r>
          </w:p>
        </w:tc>
        <w:tc>
          <w:tcPr>
            <w:tcW w:w="1134" w:type="dxa"/>
            <w:shd w:val="clear" w:color="auto" w:fill="FFFFFF"/>
            <w:vAlign w:val="center"/>
          </w:tcPr>
          <w:p w14:paraId="372DD0DC"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lang w:val="en-US"/>
              </w:rPr>
              <w:t>B7NU8295</w:t>
            </w:r>
          </w:p>
        </w:tc>
        <w:tc>
          <w:tcPr>
            <w:tcW w:w="1276" w:type="dxa"/>
            <w:shd w:val="clear" w:color="auto" w:fill="FFFFFF"/>
            <w:vAlign w:val="center"/>
          </w:tcPr>
          <w:p w14:paraId="73B26A3A"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Малый гр. ГП-100 кг</w:t>
            </w:r>
          </w:p>
        </w:tc>
        <w:tc>
          <w:tcPr>
            <w:tcW w:w="992" w:type="dxa"/>
            <w:shd w:val="clear" w:color="auto" w:fill="FFFFFF"/>
            <w:vAlign w:val="center"/>
          </w:tcPr>
          <w:p w14:paraId="1EA218E6"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0,3 м/с</w:t>
            </w:r>
          </w:p>
        </w:tc>
        <w:tc>
          <w:tcPr>
            <w:tcW w:w="1276" w:type="dxa"/>
            <w:shd w:val="clear" w:color="auto" w:fill="FFFFFF"/>
            <w:vAlign w:val="center"/>
          </w:tcPr>
          <w:p w14:paraId="4BA203B3" w14:textId="77777777" w:rsidR="00164B66" w:rsidRPr="00F43375" w:rsidRDefault="00164B66" w:rsidP="00164B66">
            <w:pPr>
              <w:widowControl w:val="0"/>
              <w:contextualSpacing/>
              <w:jc w:val="center"/>
              <w:rPr>
                <w:rFonts w:eastAsia="Courier New"/>
                <w:color w:val="000000"/>
                <w:lang w:val="en-US"/>
              </w:rPr>
            </w:pPr>
            <w:r w:rsidRPr="00F43375">
              <w:rPr>
                <w:rFonts w:eastAsia="Courier New"/>
                <w:color w:val="000000"/>
                <w:lang w:val="en-US"/>
              </w:rPr>
              <w:t>2</w:t>
            </w:r>
          </w:p>
        </w:tc>
        <w:tc>
          <w:tcPr>
            <w:tcW w:w="1701" w:type="dxa"/>
            <w:shd w:val="clear" w:color="auto" w:fill="FFFFFF"/>
            <w:vAlign w:val="center"/>
          </w:tcPr>
          <w:p w14:paraId="2174C332" w14:textId="77777777" w:rsidR="00164B66" w:rsidRPr="00F43375" w:rsidRDefault="00164B66" w:rsidP="00164B66">
            <w:pPr>
              <w:widowControl w:val="0"/>
              <w:contextualSpacing/>
              <w:rPr>
                <w:rFonts w:eastAsia="Courier New"/>
                <w:color w:val="000000"/>
              </w:rPr>
            </w:pPr>
          </w:p>
        </w:tc>
      </w:tr>
      <w:tr w:rsidR="00164B66" w:rsidRPr="00F43375" w14:paraId="61FF4688" w14:textId="77777777" w:rsidTr="00164B66">
        <w:trPr>
          <w:trHeight w:hRule="exact" w:val="1131"/>
        </w:trPr>
        <w:tc>
          <w:tcPr>
            <w:tcW w:w="826" w:type="dxa"/>
            <w:shd w:val="clear" w:color="auto" w:fill="FFFFFF"/>
            <w:vAlign w:val="center"/>
          </w:tcPr>
          <w:p w14:paraId="67458329"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4</w:t>
            </w:r>
          </w:p>
        </w:tc>
        <w:tc>
          <w:tcPr>
            <w:tcW w:w="2586" w:type="dxa"/>
            <w:shd w:val="clear" w:color="auto" w:fill="FFFFFF"/>
            <w:vAlign w:val="center"/>
          </w:tcPr>
          <w:p w14:paraId="70C5AD1C" w14:textId="77777777" w:rsidR="00164B66" w:rsidRPr="00F43375" w:rsidRDefault="00164B66" w:rsidP="00164B66">
            <w:pPr>
              <w:widowControl w:val="0"/>
              <w:contextualSpacing/>
              <w:jc w:val="both"/>
              <w:rPr>
                <w:rFonts w:eastAsia="Courier New"/>
                <w:color w:val="000000"/>
              </w:rPr>
            </w:pPr>
            <w:r w:rsidRPr="00F43375">
              <w:rPr>
                <w:rFonts w:eastAsia="Courier New"/>
                <w:color w:val="000000"/>
              </w:rPr>
              <w:t>КЧР, Зеленчукский р-н, Архызское сельское поселение, долина реки Архыз, объект № 17</w:t>
            </w:r>
          </w:p>
        </w:tc>
        <w:tc>
          <w:tcPr>
            <w:tcW w:w="1134" w:type="dxa"/>
            <w:shd w:val="clear" w:color="auto" w:fill="FFFFFF"/>
            <w:vAlign w:val="center"/>
          </w:tcPr>
          <w:p w14:paraId="6A8EF69E"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lang w:val="en-US"/>
              </w:rPr>
              <w:t>B7NS8294</w:t>
            </w:r>
          </w:p>
        </w:tc>
        <w:tc>
          <w:tcPr>
            <w:tcW w:w="1276" w:type="dxa"/>
            <w:shd w:val="clear" w:color="auto" w:fill="FFFFFF"/>
            <w:vAlign w:val="center"/>
          </w:tcPr>
          <w:p w14:paraId="0997F786"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Пасс. Г п-1000 кг</w:t>
            </w:r>
          </w:p>
        </w:tc>
        <w:tc>
          <w:tcPr>
            <w:tcW w:w="992" w:type="dxa"/>
            <w:shd w:val="clear" w:color="auto" w:fill="FFFFFF"/>
            <w:vAlign w:val="center"/>
          </w:tcPr>
          <w:p w14:paraId="25FF8747"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0,25м/с</w:t>
            </w:r>
          </w:p>
        </w:tc>
        <w:tc>
          <w:tcPr>
            <w:tcW w:w="1276" w:type="dxa"/>
            <w:shd w:val="clear" w:color="auto" w:fill="FFFFFF"/>
            <w:vAlign w:val="center"/>
          </w:tcPr>
          <w:p w14:paraId="56F58017" w14:textId="77777777" w:rsidR="00164B66" w:rsidRPr="00F43375" w:rsidRDefault="00164B66" w:rsidP="00164B66">
            <w:pPr>
              <w:widowControl w:val="0"/>
              <w:contextualSpacing/>
              <w:jc w:val="center"/>
              <w:rPr>
                <w:rFonts w:eastAsia="Courier New"/>
                <w:color w:val="000000"/>
                <w:lang w:val="en-US"/>
              </w:rPr>
            </w:pPr>
            <w:r w:rsidRPr="00F43375">
              <w:rPr>
                <w:rFonts w:eastAsia="Courier New"/>
                <w:color w:val="000000"/>
                <w:lang w:val="en-US"/>
              </w:rPr>
              <w:t>2</w:t>
            </w:r>
          </w:p>
        </w:tc>
        <w:tc>
          <w:tcPr>
            <w:tcW w:w="1701" w:type="dxa"/>
            <w:shd w:val="clear" w:color="auto" w:fill="FFFFFF"/>
            <w:vAlign w:val="center"/>
          </w:tcPr>
          <w:p w14:paraId="233FCF45" w14:textId="77777777" w:rsidR="00164B66" w:rsidRPr="00F43375" w:rsidRDefault="00164B66" w:rsidP="00164B66">
            <w:pPr>
              <w:widowControl w:val="0"/>
              <w:contextualSpacing/>
              <w:rPr>
                <w:rFonts w:eastAsia="Courier New"/>
                <w:color w:val="000000"/>
              </w:rPr>
            </w:pPr>
          </w:p>
        </w:tc>
      </w:tr>
      <w:tr w:rsidR="00164B66" w:rsidRPr="00F43375" w14:paraId="02EF32AE" w14:textId="77777777" w:rsidTr="00164B66">
        <w:trPr>
          <w:trHeight w:hRule="exact" w:val="1232"/>
        </w:trPr>
        <w:tc>
          <w:tcPr>
            <w:tcW w:w="826" w:type="dxa"/>
            <w:shd w:val="clear" w:color="auto" w:fill="FFFFFF"/>
            <w:vAlign w:val="center"/>
          </w:tcPr>
          <w:p w14:paraId="1941BFA7"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5</w:t>
            </w:r>
          </w:p>
        </w:tc>
        <w:tc>
          <w:tcPr>
            <w:tcW w:w="2586" w:type="dxa"/>
            <w:shd w:val="clear" w:color="auto" w:fill="FFFFFF"/>
            <w:vAlign w:val="center"/>
          </w:tcPr>
          <w:p w14:paraId="0A6220E5" w14:textId="77777777" w:rsidR="00164B66" w:rsidRPr="00F43375" w:rsidRDefault="00164B66" w:rsidP="00164B66">
            <w:pPr>
              <w:widowControl w:val="0"/>
              <w:contextualSpacing/>
              <w:jc w:val="both"/>
              <w:rPr>
                <w:rFonts w:eastAsia="Courier New"/>
                <w:color w:val="000000"/>
              </w:rPr>
            </w:pPr>
            <w:r w:rsidRPr="00F43375">
              <w:rPr>
                <w:rFonts w:eastAsia="Courier New"/>
                <w:color w:val="000000"/>
              </w:rPr>
              <w:t>КЧР, Зеленчукский р-н, Архызское сельское поселение, долина реки Архыз, объект № 17</w:t>
            </w:r>
          </w:p>
        </w:tc>
        <w:tc>
          <w:tcPr>
            <w:tcW w:w="1134" w:type="dxa"/>
            <w:shd w:val="clear" w:color="auto" w:fill="FFFFFF"/>
            <w:vAlign w:val="center"/>
          </w:tcPr>
          <w:p w14:paraId="71949FA5"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lang w:val="en-US"/>
              </w:rPr>
              <w:t>B7NS8293</w:t>
            </w:r>
          </w:p>
        </w:tc>
        <w:tc>
          <w:tcPr>
            <w:tcW w:w="1276" w:type="dxa"/>
            <w:shd w:val="clear" w:color="auto" w:fill="FFFFFF"/>
            <w:vAlign w:val="center"/>
          </w:tcPr>
          <w:p w14:paraId="6DBD6E75"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Пасс. Гп-1000 кг</w:t>
            </w:r>
          </w:p>
        </w:tc>
        <w:tc>
          <w:tcPr>
            <w:tcW w:w="992" w:type="dxa"/>
            <w:shd w:val="clear" w:color="auto" w:fill="FFFFFF"/>
            <w:vAlign w:val="center"/>
          </w:tcPr>
          <w:p w14:paraId="17435F8A" w14:textId="77777777" w:rsidR="00164B66" w:rsidRPr="00F43375" w:rsidRDefault="00164B66" w:rsidP="00164B66">
            <w:pPr>
              <w:widowControl w:val="0"/>
              <w:contextualSpacing/>
              <w:jc w:val="center"/>
              <w:rPr>
                <w:rFonts w:eastAsia="Courier New"/>
                <w:color w:val="000000"/>
              </w:rPr>
            </w:pPr>
            <w:r w:rsidRPr="00F43375">
              <w:rPr>
                <w:rFonts w:eastAsia="Courier New"/>
                <w:color w:val="000000"/>
              </w:rPr>
              <w:t>1,0 м/с</w:t>
            </w:r>
          </w:p>
        </w:tc>
        <w:tc>
          <w:tcPr>
            <w:tcW w:w="1276" w:type="dxa"/>
            <w:shd w:val="clear" w:color="auto" w:fill="FFFFFF"/>
            <w:vAlign w:val="center"/>
          </w:tcPr>
          <w:p w14:paraId="0EB4ED4E" w14:textId="77777777" w:rsidR="00164B66" w:rsidRPr="00F43375" w:rsidRDefault="00164B66" w:rsidP="00164B66">
            <w:pPr>
              <w:widowControl w:val="0"/>
              <w:contextualSpacing/>
              <w:jc w:val="center"/>
              <w:rPr>
                <w:rFonts w:eastAsia="Courier New"/>
                <w:color w:val="000000"/>
                <w:lang w:val="en-US"/>
              </w:rPr>
            </w:pPr>
            <w:r w:rsidRPr="00F43375">
              <w:rPr>
                <w:rFonts w:eastAsia="Courier New"/>
                <w:color w:val="000000"/>
                <w:lang w:val="en-US"/>
              </w:rPr>
              <w:t>2</w:t>
            </w:r>
          </w:p>
        </w:tc>
        <w:tc>
          <w:tcPr>
            <w:tcW w:w="1701" w:type="dxa"/>
            <w:shd w:val="clear" w:color="auto" w:fill="FFFFFF"/>
            <w:vAlign w:val="center"/>
          </w:tcPr>
          <w:p w14:paraId="4E007757" w14:textId="77777777" w:rsidR="00164B66" w:rsidRPr="00F43375" w:rsidRDefault="00164B66" w:rsidP="00164B66">
            <w:pPr>
              <w:widowControl w:val="0"/>
              <w:contextualSpacing/>
              <w:rPr>
                <w:rFonts w:eastAsia="Courier New"/>
                <w:color w:val="000000"/>
              </w:rPr>
            </w:pPr>
          </w:p>
        </w:tc>
      </w:tr>
      <w:tr w:rsidR="00164B66" w:rsidRPr="00F43375" w14:paraId="1F149194" w14:textId="77777777" w:rsidTr="00164B66">
        <w:trPr>
          <w:trHeight w:hRule="exact" w:val="313"/>
        </w:trPr>
        <w:tc>
          <w:tcPr>
            <w:tcW w:w="8090" w:type="dxa"/>
            <w:gridSpan w:val="6"/>
            <w:shd w:val="clear" w:color="auto" w:fill="FFFFFF"/>
            <w:vAlign w:val="center"/>
          </w:tcPr>
          <w:p w14:paraId="2D77EA2B" w14:textId="77777777" w:rsidR="00164B66" w:rsidRPr="00F43375" w:rsidRDefault="00164B66" w:rsidP="00164B66">
            <w:pPr>
              <w:widowControl w:val="0"/>
              <w:contextualSpacing/>
              <w:rPr>
                <w:rFonts w:eastAsia="Courier New"/>
                <w:color w:val="000000"/>
              </w:rPr>
            </w:pPr>
            <w:r w:rsidRPr="00F43375">
              <w:rPr>
                <w:rFonts w:eastAsia="Courier New"/>
                <w:color w:val="000000"/>
              </w:rPr>
              <w:t>Всего цена технического обслуживания в 1 месяц</w:t>
            </w:r>
          </w:p>
        </w:tc>
        <w:tc>
          <w:tcPr>
            <w:tcW w:w="1701" w:type="dxa"/>
            <w:shd w:val="clear" w:color="auto" w:fill="FFFFFF"/>
          </w:tcPr>
          <w:p w14:paraId="6C5F4CDC" w14:textId="77777777" w:rsidR="00164B66" w:rsidRPr="00F43375" w:rsidRDefault="00164B66" w:rsidP="00164B66">
            <w:pPr>
              <w:widowControl w:val="0"/>
              <w:contextualSpacing/>
              <w:rPr>
                <w:rFonts w:eastAsia="Courier New"/>
                <w:color w:val="000000"/>
              </w:rPr>
            </w:pPr>
          </w:p>
        </w:tc>
      </w:tr>
      <w:tr w:rsidR="00164B66" w:rsidRPr="00F43375" w14:paraId="19D0E339" w14:textId="77777777" w:rsidTr="00164B66">
        <w:trPr>
          <w:trHeight w:hRule="exact" w:val="405"/>
        </w:trPr>
        <w:tc>
          <w:tcPr>
            <w:tcW w:w="8090" w:type="dxa"/>
            <w:gridSpan w:val="6"/>
            <w:shd w:val="clear" w:color="auto" w:fill="FFFFFF"/>
            <w:vAlign w:val="center"/>
          </w:tcPr>
          <w:p w14:paraId="7321A5C4" w14:textId="77777777" w:rsidR="00164B66" w:rsidRPr="00F43375" w:rsidRDefault="00164B66" w:rsidP="00164B66">
            <w:pPr>
              <w:widowControl w:val="0"/>
              <w:contextualSpacing/>
              <w:rPr>
                <w:rFonts w:eastAsia="Courier New"/>
                <w:color w:val="000000"/>
              </w:rPr>
            </w:pPr>
            <w:r w:rsidRPr="00F43375">
              <w:rPr>
                <w:rFonts w:eastAsia="Courier New"/>
                <w:color w:val="000000"/>
              </w:rPr>
              <w:t>Всего цена технического обслуживания за 12 месяцев</w:t>
            </w:r>
          </w:p>
        </w:tc>
        <w:tc>
          <w:tcPr>
            <w:tcW w:w="1701" w:type="dxa"/>
            <w:shd w:val="clear" w:color="auto" w:fill="FFFFFF"/>
          </w:tcPr>
          <w:p w14:paraId="6CE14996" w14:textId="77777777" w:rsidR="00164B66" w:rsidRPr="00F43375" w:rsidRDefault="00164B66" w:rsidP="00164B66">
            <w:pPr>
              <w:widowControl w:val="0"/>
              <w:contextualSpacing/>
              <w:rPr>
                <w:rFonts w:eastAsia="Courier New"/>
                <w:color w:val="000000"/>
              </w:rPr>
            </w:pPr>
          </w:p>
        </w:tc>
      </w:tr>
    </w:tbl>
    <w:p w14:paraId="7DA9D28D" w14:textId="77777777" w:rsidR="00164B66" w:rsidRPr="00F43375" w:rsidRDefault="00164B66" w:rsidP="00164B66">
      <w:pPr>
        <w:widowControl w:val="0"/>
        <w:contextualSpacing/>
        <w:rPr>
          <w:rFonts w:eastAsia="Courier New"/>
          <w:color w:val="000000"/>
        </w:rPr>
      </w:pPr>
    </w:p>
    <w:tbl>
      <w:tblPr>
        <w:tblW w:w="10023" w:type="dxa"/>
        <w:tblInd w:w="10" w:type="dxa"/>
        <w:tblLook w:val="01E0" w:firstRow="1" w:lastRow="1" w:firstColumn="1" w:lastColumn="1" w:noHBand="0" w:noVBand="0"/>
      </w:tblPr>
      <w:tblGrid>
        <w:gridCol w:w="4918"/>
        <w:gridCol w:w="5105"/>
      </w:tblGrid>
      <w:tr w:rsidR="00164B66" w:rsidRPr="00F43375" w14:paraId="76A80CD1" w14:textId="77777777" w:rsidTr="00164B66">
        <w:tc>
          <w:tcPr>
            <w:tcW w:w="4918" w:type="dxa"/>
            <w:hideMark/>
          </w:tcPr>
          <w:p w14:paraId="76FF6B0C" w14:textId="77777777" w:rsidR="00164B66" w:rsidRPr="00F43375" w:rsidRDefault="00164B66" w:rsidP="00164B66">
            <w:pPr>
              <w:widowControl w:val="0"/>
              <w:tabs>
                <w:tab w:val="left" w:pos="5954"/>
              </w:tabs>
              <w:autoSpaceDE w:val="0"/>
              <w:autoSpaceDN w:val="0"/>
              <w:adjustRightInd w:val="0"/>
              <w:ind w:firstLine="851"/>
              <w:contextualSpacing/>
              <w:rPr>
                <w:b/>
              </w:rPr>
            </w:pPr>
            <w:r w:rsidRPr="00F43375">
              <w:rPr>
                <w:b/>
              </w:rPr>
              <w:t>ПОДРЯДЧИК:</w:t>
            </w:r>
          </w:p>
        </w:tc>
        <w:tc>
          <w:tcPr>
            <w:tcW w:w="5105" w:type="dxa"/>
            <w:hideMark/>
          </w:tcPr>
          <w:p w14:paraId="3FBAA711" w14:textId="77777777" w:rsidR="00164B66" w:rsidRPr="00F43375" w:rsidRDefault="00164B66" w:rsidP="00164B66">
            <w:pPr>
              <w:widowControl w:val="0"/>
              <w:tabs>
                <w:tab w:val="left" w:pos="5954"/>
              </w:tabs>
              <w:autoSpaceDE w:val="0"/>
              <w:autoSpaceDN w:val="0"/>
              <w:adjustRightInd w:val="0"/>
              <w:ind w:firstLine="851"/>
              <w:contextualSpacing/>
              <w:rPr>
                <w:b/>
              </w:rPr>
            </w:pPr>
            <w:r w:rsidRPr="00F43375">
              <w:rPr>
                <w:b/>
              </w:rPr>
              <w:t xml:space="preserve">ЗАКАЗЧИК: </w:t>
            </w:r>
          </w:p>
        </w:tc>
      </w:tr>
      <w:tr w:rsidR="00164B66" w:rsidRPr="00F43375" w14:paraId="7260E510" w14:textId="77777777" w:rsidTr="00164B66">
        <w:tc>
          <w:tcPr>
            <w:tcW w:w="4918" w:type="dxa"/>
          </w:tcPr>
          <w:p w14:paraId="28009F5E" w14:textId="77777777" w:rsidR="00164B66" w:rsidRPr="00F43375" w:rsidRDefault="00164B66" w:rsidP="00164B66">
            <w:pPr>
              <w:widowControl w:val="0"/>
              <w:tabs>
                <w:tab w:val="left" w:pos="5954"/>
              </w:tabs>
              <w:autoSpaceDE w:val="0"/>
              <w:autoSpaceDN w:val="0"/>
              <w:adjustRightInd w:val="0"/>
              <w:ind w:firstLine="851"/>
              <w:contextualSpacing/>
              <w:rPr>
                <w:b/>
              </w:rPr>
            </w:pPr>
          </w:p>
        </w:tc>
        <w:tc>
          <w:tcPr>
            <w:tcW w:w="5105" w:type="dxa"/>
          </w:tcPr>
          <w:p w14:paraId="3AEEB34A" w14:textId="77777777" w:rsidR="00164B66" w:rsidRPr="00F43375" w:rsidRDefault="00164B66" w:rsidP="00164B66">
            <w:pPr>
              <w:widowControl w:val="0"/>
              <w:tabs>
                <w:tab w:val="left" w:pos="5954"/>
              </w:tabs>
              <w:autoSpaceDE w:val="0"/>
              <w:autoSpaceDN w:val="0"/>
              <w:adjustRightInd w:val="0"/>
              <w:ind w:firstLine="851"/>
              <w:contextualSpacing/>
              <w:rPr>
                <w:b/>
              </w:rPr>
            </w:pPr>
          </w:p>
        </w:tc>
      </w:tr>
      <w:tr w:rsidR="00164B66" w:rsidRPr="00F43375" w14:paraId="67A063D9" w14:textId="77777777" w:rsidTr="00164B66">
        <w:tc>
          <w:tcPr>
            <w:tcW w:w="4918" w:type="dxa"/>
          </w:tcPr>
          <w:p w14:paraId="0A408616" w14:textId="77777777" w:rsidR="00164B66" w:rsidRPr="00F43375" w:rsidRDefault="00164B66" w:rsidP="00164B66">
            <w:pPr>
              <w:widowControl w:val="0"/>
              <w:tabs>
                <w:tab w:val="left" w:pos="5954"/>
              </w:tabs>
              <w:autoSpaceDE w:val="0"/>
              <w:autoSpaceDN w:val="0"/>
              <w:adjustRightInd w:val="0"/>
              <w:ind w:firstLine="851"/>
              <w:contextualSpacing/>
            </w:pPr>
            <w:r w:rsidRPr="00F43375">
              <w:t>_________________ /__________/</w:t>
            </w:r>
          </w:p>
          <w:p w14:paraId="6864A36D" w14:textId="77777777" w:rsidR="00164B66" w:rsidRPr="00F43375" w:rsidRDefault="00164B66" w:rsidP="00164B66">
            <w:pPr>
              <w:widowControl w:val="0"/>
              <w:tabs>
                <w:tab w:val="left" w:pos="5954"/>
              </w:tabs>
              <w:autoSpaceDE w:val="0"/>
              <w:autoSpaceDN w:val="0"/>
              <w:adjustRightInd w:val="0"/>
              <w:ind w:firstLine="851"/>
              <w:contextualSpacing/>
            </w:pPr>
          </w:p>
        </w:tc>
        <w:tc>
          <w:tcPr>
            <w:tcW w:w="5105" w:type="dxa"/>
          </w:tcPr>
          <w:p w14:paraId="77DE7798" w14:textId="77777777" w:rsidR="00164B66" w:rsidRPr="00F43375" w:rsidRDefault="00164B66" w:rsidP="00164B66">
            <w:pPr>
              <w:widowControl w:val="0"/>
              <w:tabs>
                <w:tab w:val="left" w:pos="5954"/>
              </w:tabs>
              <w:autoSpaceDE w:val="0"/>
              <w:autoSpaceDN w:val="0"/>
              <w:adjustRightInd w:val="0"/>
              <w:ind w:firstLine="851"/>
              <w:contextualSpacing/>
            </w:pPr>
            <w:r w:rsidRPr="00F43375">
              <w:t>________________ / ____________ /</w:t>
            </w:r>
          </w:p>
          <w:p w14:paraId="2C9EEABF" w14:textId="77777777" w:rsidR="00164B66" w:rsidRPr="00F43375" w:rsidRDefault="00164B66" w:rsidP="00164B66">
            <w:pPr>
              <w:widowControl w:val="0"/>
              <w:tabs>
                <w:tab w:val="left" w:pos="5954"/>
              </w:tabs>
              <w:autoSpaceDE w:val="0"/>
              <w:autoSpaceDN w:val="0"/>
              <w:adjustRightInd w:val="0"/>
              <w:ind w:firstLine="851"/>
              <w:contextualSpacing/>
            </w:pPr>
          </w:p>
        </w:tc>
      </w:tr>
      <w:tr w:rsidR="00164B66" w:rsidRPr="00F43375" w14:paraId="00613479" w14:textId="77777777" w:rsidTr="00164B66">
        <w:tc>
          <w:tcPr>
            <w:tcW w:w="4918" w:type="dxa"/>
            <w:hideMark/>
          </w:tcPr>
          <w:p w14:paraId="0F235A18" w14:textId="77777777" w:rsidR="00164B66" w:rsidRPr="00F43375" w:rsidRDefault="00164B66" w:rsidP="00164B66">
            <w:pPr>
              <w:widowControl w:val="0"/>
              <w:tabs>
                <w:tab w:val="left" w:pos="5954"/>
              </w:tabs>
              <w:autoSpaceDE w:val="0"/>
              <w:autoSpaceDN w:val="0"/>
              <w:adjustRightInd w:val="0"/>
              <w:ind w:firstLine="851"/>
              <w:contextualSpacing/>
            </w:pPr>
            <w:r w:rsidRPr="00F43375">
              <w:rPr>
                <w:sz w:val="20"/>
                <w:szCs w:val="20"/>
              </w:rPr>
              <w:t>М.П.</w:t>
            </w:r>
          </w:p>
        </w:tc>
        <w:tc>
          <w:tcPr>
            <w:tcW w:w="5105" w:type="dxa"/>
            <w:hideMark/>
          </w:tcPr>
          <w:p w14:paraId="5A441186" w14:textId="77777777" w:rsidR="00164B66" w:rsidRPr="00F43375" w:rsidRDefault="00164B66" w:rsidP="00164B66">
            <w:pPr>
              <w:widowControl w:val="0"/>
              <w:tabs>
                <w:tab w:val="left" w:pos="5954"/>
              </w:tabs>
              <w:autoSpaceDE w:val="0"/>
              <w:autoSpaceDN w:val="0"/>
              <w:adjustRightInd w:val="0"/>
              <w:ind w:firstLine="851"/>
              <w:contextualSpacing/>
            </w:pPr>
            <w:r w:rsidRPr="00F43375">
              <w:rPr>
                <w:sz w:val="20"/>
                <w:szCs w:val="20"/>
              </w:rPr>
              <w:t>М.П.</w:t>
            </w:r>
          </w:p>
        </w:tc>
      </w:tr>
    </w:tbl>
    <w:p w14:paraId="2C26C3ED" w14:textId="77777777" w:rsidR="00164B66" w:rsidRPr="00F43375" w:rsidRDefault="00164B66" w:rsidP="00164B66">
      <w:pPr>
        <w:widowControl w:val="0"/>
        <w:contextualSpacing/>
        <w:rPr>
          <w:rFonts w:eastAsia="Courier New"/>
          <w:color w:val="000000"/>
        </w:rPr>
        <w:sectPr w:rsidR="00164B66" w:rsidRPr="00F43375" w:rsidSect="00164B66">
          <w:footerReference w:type="even" r:id="rId28"/>
          <w:footerReference w:type="default" r:id="rId29"/>
          <w:footerReference w:type="first" r:id="rId30"/>
          <w:pgSz w:w="11906" w:h="16838"/>
          <w:pgMar w:top="851" w:right="851" w:bottom="851" w:left="1418" w:header="720" w:footer="709" w:gutter="0"/>
          <w:cols w:space="720"/>
          <w:docGrid w:linePitch="360"/>
        </w:sectPr>
      </w:pPr>
    </w:p>
    <w:p w14:paraId="663716E4" w14:textId="77777777" w:rsidR="00164B66" w:rsidRPr="00F43375" w:rsidRDefault="00164B66" w:rsidP="00164B66">
      <w:pPr>
        <w:widowControl w:val="0"/>
        <w:contextualSpacing/>
        <w:jc w:val="right"/>
        <w:rPr>
          <w:color w:val="000000"/>
        </w:rPr>
      </w:pPr>
      <w:r w:rsidRPr="00F43375">
        <w:rPr>
          <w:color w:val="000000"/>
        </w:rPr>
        <w:lastRenderedPageBreak/>
        <w:t xml:space="preserve">Приложение № 2 </w:t>
      </w:r>
      <w:r w:rsidRPr="00F43375">
        <w:rPr>
          <w:color w:val="000000"/>
        </w:rPr>
        <w:br/>
        <w:t xml:space="preserve">к Договору от «__» </w:t>
      </w:r>
      <w:r>
        <w:rPr>
          <w:color w:val="000000"/>
        </w:rPr>
        <w:t>_______</w:t>
      </w:r>
      <w:r w:rsidRPr="00F43375">
        <w:rPr>
          <w:color w:val="000000"/>
        </w:rPr>
        <w:t>_20</w:t>
      </w:r>
      <w:r>
        <w:rPr>
          <w:color w:val="000000"/>
        </w:rPr>
        <w:t xml:space="preserve">21 </w:t>
      </w:r>
      <w:r w:rsidRPr="00F43375">
        <w:rPr>
          <w:color w:val="000000"/>
        </w:rPr>
        <w:t>г. №__</w:t>
      </w:r>
    </w:p>
    <w:p w14:paraId="6A760F1A" w14:textId="77777777" w:rsidR="00164B66" w:rsidRPr="00F43375" w:rsidRDefault="00164B66" w:rsidP="00164B66">
      <w:pPr>
        <w:widowControl w:val="0"/>
        <w:contextualSpacing/>
        <w:rPr>
          <w:rFonts w:eastAsia="Courier New"/>
          <w:color w:val="000000"/>
        </w:rPr>
      </w:pPr>
    </w:p>
    <w:p w14:paraId="4E2E5653" w14:textId="77777777" w:rsidR="00164B66" w:rsidRPr="00F43375" w:rsidRDefault="00164B66" w:rsidP="00164B66">
      <w:pPr>
        <w:shd w:val="clear" w:color="auto" w:fill="FFFFFF"/>
        <w:contextualSpacing/>
        <w:jc w:val="center"/>
        <w:rPr>
          <w:b/>
          <w:color w:val="000000"/>
        </w:rPr>
      </w:pPr>
      <w:r w:rsidRPr="00F43375">
        <w:rPr>
          <w:b/>
          <w:color w:val="000000"/>
        </w:rPr>
        <w:t xml:space="preserve">ТЕХНИЧЕСКОЕ ЗАДАНИЕ </w:t>
      </w:r>
    </w:p>
    <w:p w14:paraId="62B28DFC" w14:textId="77777777" w:rsidR="00164B66" w:rsidRPr="00F43375" w:rsidRDefault="00164B66" w:rsidP="00164B66">
      <w:pPr>
        <w:shd w:val="clear" w:color="auto" w:fill="FFFFFF"/>
        <w:contextualSpacing/>
        <w:jc w:val="center"/>
        <w:rPr>
          <w:b/>
          <w:color w:val="000000"/>
        </w:rPr>
      </w:pPr>
      <w:r w:rsidRPr="00F43375">
        <w:rPr>
          <w:b/>
          <w:color w:val="000000"/>
        </w:rPr>
        <w:t>по ремонту лифтов и их техническое обслуживание на территории ВТРК «Архыз»</w:t>
      </w:r>
    </w:p>
    <w:p w14:paraId="76FDE299" w14:textId="77777777" w:rsidR="00164B66" w:rsidRPr="00F43375" w:rsidRDefault="00164B66" w:rsidP="00164B66">
      <w:pPr>
        <w:shd w:val="clear" w:color="auto" w:fill="FFFFFF"/>
        <w:contextualSpacing/>
        <w:jc w:val="center"/>
        <w:rPr>
          <w:b/>
          <w:color w:val="000000"/>
          <w:sz w:val="8"/>
          <w:szCs w:val="8"/>
        </w:rPr>
      </w:pPr>
    </w:p>
    <w:p w14:paraId="04EAF08F" w14:textId="77777777" w:rsidR="00164B66" w:rsidRPr="00F43375" w:rsidRDefault="00164B66" w:rsidP="00164B66">
      <w:pPr>
        <w:ind w:firstLine="709"/>
        <w:contextualSpacing/>
        <w:jc w:val="both"/>
        <w:rPr>
          <w:b/>
          <w:bCs/>
        </w:rPr>
      </w:pPr>
      <w:r w:rsidRPr="00F43375">
        <w:rPr>
          <w:b/>
          <w:bCs/>
        </w:rPr>
        <w:t>Определение видов работ</w:t>
      </w:r>
    </w:p>
    <w:p w14:paraId="441B63DB" w14:textId="036E3812" w:rsidR="00164B66" w:rsidRPr="00F43375" w:rsidRDefault="00164B66" w:rsidP="00164B66">
      <w:pPr>
        <w:ind w:firstLine="709"/>
        <w:contextualSpacing/>
        <w:jc w:val="both"/>
        <w:rPr>
          <w:bCs/>
        </w:rPr>
      </w:pPr>
      <w:r w:rsidRPr="00F43375">
        <w:rPr>
          <w:bCs/>
        </w:rPr>
        <w:t xml:space="preserve">Техническое обслуживание включает в себя выполнение объема работ, включенных </w:t>
      </w:r>
      <w:r>
        <w:rPr>
          <w:bCs/>
        </w:rPr>
        <w:br/>
      </w:r>
      <w:r w:rsidRPr="00F43375">
        <w:rPr>
          <w:bCs/>
        </w:rPr>
        <w:t>в Календарный план выполнения работ (</w:t>
      </w:r>
      <w:r>
        <w:rPr>
          <w:bCs/>
        </w:rPr>
        <w:t>п</w:t>
      </w:r>
      <w:r w:rsidRPr="00F43375">
        <w:rPr>
          <w:bCs/>
        </w:rPr>
        <w:t xml:space="preserve">риложение </w:t>
      </w:r>
      <w:r>
        <w:rPr>
          <w:bCs/>
        </w:rPr>
        <w:t>к техническому заданию</w:t>
      </w:r>
      <w:r w:rsidRPr="00F43375">
        <w:rPr>
          <w:bCs/>
        </w:rPr>
        <w:t xml:space="preserve">), составленный на основании инструкций по эксплуатации оборудования лифтов, согласно </w:t>
      </w:r>
      <w:r w:rsidRPr="00F43375">
        <w:rPr>
          <w:color w:val="000000"/>
        </w:rPr>
        <w:t>Техническ</w:t>
      </w:r>
      <w:r>
        <w:rPr>
          <w:color w:val="000000"/>
        </w:rPr>
        <w:t>ому</w:t>
      </w:r>
      <w:r w:rsidRPr="00F43375">
        <w:rPr>
          <w:color w:val="000000"/>
        </w:rPr>
        <w:t xml:space="preserve"> регламент</w:t>
      </w:r>
      <w:r>
        <w:rPr>
          <w:color w:val="000000"/>
        </w:rPr>
        <w:t xml:space="preserve">у, </w:t>
      </w:r>
      <w:r w:rsidRPr="00F43375">
        <w:rPr>
          <w:color w:val="000000"/>
        </w:rPr>
        <w:t>Правилам</w:t>
      </w:r>
      <w:r>
        <w:rPr>
          <w:color w:val="000000"/>
        </w:rPr>
        <w:t xml:space="preserve">, </w:t>
      </w:r>
      <w:r w:rsidRPr="00F43375">
        <w:rPr>
          <w:color w:val="000000"/>
        </w:rPr>
        <w:t>и ины</w:t>
      </w:r>
      <w:r>
        <w:rPr>
          <w:color w:val="000000"/>
        </w:rPr>
        <w:t>м</w:t>
      </w:r>
      <w:r w:rsidRPr="00F43375">
        <w:rPr>
          <w:color w:val="000000"/>
        </w:rPr>
        <w:t xml:space="preserve"> нормативным документам, в том числе вступившим в силу во время действия настоящего</w:t>
      </w:r>
      <w:r>
        <w:rPr>
          <w:color w:val="000000"/>
        </w:rPr>
        <w:t xml:space="preserve"> Договора</w:t>
      </w:r>
      <w:r w:rsidRPr="00F43375">
        <w:rPr>
          <w:bCs/>
        </w:rPr>
        <w:t>.</w:t>
      </w:r>
    </w:p>
    <w:p w14:paraId="69D2B474" w14:textId="77777777" w:rsidR="00164B66" w:rsidRPr="00F43375" w:rsidRDefault="00164B66" w:rsidP="00164B66">
      <w:pPr>
        <w:ind w:firstLine="709"/>
        <w:contextualSpacing/>
        <w:jc w:val="both"/>
        <w:rPr>
          <w:bCs/>
        </w:rPr>
      </w:pPr>
      <w:r w:rsidRPr="00F43375">
        <w:rPr>
          <w:bCs/>
        </w:rPr>
        <w:t xml:space="preserve">Аварийно-техническое обслуживание лифтов предусматривает проведение работ </w:t>
      </w:r>
      <w:r>
        <w:rPr>
          <w:bCs/>
        </w:rPr>
        <w:br/>
      </w:r>
      <w:r w:rsidRPr="00F43375">
        <w:rPr>
          <w:bCs/>
        </w:rPr>
        <w:t>по безопасной эвакуации пассажиров из кабин остановившихся лифтов, и по восстановлению работоспособности остановившихся лифтов.</w:t>
      </w:r>
    </w:p>
    <w:p w14:paraId="5361B58F" w14:textId="77777777" w:rsidR="00164B66" w:rsidRPr="00F43375" w:rsidRDefault="00164B66" w:rsidP="00164B66">
      <w:pPr>
        <w:ind w:firstLine="709"/>
        <w:contextualSpacing/>
        <w:jc w:val="both"/>
        <w:rPr>
          <w:bCs/>
        </w:rPr>
      </w:pPr>
      <w:r w:rsidRPr="00F43375">
        <w:rPr>
          <w:bCs/>
        </w:rPr>
        <w:t xml:space="preserve">Ремонтные работы включают в себя выполнение непосредственно ремонтных работ </w:t>
      </w:r>
      <w:r>
        <w:rPr>
          <w:bCs/>
        </w:rPr>
        <w:br/>
      </w:r>
      <w:r w:rsidRPr="00F43375">
        <w:rPr>
          <w:bCs/>
        </w:rPr>
        <w:t>и устранение неисправностей по заявкам Заказчика в объеме и сроки, согласованные Сторонами.</w:t>
      </w:r>
    </w:p>
    <w:p w14:paraId="33139876" w14:textId="50A2FE70" w:rsidR="00164B66" w:rsidRPr="00F43375" w:rsidRDefault="00164B66" w:rsidP="00164B66">
      <w:pPr>
        <w:ind w:firstLine="709"/>
        <w:contextualSpacing/>
        <w:jc w:val="both"/>
        <w:rPr>
          <w:bCs/>
        </w:rPr>
      </w:pPr>
      <w:r w:rsidRPr="00F43375">
        <w:rPr>
          <w:b/>
          <w:bCs/>
        </w:rPr>
        <w:t>Время реагирования</w:t>
      </w:r>
      <w:r>
        <w:rPr>
          <w:b/>
          <w:bCs/>
        </w:rPr>
        <w:t xml:space="preserve">. </w:t>
      </w:r>
      <w:r>
        <w:rPr>
          <w:bCs/>
        </w:rPr>
        <w:t>Подрядчик</w:t>
      </w:r>
      <w:r w:rsidRPr="00F43375">
        <w:rPr>
          <w:bCs/>
        </w:rPr>
        <w:t xml:space="preserve"> должен иметь ввиду, что время реагирования определяется как время, которое требуется ему для прибытия на место после получения сообщения о поломке/сбое.</w:t>
      </w:r>
    </w:p>
    <w:p w14:paraId="743831E2" w14:textId="331215F6" w:rsidR="00164B66" w:rsidRPr="00F43375" w:rsidRDefault="00164B66" w:rsidP="00164B66">
      <w:pPr>
        <w:ind w:firstLine="709"/>
        <w:contextualSpacing/>
        <w:jc w:val="both"/>
        <w:rPr>
          <w:bCs/>
        </w:rPr>
      </w:pPr>
      <w:r w:rsidRPr="00164B66">
        <w:rPr>
          <w:b/>
          <w:bCs/>
        </w:rPr>
        <w:t>Время простоя.</w:t>
      </w:r>
      <w:r w:rsidRPr="00F43375">
        <w:rPr>
          <w:bCs/>
        </w:rPr>
        <w:t xml:space="preserve"> </w:t>
      </w:r>
      <w:r w:rsidRPr="00164B66">
        <w:rPr>
          <w:bCs/>
        </w:rPr>
        <w:t>Время простоя</w:t>
      </w:r>
      <w:r>
        <w:rPr>
          <w:bCs/>
        </w:rPr>
        <w:t xml:space="preserve"> </w:t>
      </w:r>
      <w:r w:rsidRPr="00F43375">
        <w:rPr>
          <w:bCs/>
        </w:rPr>
        <w:t>оборудования по причине отсутствия запасных частей не должен составлять более 48 часов.</w:t>
      </w:r>
    </w:p>
    <w:p w14:paraId="2ADEA96F" w14:textId="77777777" w:rsidR="00164B66" w:rsidRPr="00F43375" w:rsidRDefault="00164B66" w:rsidP="00164B66">
      <w:pPr>
        <w:ind w:firstLine="709"/>
        <w:contextualSpacing/>
        <w:jc w:val="both"/>
        <w:rPr>
          <w:bCs/>
        </w:rPr>
      </w:pPr>
      <w:r w:rsidRPr="00F43375">
        <w:rPr>
          <w:bCs/>
        </w:rPr>
        <w:t xml:space="preserve">Подрядчик должен выполнить плановый показатель осуществления и завершения ремонта оборудования, не требующего замены запасных частей, в течение 60 минут. </w:t>
      </w:r>
    </w:p>
    <w:p w14:paraId="73790B97" w14:textId="3F6CE187" w:rsidR="00164B66" w:rsidRPr="00F43375" w:rsidRDefault="00164B66" w:rsidP="00164B66">
      <w:pPr>
        <w:ind w:firstLine="709"/>
        <w:contextualSpacing/>
        <w:jc w:val="both"/>
        <w:rPr>
          <w:bCs/>
        </w:rPr>
      </w:pPr>
      <w:r w:rsidRPr="00F43375">
        <w:rPr>
          <w:b/>
          <w:bCs/>
        </w:rPr>
        <w:t>Обеспечение запасными частями</w:t>
      </w:r>
      <w:r w:rsidR="003954DE">
        <w:rPr>
          <w:b/>
          <w:bCs/>
        </w:rPr>
        <w:t xml:space="preserve">. </w:t>
      </w:r>
      <w:r w:rsidRPr="00F43375">
        <w:rPr>
          <w:bCs/>
        </w:rPr>
        <w:t xml:space="preserve">Подрядчик обязан иметь для немедленной поставки адекватный запас частей, требуемых для текущего техобслуживания и ремонта оборудования. </w:t>
      </w:r>
    </w:p>
    <w:p w14:paraId="78AE23A1" w14:textId="1AE2A97B" w:rsidR="00164B66" w:rsidRPr="00660969" w:rsidRDefault="00164B66" w:rsidP="00164B66">
      <w:pPr>
        <w:ind w:firstLine="709"/>
        <w:contextualSpacing/>
        <w:jc w:val="both"/>
      </w:pPr>
      <w:r w:rsidRPr="00F43375">
        <w:rPr>
          <w:b/>
          <w:bCs/>
        </w:rPr>
        <w:t>Гарантия</w:t>
      </w:r>
      <w:r>
        <w:rPr>
          <w:b/>
          <w:bCs/>
        </w:rPr>
        <w:t xml:space="preserve">. </w:t>
      </w:r>
      <w:r>
        <w:rPr>
          <w:bCs/>
        </w:rPr>
        <w:t>Подрядчик</w:t>
      </w:r>
      <w:r w:rsidRPr="00F43375">
        <w:rPr>
          <w:bCs/>
        </w:rPr>
        <w:t xml:space="preserve"> предоставит </w:t>
      </w:r>
      <w:r>
        <w:rPr>
          <w:bCs/>
        </w:rPr>
        <w:t xml:space="preserve">гарантию </w:t>
      </w:r>
      <w:r w:rsidRPr="00F43375">
        <w:t>на выполненные работы</w:t>
      </w:r>
      <w:r>
        <w:t xml:space="preserve"> и смонтированные запасные части</w:t>
      </w:r>
      <w:r w:rsidRPr="00F43375">
        <w:t xml:space="preserve"> </w:t>
      </w:r>
      <w:r>
        <w:t>–</w:t>
      </w:r>
      <w:r w:rsidRPr="00F43375">
        <w:t xml:space="preserve"> 12 (двенадцать) месяцев</w:t>
      </w:r>
      <w:r w:rsidRPr="00F43375">
        <w:rPr>
          <w:bCs/>
        </w:rPr>
        <w:t>.</w:t>
      </w:r>
    </w:p>
    <w:p w14:paraId="4B99DA2A" w14:textId="77777777" w:rsidR="00164B66" w:rsidRPr="00F43375" w:rsidRDefault="00164B66" w:rsidP="00164B66">
      <w:pPr>
        <w:ind w:firstLine="709"/>
        <w:contextualSpacing/>
        <w:jc w:val="both"/>
        <w:rPr>
          <w:bCs/>
        </w:rPr>
      </w:pPr>
      <w:r w:rsidRPr="00F43375">
        <w:rPr>
          <w:bCs/>
        </w:rPr>
        <w:t>Затраты, связанные с некачественно выполненным техническим обслуживанием, повлекшим за собой поломку оборудования, ложатся на Подрядчик</w:t>
      </w:r>
      <w:r>
        <w:rPr>
          <w:bCs/>
        </w:rPr>
        <w:t>а</w:t>
      </w:r>
      <w:r w:rsidRPr="00F43375">
        <w:rPr>
          <w:bCs/>
        </w:rPr>
        <w:t>.</w:t>
      </w:r>
    </w:p>
    <w:p w14:paraId="68534EB4" w14:textId="77777777" w:rsidR="00164B66" w:rsidRPr="00F43375" w:rsidRDefault="00164B66" w:rsidP="00164B66">
      <w:pPr>
        <w:ind w:firstLine="709"/>
        <w:contextualSpacing/>
        <w:jc w:val="both"/>
        <w:rPr>
          <w:bCs/>
        </w:rPr>
      </w:pPr>
      <w:r w:rsidRPr="00F43375">
        <w:rPr>
          <w:bCs/>
        </w:rPr>
        <w:t>Указанная гарантия не распространяется на случаи преднамеренного повреждения оборудования или неправильной эксплуатации.</w:t>
      </w:r>
    </w:p>
    <w:p w14:paraId="006A10C1" w14:textId="25C30FCB" w:rsidR="00164B66" w:rsidRPr="00F43375" w:rsidRDefault="00164B66" w:rsidP="00164B66">
      <w:pPr>
        <w:ind w:firstLine="709"/>
        <w:contextualSpacing/>
        <w:jc w:val="both"/>
        <w:rPr>
          <w:bCs/>
        </w:rPr>
      </w:pPr>
      <w:r w:rsidRPr="00F43375">
        <w:rPr>
          <w:b/>
          <w:bCs/>
        </w:rPr>
        <w:t>Особые условия</w:t>
      </w:r>
      <w:r w:rsidR="003954DE">
        <w:rPr>
          <w:b/>
          <w:bCs/>
        </w:rPr>
        <w:t xml:space="preserve">. </w:t>
      </w:r>
      <w:r w:rsidRPr="00F43375">
        <w:rPr>
          <w:bCs/>
        </w:rPr>
        <w:t>Подрядчик выполняет указанные работы своими силами без привлечения подрядных организаций, если иное не предусмотрено Договором.</w:t>
      </w:r>
    </w:p>
    <w:p w14:paraId="00116062" w14:textId="77777777" w:rsidR="00164B66" w:rsidRPr="00F43375" w:rsidRDefault="00164B66" w:rsidP="00164B66">
      <w:pPr>
        <w:ind w:firstLine="709"/>
        <w:contextualSpacing/>
        <w:jc w:val="both"/>
        <w:rPr>
          <w:bCs/>
        </w:rPr>
      </w:pPr>
      <w:r w:rsidRPr="00F43375">
        <w:rPr>
          <w:bCs/>
        </w:rPr>
        <w:t>Подрядчик производит работы в соответствии с существующими требованиями по охране труда.</w:t>
      </w:r>
    </w:p>
    <w:p w14:paraId="35AB3FC8" w14:textId="77777777" w:rsidR="00164B66" w:rsidRPr="00F43375" w:rsidRDefault="00164B66" w:rsidP="00164B66">
      <w:pPr>
        <w:ind w:firstLine="709"/>
        <w:contextualSpacing/>
        <w:jc w:val="both"/>
        <w:rPr>
          <w:bCs/>
        </w:rPr>
      </w:pPr>
      <w:r w:rsidRPr="00F43375">
        <w:rPr>
          <w:bCs/>
        </w:rPr>
        <w:t xml:space="preserve">Подрядчик в процессе своей деятельности несет ответственность за причинение вреда здоровью и имуществу третьих лиц. </w:t>
      </w:r>
    </w:p>
    <w:p w14:paraId="05BAB922" w14:textId="77777777" w:rsidR="00164B66" w:rsidRPr="00F43375" w:rsidRDefault="00164B66" w:rsidP="00164B66">
      <w:pPr>
        <w:suppressAutoHyphens/>
        <w:contextualSpacing/>
        <w:jc w:val="right"/>
        <w:rPr>
          <w:b/>
          <w:bCs/>
        </w:rPr>
      </w:pPr>
      <w:r>
        <w:rPr>
          <w:bCs/>
        </w:rPr>
        <w:t>Приложение к техническому заданию</w:t>
      </w:r>
    </w:p>
    <w:p w14:paraId="675CEFAB" w14:textId="77777777" w:rsidR="00164B66" w:rsidRPr="00F43375" w:rsidRDefault="00164B66" w:rsidP="00164B66">
      <w:pPr>
        <w:contextualSpacing/>
        <w:jc w:val="center"/>
        <w:rPr>
          <w:b/>
        </w:rPr>
      </w:pPr>
      <w:r w:rsidRPr="00F43375">
        <w:rPr>
          <w:b/>
        </w:rPr>
        <w:t xml:space="preserve">Календарный план выполнения работ </w:t>
      </w:r>
    </w:p>
    <w:tbl>
      <w:tblPr>
        <w:tblW w:w="9640" w:type="dxa"/>
        <w:tblInd w:w="-150" w:type="dxa"/>
        <w:tblLayout w:type="fixed"/>
        <w:tblCellMar>
          <w:left w:w="70" w:type="dxa"/>
          <w:right w:w="70" w:type="dxa"/>
        </w:tblCellMar>
        <w:tblLook w:val="0000" w:firstRow="0" w:lastRow="0" w:firstColumn="0" w:lastColumn="0" w:noHBand="0" w:noVBand="0"/>
      </w:tblPr>
      <w:tblGrid>
        <w:gridCol w:w="851"/>
        <w:gridCol w:w="4189"/>
        <w:gridCol w:w="1569"/>
        <w:gridCol w:w="3031"/>
      </w:tblGrid>
      <w:tr w:rsidR="00164B66" w:rsidRPr="00F43375" w14:paraId="6536A046" w14:textId="77777777" w:rsidTr="00164B66">
        <w:trPr>
          <w:trHeight w:val="351"/>
        </w:trPr>
        <w:tc>
          <w:tcPr>
            <w:tcW w:w="851" w:type="dxa"/>
            <w:tcBorders>
              <w:top w:val="single" w:sz="6" w:space="0" w:color="auto"/>
              <w:left w:val="single" w:sz="6" w:space="0" w:color="auto"/>
              <w:right w:val="single" w:sz="6" w:space="0" w:color="auto"/>
            </w:tcBorders>
            <w:vAlign w:val="center"/>
          </w:tcPr>
          <w:p w14:paraId="7363544D" w14:textId="77777777" w:rsidR="00164B66" w:rsidRPr="00F43375" w:rsidRDefault="00164B66" w:rsidP="00164B66">
            <w:pPr>
              <w:contextualSpacing/>
              <w:jc w:val="center"/>
              <w:rPr>
                <w:b/>
                <w:snapToGrid w:val="0"/>
              </w:rPr>
            </w:pPr>
            <w:r>
              <w:rPr>
                <w:b/>
                <w:snapToGrid w:val="0"/>
              </w:rPr>
              <w:t>№</w:t>
            </w:r>
            <w:r w:rsidRPr="00F43375">
              <w:rPr>
                <w:b/>
                <w:snapToGrid w:val="0"/>
              </w:rPr>
              <w:t xml:space="preserve"> п/п</w:t>
            </w:r>
          </w:p>
        </w:tc>
        <w:tc>
          <w:tcPr>
            <w:tcW w:w="5758" w:type="dxa"/>
            <w:gridSpan w:val="2"/>
            <w:tcBorders>
              <w:top w:val="single" w:sz="6" w:space="0" w:color="auto"/>
              <w:left w:val="single" w:sz="6" w:space="0" w:color="auto"/>
              <w:right w:val="single" w:sz="4" w:space="0" w:color="auto"/>
            </w:tcBorders>
            <w:vAlign w:val="center"/>
          </w:tcPr>
          <w:p w14:paraId="44A5FE5D" w14:textId="77777777" w:rsidR="00164B66" w:rsidRPr="00F43375" w:rsidRDefault="00164B66" w:rsidP="00164B66">
            <w:pPr>
              <w:contextualSpacing/>
              <w:jc w:val="center"/>
              <w:rPr>
                <w:b/>
                <w:snapToGrid w:val="0"/>
              </w:rPr>
            </w:pPr>
            <w:r w:rsidRPr="00F43375">
              <w:rPr>
                <w:b/>
                <w:snapToGrid w:val="0"/>
              </w:rPr>
              <w:t>Наименование видов работ</w:t>
            </w:r>
          </w:p>
        </w:tc>
        <w:tc>
          <w:tcPr>
            <w:tcW w:w="3031" w:type="dxa"/>
            <w:tcBorders>
              <w:top w:val="single" w:sz="4" w:space="0" w:color="auto"/>
              <w:left w:val="single" w:sz="4" w:space="0" w:color="auto"/>
              <w:bottom w:val="single" w:sz="4" w:space="0" w:color="auto"/>
              <w:right w:val="single" w:sz="4" w:space="0" w:color="auto"/>
            </w:tcBorders>
            <w:vAlign w:val="center"/>
          </w:tcPr>
          <w:p w14:paraId="2F1C214F" w14:textId="77777777" w:rsidR="00164B66" w:rsidRPr="00F43375" w:rsidRDefault="00164B66" w:rsidP="00164B66">
            <w:pPr>
              <w:contextualSpacing/>
              <w:jc w:val="center"/>
              <w:rPr>
                <w:b/>
                <w:snapToGrid w:val="0"/>
              </w:rPr>
            </w:pPr>
            <w:r w:rsidRPr="00F43375">
              <w:rPr>
                <w:b/>
                <w:snapToGrid w:val="0"/>
              </w:rPr>
              <w:t>Срок выполнения.</w:t>
            </w:r>
          </w:p>
        </w:tc>
      </w:tr>
      <w:tr w:rsidR="00164B66" w:rsidRPr="00F43375" w14:paraId="12D59A0D" w14:textId="77777777" w:rsidTr="00164B66">
        <w:trPr>
          <w:trHeight w:val="263"/>
        </w:trPr>
        <w:tc>
          <w:tcPr>
            <w:tcW w:w="851" w:type="dxa"/>
            <w:tcBorders>
              <w:top w:val="single" w:sz="4" w:space="0" w:color="auto"/>
              <w:left w:val="single" w:sz="4" w:space="0" w:color="auto"/>
              <w:bottom w:val="single" w:sz="4" w:space="0" w:color="auto"/>
            </w:tcBorders>
            <w:vAlign w:val="center"/>
          </w:tcPr>
          <w:p w14:paraId="7BAF8FB1" w14:textId="77777777" w:rsidR="00164B66" w:rsidRPr="00F43375" w:rsidRDefault="00164B66" w:rsidP="00164B66">
            <w:pPr>
              <w:contextualSpacing/>
              <w:jc w:val="center"/>
              <w:rPr>
                <w:snapToGrid w:val="0"/>
              </w:rPr>
            </w:pPr>
            <w:r w:rsidRPr="00F43375">
              <w:rPr>
                <w:snapToGrid w:val="0"/>
              </w:rPr>
              <w:t>1</w:t>
            </w:r>
            <w:r>
              <w:rPr>
                <w:snapToGrid w:val="0"/>
              </w:rPr>
              <w:t>.</w:t>
            </w:r>
          </w:p>
        </w:tc>
        <w:tc>
          <w:tcPr>
            <w:tcW w:w="5758" w:type="dxa"/>
            <w:gridSpan w:val="2"/>
            <w:tcBorders>
              <w:top w:val="single" w:sz="4" w:space="0" w:color="auto"/>
              <w:left w:val="single" w:sz="4" w:space="0" w:color="auto"/>
              <w:bottom w:val="single" w:sz="4" w:space="0" w:color="auto"/>
            </w:tcBorders>
            <w:vAlign w:val="center"/>
          </w:tcPr>
          <w:p w14:paraId="19287995" w14:textId="77777777" w:rsidR="00164B66" w:rsidRPr="00F43375" w:rsidRDefault="00164B66" w:rsidP="00164B66">
            <w:pPr>
              <w:contextualSpacing/>
              <w:jc w:val="center"/>
              <w:rPr>
                <w:snapToGrid w:val="0"/>
              </w:rPr>
            </w:pPr>
            <w:r w:rsidRPr="00F43375">
              <w:rPr>
                <w:snapToGrid w:val="0"/>
              </w:rPr>
              <w:t>Техническое обслуживание лифта</w:t>
            </w:r>
          </w:p>
        </w:tc>
        <w:tc>
          <w:tcPr>
            <w:tcW w:w="3031" w:type="dxa"/>
            <w:tcBorders>
              <w:top w:val="single" w:sz="4" w:space="0" w:color="auto"/>
              <w:left w:val="single" w:sz="4" w:space="0" w:color="auto"/>
              <w:bottom w:val="single" w:sz="4" w:space="0" w:color="auto"/>
              <w:right w:val="single" w:sz="4" w:space="0" w:color="auto"/>
            </w:tcBorders>
            <w:vAlign w:val="center"/>
          </w:tcPr>
          <w:p w14:paraId="40CCFB68" w14:textId="77777777" w:rsidR="00164B66" w:rsidRPr="00F43375" w:rsidRDefault="00164B66" w:rsidP="00164B66">
            <w:pPr>
              <w:contextualSpacing/>
              <w:jc w:val="center"/>
              <w:rPr>
                <w:snapToGrid w:val="0"/>
              </w:rPr>
            </w:pPr>
            <w:r w:rsidRPr="00F43375">
              <w:rPr>
                <w:snapToGrid w:val="0"/>
              </w:rPr>
              <w:t>1 раз в месяц</w:t>
            </w:r>
          </w:p>
        </w:tc>
      </w:tr>
      <w:tr w:rsidR="00164B66" w:rsidRPr="00F43375" w14:paraId="6A9975FF" w14:textId="77777777" w:rsidTr="00164B66">
        <w:trPr>
          <w:trHeight w:val="268"/>
        </w:trPr>
        <w:tc>
          <w:tcPr>
            <w:tcW w:w="851" w:type="dxa"/>
            <w:tcBorders>
              <w:top w:val="single" w:sz="4" w:space="0" w:color="auto"/>
              <w:left w:val="single" w:sz="4" w:space="0" w:color="auto"/>
              <w:bottom w:val="single" w:sz="4" w:space="0" w:color="auto"/>
            </w:tcBorders>
            <w:vAlign w:val="center"/>
          </w:tcPr>
          <w:p w14:paraId="2783B353" w14:textId="77777777" w:rsidR="00164B66" w:rsidRPr="00F43375" w:rsidRDefault="00164B66" w:rsidP="00164B66">
            <w:pPr>
              <w:contextualSpacing/>
              <w:jc w:val="center"/>
              <w:rPr>
                <w:snapToGrid w:val="0"/>
              </w:rPr>
            </w:pPr>
            <w:r w:rsidRPr="00F43375">
              <w:rPr>
                <w:snapToGrid w:val="0"/>
              </w:rPr>
              <w:t>2</w:t>
            </w:r>
            <w:r>
              <w:rPr>
                <w:snapToGrid w:val="0"/>
              </w:rPr>
              <w:t>.</w:t>
            </w:r>
          </w:p>
        </w:tc>
        <w:tc>
          <w:tcPr>
            <w:tcW w:w="5758" w:type="dxa"/>
            <w:gridSpan w:val="2"/>
            <w:tcBorders>
              <w:top w:val="single" w:sz="4" w:space="0" w:color="auto"/>
              <w:left w:val="single" w:sz="4" w:space="0" w:color="auto"/>
              <w:bottom w:val="single" w:sz="4" w:space="0" w:color="auto"/>
            </w:tcBorders>
            <w:vAlign w:val="center"/>
          </w:tcPr>
          <w:p w14:paraId="02833F63" w14:textId="77777777" w:rsidR="00164B66" w:rsidRPr="00F43375" w:rsidRDefault="00164B66" w:rsidP="00164B66">
            <w:pPr>
              <w:contextualSpacing/>
              <w:jc w:val="center"/>
              <w:rPr>
                <w:snapToGrid w:val="0"/>
              </w:rPr>
            </w:pPr>
            <w:r w:rsidRPr="00F43375">
              <w:rPr>
                <w:snapToGrid w:val="0"/>
              </w:rPr>
              <w:t>Ежесменное обслуживание</w:t>
            </w:r>
          </w:p>
        </w:tc>
        <w:tc>
          <w:tcPr>
            <w:tcW w:w="3031" w:type="dxa"/>
            <w:tcBorders>
              <w:top w:val="single" w:sz="4" w:space="0" w:color="auto"/>
              <w:left w:val="single" w:sz="4" w:space="0" w:color="auto"/>
              <w:bottom w:val="single" w:sz="4" w:space="0" w:color="auto"/>
              <w:right w:val="single" w:sz="4" w:space="0" w:color="auto"/>
            </w:tcBorders>
            <w:vAlign w:val="center"/>
          </w:tcPr>
          <w:p w14:paraId="00237057" w14:textId="77777777" w:rsidR="00164B66" w:rsidRPr="00F43375" w:rsidRDefault="00164B66" w:rsidP="00164B66">
            <w:pPr>
              <w:contextualSpacing/>
              <w:jc w:val="center"/>
              <w:rPr>
                <w:snapToGrid w:val="0"/>
              </w:rPr>
            </w:pPr>
            <w:r>
              <w:rPr>
                <w:snapToGrid w:val="0"/>
              </w:rPr>
              <w:t>Е</w:t>
            </w:r>
            <w:r w:rsidRPr="00F43375">
              <w:rPr>
                <w:snapToGrid w:val="0"/>
              </w:rPr>
              <w:t>жедневно</w:t>
            </w:r>
          </w:p>
        </w:tc>
      </w:tr>
      <w:tr w:rsidR="00164B66" w:rsidRPr="00F43375" w14:paraId="6B6E87D9" w14:textId="77777777" w:rsidTr="00164B66">
        <w:tblPrEx>
          <w:tblCellMar>
            <w:left w:w="108" w:type="dxa"/>
            <w:right w:w="108" w:type="dxa"/>
          </w:tblCellMar>
          <w:tblLook w:val="01E0" w:firstRow="1" w:lastRow="1" w:firstColumn="1" w:lastColumn="1" w:noHBand="0" w:noVBand="0"/>
        </w:tblPrEx>
        <w:tc>
          <w:tcPr>
            <w:tcW w:w="5040" w:type="dxa"/>
            <w:gridSpan w:val="2"/>
            <w:hideMark/>
          </w:tcPr>
          <w:p w14:paraId="1C50B7E9" w14:textId="77777777" w:rsidR="00164B66" w:rsidRPr="00F43375" w:rsidRDefault="00164B66" w:rsidP="00164B66">
            <w:pPr>
              <w:widowControl w:val="0"/>
              <w:tabs>
                <w:tab w:val="left" w:pos="5954"/>
              </w:tabs>
              <w:autoSpaceDE w:val="0"/>
              <w:autoSpaceDN w:val="0"/>
              <w:adjustRightInd w:val="0"/>
              <w:ind w:firstLine="851"/>
              <w:contextualSpacing/>
              <w:rPr>
                <w:b/>
              </w:rPr>
            </w:pPr>
            <w:r w:rsidRPr="00F43375">
              <w:rPr>
                <w:b/>
              </w:rPr>
              <w:t>ПОДРЯДЧИК:</w:t>
            </w:r>
          </w:p>
        </w:tc>
        <w:tc>
          <w:tcPr>
            <w:tcW w:w="4600" w:type="dxa"/>
            <w:gridSpan w:val="2"/>
            <w:hideMark/>
          </w:tcPr>
          <w:p w14:paraId="5FAC2E06" w14:textId="77777777" w:rsidR="00164B66" w:rsidRPr="00F43375" w:rsidRDefault="00164B66" w:rsidP="00164B66">
            <w:pPr>
              <w:widowControl w:val="0"/>
              <w:tabs>
                <w:tab w:val="left" w:pos="5954"/>
              </w:tabs>
              <w:autoSpaceDE w:val="0"/>
              <w:autoSpaceDN w:val="0"/>
              <w:adjustRightInd w:val="0"/>
              <w:ind w:firstLine="851"/>
              <w:contextualSpacing/>
              <w:rPr>
                <w:b/>
              </w:rPr>
            </w:pPr>
            <w:r w:rsidRPr="00F43375">
              <w:rPr>
                <w:b/>
              </w:rPr>
              <w:t xml:space="preserve">ЗАКАЗЧИК: </w:t>
            </w:r>
          </w:p>
        </w:tc>
      </w:tr>
      <w:tr w:rsidR="00164B66" w:rsidRPr="00F43375" w14:paraId="3CC3175E" w14:textId="77777777" w:rsidTr="00164B66">
        <w:tblPrEx>
          <w:tblCellMar>
            <w:left w:w="108" w:type="dxa"/>
            <w:right w:w="108" w:type="dxa"/>
          </w:tblCellMar>
          <w:tblLook w:val="01E0" w:firstRow="1" w:lastRow="1" w:firstColumn="1" w:lastColumn="1" w:noHBand="0" w:noVBand="0"/>
        </w:tblPrEx>
        <w:tc>
          <w:tcPr>
            <w:tcW w:w="5040" w:type="dxa"/>
            <w:gridSpan w:val="2"/>
          </w:tcPr>
          <w:p w14:paraId="0A5E90B6" w14:textId="77777777" w:rsidR="00164B66" w:rsidRPr="00F43375" w:rsidRDefault="00164B66" w:rsidP="00164B66">
            <w:pPr>
              <w:widowControl w:val="0"/>
              <w:tabs>
                <w:tab w:val="left" w:pos="5954"/>
              </w:tabs>
              <w:autoSpaceDE w:val="0"/>
              <w:autoSpaceDN w:val="0"/>
              <w:adjustRightInd w:val="0"/>
              <w:ind w:firstLine="851"/>
              <w:contextualSpacing/>
            </w:pPr>
            <w:r w:rsidRPr="00F43375">
              <w:t>_________________ /__________/</w:t>
            </w:r>
          </w:p>
          <w:p w14:paraId="68E259C6" w14:textId="77777777" w:rsidR="00164B66" w:rsidRPr="00F43375" w:rsidRDefault="00164B66" w:rsidP="00164B66">
            <w:pPr>
              <w:widowControl w:val="0"/>
              <w:tabs>
                <w:tab w:val="left" w:pos="5954"/>
              </w:tabs>
              <w:autoSpaceDE w:val="0"/>
              <w:autoSpaceDN w:val="0"/>
              <w:adjustRightInd w:val="0"/>
              <w:ind w:firstLine="851"/>
              <w:contextualSpacing/>
            </w:pPr>
          </w:p>
        </w:tc>
        <w:tc>
          <w:tcPr>
            <w:tcW w:w="4600" w:type="dxa"/>
            <w:gridSpan w:val="2"/>
          </w:tcPr>
          <w:p w14:paraId="4E9B01F5" w14:textId="66A53768" w:rsidR="00164B66" w:rsidRPr="00F43375" w:rsidRDefault="00164B66" w:rsidP="00164B66">
            <w:pPr>
              <w:widowControl w:val="0"/>
              <w:tabs>
                <w:tab w:val="left" w:pos="5954"/>
              </w:tabs>
              <w:autoSpaceDE w:val="0"/>
              <w:autoSpaceDN w:val="0"/>
              <w:adjustRightInd w:val="0"/>
              <w:ind w:firstLine="851"/>
              <w:contextualSpacing/>
            </w:pPr>
            <w:r w:rsidRPr="00F43375">
              <w:t>______________ / ____________ /</w:t>
            </w:r>
          </w:p>
          <w:p w14:paraId="2BA6E59A" w14:textId="77777777" w:rsidR="00164B66" w:rsidRPr="00F43375" w:rsidRDefault="00164B66" w:rsidP="00164B66">
            <w:pPr>
              <w:widowControl w:val="0"/>
              <w:tabs>
                <w:tab w:val="left" w:pos="5954"/>
              </w:tabs>
              <w:autoSpaceDE w:val="0"/>
              <w:autoSpaceDN w:val="0"/>
              <w:adjustRightInd w:val="0"/>
              <w:ind w:firstLine="851"/>
              <w:contextualSpacing/>
            </w:pPr>
          </w:p>
        </w:tc>
      </w:tr>
      <w:tr w:rsidR="00164B66" w:rsidRPr="00F43375" w14:paraId="7B31D973" w14:textId="77777777" w:rsidTr="00164B66">
        <w:tblPrEx>
          <w:tblCellMar>
            <w:left w:w="108" w:type="dxa"/>
            <w:right w:w="108" w:type="dxa"/>
          </w:tblCellMar>
          <w:tblLook w:val="01E0" w:firstRow="1" w:lastRow="1" w:firstColumn="1" w:lastColumn="1" w:noHBand="0" w:noVBand="0"/>
        </w:tblPrEx>
        <w:tc>
          <w:tcPr>
            <w:tcW w:w="5040" w:type="dxa"/>
            <w:gridSpan w:val="2"/>
          </w:tcPr>
          <w:p w14:paraId="2364437F" w14:textId="77777777" w:rsidR="00164B66" w:rsidRPr="00F43375" w:rsidRDefault="00164B66" w:rsidP="00164B66">
            <w:pPr>
              <w:widowControl w:val="0"/>
              <w:tabs>
                <w:tab w:val="left" w:pos="5954"/>
              </w:tabs>
              <w:autoSpaceDE w:val="0"/>
              <w:autoSpaceDN w:val="0"/>
              <w:adjustRightInd w:val="0"/>
              <w:ind w:firstLine="851"/>
              <w:contextualSpacing/>
            </w:pPr>
            <w:r w:rsidRPr="00F43375">
              <w:t>М.П.</w:t>
            </w:r>
          </w:p>
        </w:tc>
        <w:tc>
          <w:tcPr>
            <w:tcW w:w="4600" w:type="dxa"/>
            <w:gridSpan w:val="2"/>
          </w:tcPr>
          <w:p w14:paraId="587E2A83" w14:textId="77777777" w:rsidR="00164B66" w:rsidRPr="00F43375" w:rsidRDefault="00164B66" w:rsidP="00164B66">
            <w:pPr>
              <w:widowControl w:val="0"/>
              <w:tabs>
                <w:tab w:val="left" w:pos="5954"/>
              </w:tabs>
              <w:autoSpaceDE w:val="0"/>
              <w:autoSpaceDN w:val="0"/>
              <w:adjustRightInd w:val="0"/>
              <w:ind w:firstLine="851"/>
              <w:contextualSpacing/>
            </w:pPr>
            <w:r w:rsidRPr="00F43375">
              <w:t>М.П.</w:t>
            </w:r>
          </w:p>
        </w:tc>
      </w:tr>
    </w:tbl>
    <w:p w14:paraId="4DF290F6" w14:textId="1477C56D" w:rsidR="00C517C8" w:rsidRDefault="00C517C8" w:rsidP="003954DE">
      <w:pPr>
        <w:widowControl w:val="0"/>
        <w:autoSpaceDE w:val="0"/>
        <w:autoSpaceDN w:val="0"/>
        <w:adjustRightInd w:val="0"/>
      </w:pPr>
    </w:p>
    <w:sectPr w:rsidR="00C517C8" w:rsidSect="00164B66">
      <w:footerReference w:type="default" r:id="rId31"/>
      <w:pgSz w:w="11906" w:h="16838"/>
      <w:pgMar w:top="567" w:right="850" w:bottom="426" w:left="1276"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164B66" w:rsidRDefault="00164B66" w:rsidP="00B067D9">
      <w:r>
        <w:separator/>
      </w:r>
    </w:p>
  </w:endnote>
  <w:endnote w:type="continuationSeparator" w:id="0">
    <w:p w14:paraId="43B7A19F" w14:textId="77777777" w:rsidR="00164B66" w:rsidRDefault="00164B6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64B66" w:rsidRDefault="00164B6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64B66" w:rsidRDefault="00164B6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CCBACEC" w:rsidR="00164B66" w:rsidRPr="00B067D9" w:rsidRDefault="00164B6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4357C">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C9F494E" w:rsidR="00164B66" w:rsidRDefault="00164B66">
    <w:pPr>
      <w:pStyle w:val="a5"/>
      <w:jc w:val="right"/>
    </w:pPr>
    <w:r>
      <w:fldChar w:fldCharType="begin"/>
    </w:r>
    <w:r>
      <w:instrText>PAGE   \* MERGEFORMAT</w:instrText>
    </w:r>
    <w:r>
      <w:fldChar w:fldCharType="separate"/>
    </w:r>
    <w:r w:rsidR="00B4357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0A96" w14:textId="77777777" w:rsidR="00164B66" w:rsidRDefault="00164B66" w:rsidP="00164B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AE1DB82" w14:textId="77777777" w:rsidR="00164B66" w:rsidRDefault="00164B66" w:rsidP="00164B6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A1C2" w14:textId="49139A48" w:rsidR="00164B66" w:rsidRPr="004C3C1B" w:rsidRDefault="00164B66" w:rsidP="00164B66">
    <w:pPr>
      <w:pStyle w:val="a5"/>
      <w:jc w:val="right"/>
      <w:rPr>
        <w:noProof/>
      </w:rPr>
    </w:pPr>
    <w:r w:rsidRPr="004C3C1B">
      <w:rPr>
        <w:noProof/>
      </w:rPr>
      <w:fldChar w:fldCharType="begin"/>
    </w:r>
    <w:r w:rsidRPr="004C3C1B">
      <w:rPr>
        <w:noProof/>
      </w:rPr>
      <w:instrText>PAGE   \* MERGEFORMAT</w:instrText>
    </w:r>
    <w:r w:rsidRPr="004C3C1B">
      <w:rPr>
        <w:noProof/>
      </w:rPr>
      <w:fldChar w:fldCharType="separate"/>
    </w:r>
    <w:r w:rsidR="00B4357C">
      <w:rPr>
        <w:noProof/>
      </w:rPr>
      <w:t>21</w:t>
    </w:r>
    <w:r w:rsidRPr="004C3C1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6EFF" w14:textId="77777777" w:rsidR="00164B66" w:rsidRDefault="00164B66">
    <w:pPr>
      <w:rPr>
        <w:sz w:val="2"/>
        <w:szCs w:val="2"/>
      </w:rPr>
    </w:pPr>
    <w:r>
      <w:rPr>
        <w:noProof/>
      </w:rPr>
      <mc:AlternateContent>
        <mc:Choice Requires="wps">
          <w:drawing>
            <wp:anchor distT="0" distB="0" distL="63500" distR="63500" simplePos="0" relativeHeight="251657216" behindDoc="1" locked="0" layoutInCell="1" allowOverlap="1" wp14:anchorId="483B62A1" wp14:editId="29438558">
              <wp:simplePos x="0" y="0"/>
              <wp:positionH relativeFrom="page">
                <wp:posOffset>6993255</wp:posOffset>
              </wp:positionH>
              <wp:positionV relativeFrom="page">
                <wp:posOffset>10153015</wp:posOffset>
              </wp:positionV>
              <wp:extent cx="64135" cy="164465"/>
              <wp:effectExtent l="0" t="0" r="508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00644" w14:textId="77777777" w:rsidR="00164B66" w:rsidRDefault="00164B66">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3B62A1" id="_x0000_t202" coordsize="21600,21600" o:spt="202" path="m,l,21600r21600,l21600,xe">
              <v:stroke joinstyle="miter"/>
              <v:path gradientshapeok="t" o:connecttype="rect"/>
            </v:shapetype>
            <v:shape id="Поле 2" o:spid="_x0000_s1026" type="#_x0000_t202" style="position:absolute;margin-left:550.65pt;margin-top:799.45pt;width:5.05pt;height:12.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" filled="f" stroked="f">
              <v:textbox style="mso-fit-shape-to-text:t" inset="0,0,0,0">
                <w:txbxContent>
                  <w:p w14:paraId="42700644" w14:textId="77777777" w:rsidR="00164B66" w:rsidRDefault="00164B66">
                    <w:r>
                      <w:t>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897B6" w14:textId="0AFF7E65" w:rsidR="00164B66" w:rsidRPr="004C3C1B" w:rsidRDefault="00164B66">
    <w:pPr>
      <w:pStyle w:val="a5"/>
      <w:jc w:val="right"/>
      <w:rPr>
        <w:noProof/>
      </w:rPr>
    </w:pPr>
    <w:r w:rsidRPr="004C3C1B">
      <w:rPr>
        <w:noProof/>
      </w:rPr>
      <w:fldChar w:fldCharType="begin"/>
    </w:r>
    <w:r w:rsidRPr="004C3C1B">
      <w:rPr>
        <w:noProof/>
      </w:rPr>
      <w:instrText>PAGE   \* MERGEFORMAT</w:instrText>
    </w:r>
    <w:r w:rsidRPr="004C3C1B">
      <w:rPr>
        <w:noProof/>
      </w:rPr>
      <w:fldChar w:fldCharType="separate"/>
    </w:r>
    <w:r w:rsidR="00B4357C">
      <w:rPr>
        <w:noProof/>
      </w:rPr>
      <w:t>25</w:t>
    </w:r>
    <w:r w:rsidRPr="004C3C1B">
      <w:rPr>
        <w:noProof/>
      </w:rPr>
      <w:fldChar w:fldCharType="end"/>
    </w:r>
  </w:p>
  <w:p w14:paraId="7F211314" w14:textId="77777777" w:rsidR="00164B66" w:rsidRDefault="00164B66" w:rsidP="00164B66">
    <w:pPr>
      <w:tabs>
        <w:tab w:val="right" w:pos="9498"/>
      </w:tabs>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88FA" w14:textId="77777777" w:rsidR="00164B66" w:rsidRDefault="00164B66">
    <w:pPr>
      <w:pStyle w:val="a5"/>
      <w:jc w:val="right"/>
    </w:pPr>
    <w:r>
      <w:fldChar w:fldCharType="begin"/>
    </w:r>
    <w:r>
      <w:instrText>PAGE   \* MERGEFORMAT</w:instrText>
    </w:r>
    <w:r>
      <w:fldChar w:fldCharType="separate"/>
    </w:r>
    <w:r>
      <w:rPr>
        <w:noProof/>
      </w:rPr>
      <w:t>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655C" w14:textId="1A5772EB" w:rsidR="00164B66" w:rsidRDefault="00164B66" w:rsidP="00C517C8">
    <w:pPr>
      <w:pStyle w:val="a5"/>
      <w:jc w:val="right"/>
    </w:pPr>
    <w:r>
      <w:fldChar w:fldCharType="begin"/>
    </w:r>
    <w:r>
      <w:instrText>PAGE   \* MERGEFORMAT</w:instrText>
    </w:r>
    <w:r>
      <w:fldChar w:fldCharType="separate"/>
    </w:r>
    <w:r w:rsidR="00B4357C">
      <w:rPr>
        <w:noProof/>
      </w:rPr>
      <w:t>26</w:t>
    </w:r>
    <w:r>
      <w:fldChar w:fldCharType="end"/>
    </w:r>
  </w:p>
  <w:p w14:paraId="75864220" w14:textId="77777777" w:rsidR="00164B66" w:rsidRDefault="00164B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164B66" w:rsidRDefault="00164B66" w:rsidP="00B067D9">
      <w:r>
        <w:separator/>
      </w:r>
    </w:p>
  </w:footnote>
  <w:footnote w:type="continuationSeparator" w:id="0">
    <w:p w14:paraId="4EAAF8A2" w14:textId="77777777" w:rsidR="00164B66" w:rsidRDefault="00164B6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74D"/>
    <w:multiLevelType w:val="hybridMultilevel"/>
    <w:tmpl w:val="88D60A0E"/>
    <w:lvl w:ilvl="0" w:tplc="2EEEAC1E">
      <w:start w:val="4"/>
      <w:numFmt w:val="decimal"/>
      <w:lvlText w:val="%1."/>
      <w:lvlJc w:val="left"/>
      <w:rPr>
        <w:b/>
      </w:rPr>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15:restartNumberingAfterBreak="0">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CA4923"/>
    <w:multiLevelType w:val="multilevel"/>
    <w:tmpl w:val="251E65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C2498"/>
    <w:multiLevelType w:val="multilevel"/>
    <w:tmpl w:val="9266F4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E01BBD"/>
    <w:multiLevelType w:val="multilevel"/>
    <w:tmpl w:val="B8785D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70522A6"/>
    <w:multiLevelType w:val="hybridMultilevel"/>
    <w:tmpl w:val="7C4ABE0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5946B6"/>
    <w:multiLevelType w:val="multilevel"/>
    <w:tmpl w:val="50FE729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7904CE"/>
    <w:multiLevelType w:val="multilevel"/>
    <w:tmpl w:val="F288FB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165DC3"/>
    <w:multiLevelType w:val="multilevel"/>
    <w:tmpl w:val="9048BB2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D044E5F"/>
    <w:multiLevelType w:val="multilevel"/>
    <w:tmpl w:val="9B9EA2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50"/>
  </w:num>
  <w:num w:numId="3">
    <w:abstractNumId w:val="27"/>
  </w:num>
  <w:num w:numId="4">
    <w:abstractNumId w:val="25"/>
  </w:num>
  <w:num w:numId="5">
    <w:abstractNumId w:val="9"/>
  </w:num>
  <w:num w:numId="6">
    <w:abstractNumId w:val="5"/>
  </w:num>
  <w:num w:numId="7">
    <w:abstractNumId w:val="8"/>
  </w:num>
  <w:num w:numId="8">
    <w:abstractNumId w:val="39"/>
  </w:num>
  <w:num w:numId="9">
    <w:abstractNumId w:val="48"/>
  </w:num>
  <w:num w:numId="10">
    <w:abstractNumId w:val="52"/>
  </w:num>
  <w:num w:numId="11">
    <w:abstractNumId w:val="42"/>
  </w:num>
  <w:num w:numId="12">
    <w:abstractNumId w:val="12"/>
  </w:num>
  <w:num w:numId="13">
    <w:abstractNumId w:val="19"/>
  </w:num>
  <w:num w:numId="14">
    <w:abstractNumId w:val="26"/>
  </w:num>
  <w:num w:numId="15">
    <w:abstractNumId w:val="18"/>
  </w:num>
  <w:num w:numId="16">
    <w:abstractNumId w:val="0"/>
  </w:num>
  <w:num w:numId="17">
    <w:abstractNumId w:val="46"/>
  </w:num>
  <w:num w:numId="18">
    <w:abstractNumId w:val="22"/>
  </w:num>
  <w:num w:numId="19">
    <w:abstractNumId w:val="34"/>
  </w:num>
  <w:num w:numId="20">
    <w:abstractNumId w:val="40"/>
  </w:num>
  <w:num w:numId="21">
    <w:abstractNumId w:val="23"/>
  </w:num>
  <w:num w:numId="22">
    <w:abstractNumId w:val="38"/>
  </w:num>
  <w:num w:numId="23">
    <w:abstractNumId w:val="29"/>
  </w:num>
  <w:num w:numId="24">
    <w:abstractNumId w:val="43"/>
  </w:num>
  <w:num w:numId="25">
    <w:abstractNumId w:val="35"/>
  </w:num>
  <w:num w:numId="26">
    <w:abstractNumId w:val="55"/>
  </w:num>
  <w:num w:numId="27">
    <w:abstractNumId w:val="16"/>
  </w:num>
  <w:num w:numId="28">
    <w:abstractNumId w:val="49"/>
  </w:num>
  <w:num w:numId="29">
    <w:abstractNumId w:val="7"/>
  </w:num>
  <w:num w:numId="30">
    <w:abstractNumId w:val="31"/>
  </w:num>
  <w:num w:numId="31">
    <w:abstractNumId w:val="11"/>
  </w:num>
  <w:num w:numId="32">
    <w:abstractNumId w:val="24"/>
  </w:num>
  <w:num w:numId="33">
    <w:abstractNumId w:val="13"/>
  </w:num>
  <w:num w:numId="34">
    <w:abstractNumId w:val="41"/>
  </w:num>
  <w:num w:numId="35">
    <w:abstractNumId w:val="32"/>
  </w:num>
  <w:num w:numId="36">
    <w:abstractNumId w:val="56"/>
  </w:num>
  <w:num w:numId="37">
    <w:abstractNumId w:val="28"/>
  </w:num>
  <w:num w:numId="38">
    <w:abstractNumId w:val="17"/>
  </w:num>
  <w:num w:numId="39">
    <w:abstractNumId w:val="14"/>
  </w:num>
  <w:num w:numId="4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
    </w:lvlOverride>
    <w:lvlOverride w:ilvl="1"/>
    <w:lvlOverride w:ilvl="2"/>
    <w:lvlOverride w:ilvl="3"/>
    <w:lvlOverride w:ilvl="4"/>
    <w:lvlOverride w:ilvl="5"/>
    <w:lvlOverride w:ilvl="6"/>
    <w:lvlOverride w:ilvl="7"/>
    <w:lvlOverride w:ilvl="8"/>
  </w:num>
  <w:num w:numId="4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1"/>
  </w:num>
  <w:num w:numId="47">
    <w:abstractNumId w:val="15"/>
  </w:num>
  <w:num w:numId="48">
    <w:abstractNumId w:val="37"/>
  </w:num>
  <w:num w:numId="49">
    <w:abstractNumId w:val="20"/>
  </w:num>
  <w:num w:numId="50">
    <w:abstractNumId w:val="51"/>
  </w:num>
  <w:num w:numId="51">
    <w:abstractNumId w:val="53"/>
  </w:num>
  <w:num w:numId="52">
    <w:abstractNumId w:val="30"/>
  </w:num>
  <w:num w:numId="53">
    <w:abstractNumId w:val="54"/>
  </w:num>
  <w:num w:numId="54">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B6D33"/>
    <w:rsid w:val="000C21C1"/>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0254"/>
    <w:rsid w:val="00132860"/>
    <w:rsid w:val="0013392B"/>
    <w:rsid w:val="001376A0"/>
    <w:rsid w:val="00141459"/>
    <w:rsid w:val="001414CD"/>
    <w:rsid w:val="00141E41"/>
    <w:rsid w:val="00145A1B"/>
    <w:rsid w:val="001465C4"/>
    <w:rsid w:val="001606CC"/>
    <w:rsid w:val="00164B66"/>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54C3"/>
    <w:rsid w:val="0023684A"/>
    <w:rsid w:val="002501BB"/>
    <w:rsid w:val="002510F1"/>
    <w:rsid w:val="00252A3E"/>
    <w:rsid w:val="00253B20"/>
    <w:rsid w:val="00260B36"/>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3EA"/>
    <w:rsid w:val="00305BA2"/>
    <w:rsid w:val="00306F3D"/>
    <w:rsid w:val="00310198"/>
    <w:rsid w:val="00311E83"/>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4DE"/>
    <w:rsid w:val="00395BE4"/>
    <w:rsid w:val="00397E55"/>
    <w:rsid w:val="003A7CD4"/>
    <w:rsid w:val="003B3D7B"/>
    <w:rsid w:val="003B7EF6"/>
    <w:rsid w:val="003C15D5"/>
    <w:rsid w:val="003C19CB"/>
    <w:rsid w:val="003C2327"/>
    <w:rsid w:val="003C2D94"/>
    <w:rsid w:val="003C5422"/>
    <w:rsid w:val="003C625F"/>
    <w:rsid w:val="003D279C"/>
    <w:rsid w:val="003D3D4F"/>
    <w:rsid w:val="003E4C32"/>
    <w:rsid w:val="003E6B0C"/>
    <w:rsid w:val="003F0C4C"/>
    <w:rsid w:val="003F4AFE"/>
    <w:rsid w:val="003F6074"/>
    <w:rsid w:val="004006BF"/>
    <w:rsid w:val="004053EC"/>
    <w:rsid w:val="00407D78"/>
    <w:rsid w:val="004121F2"/>
    <w:rsid w:val="0041230E"/>
    <w:rsid w:val="0041321C"/>
    <w:rsid w:val="004132A9"/>
    <w:rsid w:val="00413797"/>
    <w:rsid w:val="00422A8A"/>
    <w:rsid w:val="00437735"/>
    <w:rsid w:val="00440A4D"/>
    <w:rsid w:val="004531C3"/>
    <w:rsid w:val="00453D65"/>
    <w:rsid w:val="0045719A"/>
    <w:rsid w:val="00460D22"/>
    <w:rsid w:val="004613E5"/>
    <w:rsid w:val="00462470"/>
    <w:rsid w:val="004713CC"/>
    <w:rsid w:val="0047141C"/>
    <w:rsid w:val="00475635"/>
    <w:rsid w:val="004764E1"/>
    <w:rsid w:val="004777FC"/>
    <w:rsid w:val="00477E81"/>
    <w:rsid w:val="00486DE6"/>
    <w:rsid w:val="00487415"/>
    <w:rsid w:val="00492138"/>
    <w:rsid w:val="00495B9F"/>
    <w:rsid w:val="0049762F"/>
    <w:rsid w:val="004A4237"/>
    <w:rsid w:val="004A6B5E"/>
    <w:rsid w:val="004B23C1"/>
    <w:rsid w:val="004B2AC1"/>
    <w:rsid w:val="004B4D16"/>
    <w:rsid w:val="004B5DEF"/>
    <w:rsid w:val="004C5A22"/>
    <w:rsid w:val="004C673F"/>
    <w:rsid w:val="004D4A44"/>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40FD"/>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8055FD"/>
    <w:rsid w:val="00811C46"/>
    <w:rsid w:val="00815C69"/>
    <w:rsid w:val="00825AAD"/>
    <w:rsid w:val="008266B8"/>
    <w:rsid w:val="00830571"/>
    <w:rsid w:val="008356C0"/>
    <w:rsid w:val="00836557"/>
    <w:rsid w:val="00837CDD"/>
    <w:rsid w:val="00840469"/>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5787"/>
    <w:rsid w:val="008A6266"/>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33BD"/>
    <w:rsid w:val="008F531B"/>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6D84"/>
    <w:rsid w:val="00950E2B"/>
    <w:rsid w:val="00951165"/>
    <w:rsid w:val="00951E13"/>
    <w:rsid w:val="00952178"/>
    <w:rsid w:val="00954504"/>
    <w:rsid w:val="0095452D"/>
    <w:rsid w:val="00954750"/>
    <w:rsid w:val="00957C93"/>
    <w:rsid w:val="00960447"/>
    <w:rsid w:val="00966156"/>
    <w:rsid w:val="00966424"/>
    <w:rsid w:val="00966686"/>
    <w:rsid w:val="00970C61"/>
    <w:rsid w:val="00973ED4"/>
    <w:rsid w:val="00981D1F"/>
    <w:rsid w:val="00983BF6"/>
    <w:rsid w:val="00985511"/>
    <w:rsid w:val="00986832"/>
    <w:rsid w:val="00992726"/>
    <w:rsid w:val="009A07EB"/>
    <w:rsid w:val="009A2859"/>
    <w:rsid w:val="009A4727"/>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2A84"/>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357C"/>
    <w:rsid w:val="00B46CBC"/>
    <w:rsid w:val="00B51FA0"/>
    <w:rsid w:val="00B54ED1"/>
    <w:rsid w:val="00B611A2"/>
    <w:rsid w:val="00B625DA"/>
    <w:rsid w:val="00B64D99"/>
    <w:rsid w:val="00B66823"/>
    <w:rsid w:val="00B77D1C"/>
    <w:rsid w:val="00B817D9"/>
    <w:rsid w:val="00B92FBC"/>
    <w:rsid w:val="00BA36E3"/>
    <w:rsid w:val="00BA42CF"/>
    <w:rsid w:val="00BA56CE"/>
    <w:rsid w:val="00BA5B52"/>
    <w:rsid w:val="00BA70EB"/>
    <w:rsid w:val="00BB0230"/>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04616"/>
    <w:rsid w:val="00C057E9"/>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4442"/>
    <w:rsid w:val="00DC6F64"/>
    <w:rsid w:val="00DE4459"/>
    <w:rsid w:val="00DE4E3E"/>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243EE"/>
    <w:rsid w:val="00F27817"/>
    <w:rsid w:val="00F30A5E"/>
    <w:rsid w:val="00F338F8"/>
    <w:rsid w:val="00F34C3C"/>
    <w:rsid w:val="00F422FB"/>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B7A80"/>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4609"/>
    <o:shapelayout v:ext="edit">
      <o:idmap v:ext="edit" data="1"/>
    </o:shapelayout>
  </w:shapeDefaults>
  <w:decimalSymbol w:val=","/>
  <w:listSeparator w:val=";"/>
  <w14:docId w14:val="6234BCF8"/>
  <w15:docId w15:val="{600F50BF-CCE0-4645-9C19-76E5068B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6.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5.xml"/><Relationship Id="rId30" Type="http://schemas.openxmlformats.org/officeDocument/2006/relationships/footer" Target="footer8.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6A15-2C6A-47E7-8637-DAAB0EA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10844</Words>
  <Characters>61812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18</cp:revision>
  <cp:lastPrinted>2021-04-01T08:03:00Z</cp:lastPrinted>
  <dcterms:created xsi:type="dcterms:W3CDTF">2021-02-10T07:29:00Z</dcterms:created>
  <dcterms:modified xsi:type="dcterms:W3CDTF">2021-04-09T07:39:00Z</dcterms:modified>
</cp:coreProperties>
</file>