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  <w:r w:rsidR="00052F96">
        <w:rPr>
          <w:b/>
          <w:sz w:val="28"/>
          <w:szCs w:val="28"/>
        </w:rPr>
        <w:t xml:space="preserve"> от 23.06.2014 </w:t>
      </w:r>
      <w:r w:rsidR="00052F96" w:rsidRPr="00DA2D21">
        <w:rPr>
          <w:b/>
          <w:sz w:val="28"/>
          <w:szCs w:val="28"/>
        </w:rPr>
        <w:t xml:space="preserve">№ </w:t>
      </w:r>
      <w:r w:rsidR="00052F96">
        <w:rPr>
          <w:b/>
          <w:sz w:val="28"/>
          <w:szCs w:val="28"/>
        </w:rPr>
        <w:t>1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</w:t>
      </w:r>
      <w:r w:rsidR="00984A03" w:rsidRPr="00984A03">
        <w:rPr>
          <w:b/>
          <w:bCs/>
          <w:sz w:val="28"/>
          <w:szCs w:val="28"/>
        </w:rPr>
        <w:t xml:space="preserve">от </w:t>
      </w:r>
      <w:r w:rsidR="00052F96" w:rsidRPr="00052F96">
        <w:rPr>
          <w:b/>
          <w:bCs/>
          <w:sz w:val="28"/>
          <w:szCs w:val="28"/>
        </w:rPr>
        <w:t>03.06.2014 № АЭФ-ДВТРК–5</w:t>
      </w:r>
      <w:r w:rsidR="00052F96" w:rsidRPr="00052F96">
        <w:rPr>
          <w:bCs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4501"/>
      </w:tblGrid>
      <w:tr w:rsidR="00052F96" w:rsidTr="00052F96">
        <w:tc>
          <w:tcPr>
            <w:tcW w:w="594" w:type="dxa"/>
            <w:vAlign w:val="center"/>
          </w:tcPr>
          <w:p w:rsidR="00052F96" w:rsidRPr="008D52AB" w:rsidRDefault="00052F96" w:rsidP="00052F96">
            <w:pPr>
              <w:jc w:val="center"/>
              <w:rPr>
                <w:sz w:val="28"/>
                <w:szCs w:val="28"/>
              </w:rPr>
            </w:pPr>
            <w:r w:rsidRPr="008D52AB">
              <w:rPr>
                <w:sz w:val="28"/>
                <w:szCs w:val="28"/>
              </w:rPr>
              <w:t>№</w:t>
            </w:r>
          </w:p>
          <w:p w:rsidR="00052F96" w:rsidRPr="008D52AB" w:rsidRDefault="00052F96" w:rsidP="00052F96">
            <w:pPr>
              <w:jc w:val="center"/>
              <w:rPr>
                <w:sz w:val="28"/>
                <w:szCs w:val="28"/>
              </w:rPr>
            </w:pPr>
            <w:proofErr w:type="gramStart"/>
            <w:r w:rsidRPr="008D52AB">
              <w:rPr>
                <w:sz w:val="28"/>
                <w:szCs w:val="28"/>
              </w:rPr>
              <w:t>п</w:t>
            </w:r>
            <w:proofErr w:type="gramEnd"/>
            <w:r w:rsidRPr="008D52AB">
              <w:rPr>
                <w:sz w:val="28"/>
                <w:szCs w:val="28"/>
              </w:rPr>
              <w:t>/п</w:t>
            </w:r>
          </w:p>
        </w:tc>
        <w:tc>
          <w:tcPr>
            <w:tcW w:w="4476" w:type="dxa"/>
            <w:vAlign w:val="center"/>
          </w:tcPr>
          <w:p w:rsidR="00052F96" w:rsidRPr="008D52AB" w:rsidRDefault="00052F96" w:rsidP="00052F96">
            <w:pPr>
              <w:jc w:val="center"/>
              <w:rPr>
                <w:sz w:val="28"/>
                <w:szCs w:val="28"/>
              </w:rPr>
            </w:pPr>
            <w:r w:rsidRPr="008D52AB">
              <w:rPr>
                <w:sz w:val="28"/>
                <w:szCs w:val="28"/>
              </w:rPr>
              <w:t>Вопрос</w:t>
            </w:r>
          </w:p>
        </w:tc>
        <w:tc>
          <w:tcPr>
            <w:tcW w:w="4501" w:type="dxa"/>
            <w:vAlign w:val="center"/>
          </w:tcPr>
          <w:p w:rsidR="00052F96" w:rsidRPr="008D52AB" w:rsidRDefault="00052F96" w:rsidP="00052F96">
            <w:pPr>
              <w:jc w:val="center"/>
              <w:rPr>
                <w:sz w:val="28"/>
                <w:szCs w:val="28"/>
              </w:rPr>
            </w:pPr>
            <w:r w:rsidRPr="008D52AB">
              <w:rPr>
                <w:sz w:val="28"/>
                <w:szCs w:val="28"/>
              </w:rPr>
              <w:t>Разъяснения</w:t>
            </w:r>
          </w:p>
        </w:tc>
      </w:tr>
      <w:tr w:rsidR="00052F96" w:rsidTr="008D52AB">
        <w:tc>
          <w:tcPr>
            <w:tcW w:w="594" w:type="dxa"/>
            <w:vAlign w:val="center"/>
          </w:tcPr>
          <w:p w:rsidR="00052F96" w:rsidRPr="008D52AB" w:rsidRDefault="008D52AB" w:rsidP="008D52AB">
            <w:pPr>
              <w:jc w:val="center"/>
              <w:rPr>
                <w:sz w:val="28"/>
                <w:szCs w:val="28"/>
              </w:rPr>
            </w:pPr>
            <w:r w:rsidRPr="008D52AB">
              <w:rPr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052F96" w:rsidRPr="008D52AB" w:rsidRDefault="008D52AB" w:rsidP="008D52AB">
            <w:pPr>
              <w:jc w:val="both"/>
              <w:rPr>
                <w:sz w:val="28"/>
                <w:szCs w:val="28"/>
              </w:rPr>
            </w:pPr>
            <w:r w:rsidRPr="008D52AB">
              <w:rPr>
                <w:sz w:val="28"/>
                <w:szCs w:val="28"/>
              </w:rPr>
              <w:t xml:space="preserve">По пункту 6 </w:t>
            </w:r>
            <w:r>
              <w:rPr>
                <w:sz w:val="28"/>
                <w:szCs w:val="28"/>
              </w:rPr>
              <w:t>«</w:t>
            </w:r>
            <w:r w:rsidRPr="008D52AB">
              <w:rPr>
                <w:sz w:val="28"/>
                <w:szCs w:val="28"/>
              </w:rPr>
              <w:t>Комплект кабельной коммутации и разъёмов</w:t>
            </w:r>
            <w:r>
              <w:rPr>
                <w:sz w:val="28"/>
                <w:szCs w:val="28"/>
              </w:rPr>
              <w:t>»</w:t>
            </w:r>
            <w:r w:rsidR="00AC3E98">
              <w:rPr>
                <w:sz w:val="28"/>
                <w:szCs w:val="28"/>
              </w:rPr>
              <w:t xml:space="preserve">, а именно </w:t>
            </w:r>
            <w:r w:rsidRPr="008D52AB">
              <w:rPr>
                <w:sz w:val="28"/>
                <w:szCs w:val="28"/>
              </w:rPr>
              <w:t>что должно входить в комплект</w:t>
            </w:r>
            <w:r w:rsidR="00AC3E98">
              <w:rPr>
                <w:sz w:val="28"/>
                <w:szCs w:val="28"/>
              </w:rPr>
              <w:t>,</w:t>
            </w:r>
            <w:r w:rsidRPr="008D52AB">
              <w:rPr>
                <w:sz w:val="28"/>
                <w:szCs w:val="28"/>
              </w:rPr>
              <w:t xml:space="preserve"> и какое количество (метраж</w:t>
            </w:r>
            <w:r>
              <w:rPr>
                <w:sz w:val="28"/>
                <w:szCs w:val="28"/>
              </w:rPr>
              <w:t>)?</w:t>
            </w:r>
          </w:p>
        </w:tc>
        <w:tc>
          <w:tcPr>
            <w:tcW w:w="4501" w:type="dxa"/>
          </w:tcPr>
          <w:p w:rsidR="00442181" w:rsidRDefault="00442181" w:rsidP="00442181">
            <w:pPr>
              <w:jc w:val="both"/>
              <w:rPr>
                <w:sz w:val="28"/>
                <w:szCs w:val="28"/>
              </w:rPr>
            </w:pPr>
            <w:r w:rsidRPr="00442181">
              <w:rPr>
                <w:sz w:val="28"/>
                <w:szCs w:val="28"/>
              </w:rPr>
              <w:t xml:space="preserve">Комплект коммутации — звуковые кабели для подключения акустики к звуковому процессору, звуковые кабели (оптический и HDMI) для подключения к источнику вещания (ноутбук или DVD/BD проигрыватель), видео кабель (HDMI) для подключения </w:t>
            </w:r>
            <w:r w:rsidR="00AC3E98">
              <w:rPr>
                <w:sz w:val="28"/>
                <w:szCs w:val="28"/>
              </w:rPr>
              <w:br/>
            </w:r>
            <w:r w:rsidRPr="00442181">
              <w:rPr>
                <w:sz w:val="28"/>
                <w:szCs w:val="28"/>
              </w:rPr>
              <w:t xml:space="preserve">к источнику вещания (ноутбук или DVD/BD проигрыватель), кабели питания. </w:t>
            </w:r>
          </w:p>
          <w:p w:rsidR="00052F96" w:rsidRPr="008D52AB" w:rsidRDefault="00442181" w:rsidP="00AC3E98">
            <w:pPr>
              <w:jc w:val="both"/>
              <w:rPr>
                <w:sz w:val="28"/>
                <w:szCs w:val="28"/>
              </w:rPr>
            </w:pPr>
            <w:r w:rsidRPr="00442181">
              <w:rPr>
                <w:sz w:val="28"/>
                <w:szCs w:val="28"/>
              </w:rPr>
              <w:t xml:space="preserve">Длина кабелей должна быть такой, чтобы оборудование свободно стояло на площадке площадью </w:t>
            </w:r>
            <w:r w:rsidR="00AC3E98">
              <w:rPr>
                <w:sz w:val="28"/>
                <w:szCs w:val="28"/>
              </w:rPr>
              <w:br/>
            </w:r>
            <w:r w:rsidRPr="00442181">
              <w:rPr>
                <w:sz w:val="28"/>
                <w:szCs w:val="28"/>
              </w:rPr>
              <w:t xml:space="preserve">500 кв. м. (уличный кинотеатр), </w:t>
            </w:r>
            <w:r w:rsidR="00AC3E98">
              <w:rPr>
                <w:sz w:val="28"/>
                <w:szCs w:val="28"/>
              </w:rPr>
              <w:br/>
            </w:r>
            <w:r w:rsidRPr="00442181">
              <w:rPr>
                <w:sz w:val="28"/>
                <w:szCs w:val="28"/>
              </w:rPr>
              <w:t xml:space="preserve">120 кв. м. </w:t>
            </w:r>
            <w:bookmarkStart w:id="0" w:name="_GoBack"/>
            <w:bookmarkEnd w:id="0"/>
            <w:r w:rsidRPr="00442181">
              <w:rPr>
                <w:sz w:val="28"/>
                <w:szCs w:val="28"/>
              </w:rPr>
              <w:t>(кинотеатр в помещении</w:t>
            </w:r>
            <w:r>
              <w:rPr>
                <w:sz w:val="28"/>
                <w:szCs w:val="28"/>
              </w:rPr>
              <w:t xml:space="preserve">), согласно схеме </w:t>
            </w:r>
            <w:r w:rsidR="00AC3E9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приложении № 1.</w:t>
            </w:r>
          </w:p>
        </w:tc>
      </w:tr>
      <w:tr w:rsidR="008D52AB" w:rsidTr="008D52AB">
        <w:tc>
          <w:tcPr>
            <w:tcW w:w="594" w:type="dxa"/>
            <w:vAlign w:val="center"/>
          </w:tcPr>
          <w:p w:rsidR="008D52AB" w:rsidRPr="008D52AB" w:rsidRDefault="008D52AB" w:rsidP="008D5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6" w:type="dxa"/>
          </w:tcPr>
          <w:p w:rsidR="008D52AB" w:rsidRPr="008D52AB" w:rsidRDefault="008D52AB" w:rsidP="008D52AB">
            <w:pPr>
              <w:jc w:val="both"/>
              <w:rPr>
                <w:sz w:val="28"/>
                <w:szCs w:val="28"/>
              </w:rPr>
            </w:pPr>
            <w:r w:rsidRPr="008D52AB">
              <w:rPr>
                <w:sz w:val="28"/>
                <w:szCs w:val="28"/>
              </w:rPr>
              <w:t>Предусматривается ли поставка эквивалентного оборудования, соответствующего указанным техническим характеристикам?</w:t>
            </w:r>
          </w:p>
        </w:tc>
        <w:tc>
          <w:tcPr>
            <w:tcW w:w="4501" w:type="dxa"/>
          </w:tcPr>
          <w:p w:rsidR="008D52AB" w:rsidRPr="008D52AB" w:rsidRDefault="008D52AB" w:rsidP="00AC3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Поставка </w:t>
            </w:r>
            <w:r w:rsidRPr="008D52AB">
              <w:rPr>
                <w:sz w:val="28"/>
                <w:szCs w:val="28"/>
              </w:rPr>
              <w:t>эквивалентного оборудования</w:t>
            </w:r>
            <w:r>
              <w:rPr>
                <w:sz w:val="28"/>
                <w:szCs w:val="28"/>
              </w:rPr>
              <w:t xml:space="preserve"> не предусмотрен</w:t>
            </w:r>
            <w:r w:rsidR="00AC3E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442181" w:rsidRDefault="004421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798B" w:rsidRDefault="00442181" w:rsidP="0044218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1 </w:t>
      </w:r>
    </w:p>
    <w:p w:rsidR="00B25C74" w:rsidRDefault="00B25C74" w:rsidP="00442181">
      <w:pPr>
        <w:spacing w:after="0"/>
        <w:jc w:val="right"/>
        <w:rPr>
          <w:b/>
          <w:sz w:val="28"/>
          <w:szCs w:val="28"/>
        </w:rPr>
      </w:pPr>
    </w:p>
    <w:p w:rsidR="00B25C74" w:rsidRPr="00260EB7" w:rsidRDefault="00891049" w:rsidP="00891049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53378" cy="7612839"/>
            <wp:effectExtent l="0" t="0" r="5080" b="7620"/>
            <wp:docPr id="1" name="Рисунок 1" descr="C:\Users\Tokarev\AppData\Local\Microsoft\Windows\Temporary Internet Files\Content.Outlook\UI1MONB4\Кинотеатр схем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karev\AppData\Local\Microsoft\Windows\Temporary Internet Files\Content.Outlook\UI1MONB4\Кинотеатр схема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24" cy="761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C74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52F96"/>
    <w:rsid w:val="00260EB7"/>
    <w:rsid w:val="00267021"/>
    <w:rsid w:val="002B5819"/>
    <w:rsid w:val="00442181"/>
    <w:rsid w:val="004F2398"/>
    <w:rsid w:val="00541981"/>
    <w:rsid w:val="00592C8A"/>
    <w:rsid w:val="0076716C"/>
    <w:rsid w:val="007E027E"/>
    <w:rsid w:val="00814BE7"/>
    <w:rsid w:val="00891049"/>
    <w:rsid w:val="008D52AB"/>
    <w:rsid w:val="00984A03"/>
    <w:rsid w:val="009E798B"/>
    <w:rsid w:val="00A34870"/>
    <w:rsid w:val="00AC3E98"/>
    <w:rsid w:val="00B246F3"/>
    <w:rsid w:val="00B25C74"/>
    <w:rsid w:val="00BB0A46"/>
    <w:rsid w:val="00DA2D21"/>
    <w:rsid w:val="00DD004A"/>
    <w:rsid w:val="00DE7445"/>
    <w:rsid w:val="00E70B8B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141</Words>
  <Characters>806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Токарев Игорь Александрович</cp:lastModifiedBy>
  <cp:revision>25</cp:revision>
  <cp:lastPrinted>2012-06-01T10:44:00Z</cp:lastPrinted>
  <dcterms:created xsi:type="dcterms:W3CDTF">2012-06-01T10:37:00Z</dcterms:created>
  <dcterms:modified xsi:type="dcterms:W3CDTF">2014-06-23T15:08:00Z</dcterms:modified>
</cp:coreProperties>
</file>