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6B0839">
        <w:rPr>
          <w:b/>
          <w:bCs/>
          <w:sz w:val="28"/>
          <w:szCs w:val="28"/>
        </w:rPr>
        <w:t>16</w:t>
      </w:r>
      <w:r w:rsidR="003C79D9">
        <w:rPr>
          <w:b/>
          <w:bCs/>
          <w:sz w:val="28"/>
          <w:szCs w:val="28"/>
        </w:rPr>
        <w:t>.</w:t>
      </w:r>
      <w:r w:rsidR="006B0839">
        <w:rPr>
          <w:b/>
          <w:bCs/>
          <w:sz w:val="28"/>
          <w:szCs w:val="28"/>
        </w:rPr>
        <w:t>11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6B0839">
        <w:rPr>
          <w:b/>
          <w:bCs/>
          <w:sz w:val="28"/>
          <w:szCs w:val="28"/>
        </w:rPr>
        <w:t>ДБ</w:t>
      </w:r>
      <w:r w:rsidR="00DC792A" w:rsidRPr="00DC792A">
        <w:rPr>
          <w:b/>
          <w:bCs/>
          <w:sz w:val="28"/>
          <w:szCs w:val="28"/>
        </w:rPr>
        <w:t>–</w:t>
      </w:r>
      <w:r w:rsidR="006B0839">
        <w:rPr>
          <w:b/>
          <w:bCs/>
          <w:sz w:val="28"/>
          <w:szCs w:val="28"/>
        </w:rPr>
        <w:t>29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6B0839" w:rsidP="006B0839">
            <w:pPr>
              <w:jc w:val="both"/>
              <w:rPr>
                <w:sz w:val="28"/>
                <w:szCs w:val="28"/>
              </w:rPr>
            </w:pPr>
            <w:r w:rsidRPr="006B0839">
              <w:rPr>
                <w:sz w:val="28"/>
                <w:szCs w:val="28"/>
              </w:rPr>
              <w:t xml:space="preserve">В спецификации на поставку радиостанций для нужд </w:t>
            </w:r>
            <w:r>
              <w:rPr>
                <w:sz w:val="28"/>
                <w:szCs w:val="28"/>
              </w:rPr>
              <w:br/>
            </w:r>
            <w:r w:rsidRPr="006B0839">
              <w:rPr>
                <w:sz w:val="28"/>
                <w:szCs w:val="28"/>
              </w:rPr>
              <w:t xml:space="preserve">ОАО </w:t>
            </w:r>
            <w:r>
              <w:rPr>
                <w:sz w:val="28"/>
                <w:szCs w:val="28"/>
              </w:rPr>
              <w:t>«КСК»</w:t>
            </w:r>
            <w:r w:rsidRPr="006B0839">
              <w:rPr>
                <w:sz w:val="28"/>
                <w:szCs w:val="28"/>
              </w:rPr>
              <w:t xml:space="preserve"> в п.6 должно быть написано по нашему мнению: водопроницаемая GPS-</w:t>
            </w:r>
            <w:proofErr w:type="spellStart"/>
            <w:r w:rsidRPr="006B0839">
              <w:rPr>
                <w:sz w:val="28"/>
                <w:szCs w:val="28"/>
              </w:rPr>
              <w:t>тангента</w:t>
            </w:r>
            <w:proofErr w:type="spellEnd"/>
            <w:r w:rsidRPr="006B0839">
              <w:rPr>
                <w:sz w:val="28"/>
                <w:szCs w:val="28"/>
              </w:rPr>
              <w:t xml:space="preserve"> КMС-48 совместима с </w:t>
            </w:r>
            <w:proofErr w:type="spellStart"/>
            <w:r w:rsidRPr="006B0839">
              <w:rPr>
                <w:sz w:val="28"/>
                <w:szCs w:val="28"/>
              </w:rPr>
              <w:t>FleetSync</w:t>
            </w:r>
            <w:proofErr w:type="spellEnd"/>
            <w:r w:rsidRPr="006B0839">
              <w:rPr>
                <w:sz w:val="28"/>
                <w:szCs w:val="28"/>
              </w:rPr>
              <w:t xml:space="preserve"> для NX-320, так как у KMS-4768 другой разъем.</w:t>
            </w:r>
          </w:p>
        </w:tc>
        <w:tc>
          <w:tcPr>
            <w:tcW w:w="4927" w:type="dxa"/>
          </w:tcPr>
          <w:p w:rsidR="00C97C96" w:rsidRPr="003C79D9" w:rsidRDefault="006B0839" w:rsidP="00C97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Следует читать, как «</w:t>
            </w:r>
            <w:r w:rsidRPr="006B0839">
              <w:rPr>
                <w:sz w:val="28"/>
                <w:szCs w:val="28"/>
              </w:rPr>
              <w:t>Водонепроницаемая GPS-</w:t>
            </w:r>
            <w:proofErr w:type="spellStart"/>
            <w:r w:rsidRPr="006B0839">
              <w:rPr>
                <w:sz w:val="28"/>
                <w:szCs w:val="28"/>
              </w:rPr>
              <w:t>тангента</w:t>
            </w:r>
            <w:proofErr w:type="spellEnd"/>
            <w:r w:rsidRPr="006B0839">
              <w:rPr>
                <w:sz w:val="28"/>
                <w:szCs w:val="28"/>
              </w:rPr>
              <w:t xml:space="preserve">  KMS-4868 совместима с </w:t>
            </w:r>
            <w:proofErr w:type="spellStart"/>
            <w:r w:rsidRPr="006B0839">
              <w:rPr>
                <w:sz w:val="28"/>
                <w:szCs w:val="28"/>
              </w:rPr>
              <w:t>FleetSync</w:t>
            </w:r>
            <w:proofErr w:type="spellEnd"/>
            <w:r>
              <w:rPr>
                <w:sz w:val="28"/>
                <w:szCs w:val="28"/>
              </w:rPr>
              <w:t>». Внесено изменение № 1 к Извещению № АЭФ-ДБ-29.</w:t>
            </w: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1B689D"/>
    <w:rsid w:val="00280A92"/>
    <w:rsid w:val="00297BBD"/>
    <w:rsid w:val="002B5819"/>
    <w:rsid w:val="003C79D9"/>
    <w:rsid w:val="003F2156"/>
    <w:rsid w:val="006B0839"/>
    <w:rsid w:val="006B279F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23</cp:revision>
  <cp:lastPrinted>2013-08-19T09:08:00Z</cp:lastPrinted>
  <dcterms:created xsi:type="dcterms:W3CDTF">2012-06-01T10:37:00Z</dcterms:created>
  <dcterms:modified xsi:type="dcterms:W3CDTF">2013-11-27T15:00:00Z</dcterms:modified>
</cp:coreProperties>
</file>