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2D73A757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2B71A6">
        <w:rPr>
          <w:rFonts w:ascii="Times New Roman" w:hAnsi="Times New Roman" w:cs="Times New Roman"/>
          <w:b/>
          <w:sz w:val="24"/>
          <w:szCs w:val="24"/>
        </w:rPr>
        <w:t>30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0E1A19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C2A04">
        <w:rPr>
          <w:rFonts w:ascii="Times New Roman" w:hAnsi="Times New Roman" w:cs="Times New Roman"/>
          <w:b/>
          <w:sz w:val="24"/>
          <w:szCs w:val="24"/>
        </w:rPr>
        <w:t>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98"/>
        <w:gridCol w:w="3760"/>
      </w:tblGrid>
      <w:tr w:rsidR="00FA046A" w:rsidRPr="00EA1B2C" w14:paraId="1FFDF717" w14:textId="77777777" w:rsidTr="004C2A04">
        <w:tc>
          <w:tcPr>
            <w:tcW w:w="540" w:type="dxa"/>
            <w:shd w:val="clear" w:color="auto" w:fill="auto"/>
            <w:vAlign w:val="center"/>
          </w:tcPr>
          <w:p w14:paraId="001D260F" w14:textId="77777777" w:rsidR="00FA046A" w:rsidRPr="00EA1B2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7949BAED" w14:textId="77777777" w:rsidR="00FA046A" w:rsidRPr="00EA1B2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A1B2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1C95201F" w14:textId="77777777" w:rsidR="00FA046A" w:rsidRPr="00EA1B2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Разъяснения</w:t>
            </w:r>
          </w:p>
        </w:tc>
      </w:tr>
      <w:tr w:rsidR="00FA046A" w:rsidRPr="00EA1B2C" w14:paraId="6B746F3F" w14:textId="77777777" w:rsidTr="004C2A0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6CFCFF2D" w14:textId="77777777" w:rsidR="00FA046A" w:rsidRPr="00EA1B2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8" w:type="dxa"/>
            <w:shd w:val="clear" w:color="auto" w:fill="auto"/>
          </w:tcPr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1553"/>
              <w:gridCol w:w="1765"/>
              <w:gridCol w:w="2754"/>
            </w:tblGrid>
            <w:tr w:rsidR="004C2A04" w:rsidRPr="00EA1B2C" w14:paraId="4E2640AA" w14:textId="77777777" w:rsidTr="004C2A04">
              <w:tc>
                <w:tcPr>
                  <w:tcW w:w="1279" w:type="pct"/>
                </w:tcPr>
                <w:p w14:paraId="6F23AA59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извещение; конкурсная документация</w:t>
                  </w:r>
                </w:p>
              </w:tc>
              <w:tc>
                <w:tcPr>
                  <w:tcW w:w="1453" w:type="pct"/>
                </w:tcPr>
                <w:p w14:paraId="464B0C3F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 содержат информации, касающейся возможности участия в закупке коллективного участника</w:t>
                  </w:r>
                </w:p>
              </w:tc>
              <w:tc>
                <w:tcPr>
                  <w:tcW w:w="2268" w:type="pct"/>
                </w:tcPr>
                <w:p w14:paraId="4821A6BA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Положение о закупках АО «КАВКАЗ</w:t>
                  </w:r>
                  <w:proofErr w:type="gramStart"/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Ф» предусматривает возможность участия в закупках коллективного участника.</w:t>
                  </w:r>
                </w:p>
                <w:p w14:paraId="4E05FF3E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Правильно ли мы понимаем, что участие коллективного участника в рамках закупки № 32312693849, возможно?</w:t>
                  </w:r>
                </w:p>
                <w:p w14:paraId="571DC6E9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2C64CD3C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Если участие коллективного участника в закупке возможно, должны ли быть заполнены формы из приложения № 2 и № 5 на каждого члена коллективного участника отдельно или эта информация может содержаться в едином документе на всех членов коллективного участника?</w:t>
                  </w:r>
                </w:p>
                <w:p w14:paraId="3222428D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5357068" w14:textId="5E328702" w:rsidR="004C2A04" w:rsidRPr="00E26A4B" w:rsidRDefault="004C2A04" w:rsidP="00E26A4B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Если участие коллективного участника в </w:t>
                  </w:r>
                  <w:proofErr w:type="gramStart"/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закупке</w:t>
                  </w:r>
                  <w:proofErr w:type="gramEnd"/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возможно, что дополнительно необходимо указать в заявке?</w:t>
                  </w:r>
                </w:p>
              </w:tc>
            </w:tr>
          </w:tbl>
          <w:p w14:paraId="77AEDAE7" w14:textId="59F6E107" w:rsidR="00D57226" w:rsidRPr="00EA1B2C" w:rsidRDefault="00D57226" w:rsidP="000552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shd w:val="clear" w:color="auto" w:fill="auto"/>
          </w:tcPr>
          <w:p w14:paraId="2FA60974" w14:textId="512D285D" w:rsidR="002F1A67" w:rsidRPr="00EA1B2C" w:rsidRDefault="00777E68" w:rsidP="00EA1B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6.3.3. Положения о закупке товаров, работ, услуг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АО «КАВКАЗ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Ф» у</w:t>
            </w:r>
            <w:r w:rsidR="00EA1B2C"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>частие коллективного участника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закупки</w:t>
            </w:r>
            <w:r w:rsidR="00EA1B2C"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извещения от 22.08.2023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EA1B2C"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>№ ОКЭФ-ДРОЭЗ-69, возможно.</w:t>
            </w:r>
          </w:p>
          <w:p w14:paraId="0C458C3C" w14:textId="22EE8022" w:rsidR="00EA1B2C" w:rsidRPr="00EA1B2C" w:rsidRDefault="00EA1B2C" w:rsidP="00EA1B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>В случае участи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коллективного участника в закупке, должны быть заполнены формы из приложения </w:t>
            </w:r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 и № 5 на каждого члена коллективного участника отдельно.</w:t>
            </w:r>
          </w:p>
          <w:p w14:paraId="4118B214" w14:textId="4A259C12" w:rsidR="00EA1B2C" w:rsidRPr="00EA1B2C" w:rsidRDefault="00EA1B2C" w:rsidP="003F08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 участия коллективного участника </w:t>
            </w:r>
            <w:r w:rsidR="003F0874">
              <w:rPr>
                <w:rFonts w:ascii="Times New Roman" w:eastAsia="Calibri" w:hAnsi="Times New Roman" w:cs="Times New Roman"/>
                <w:sz w:val="20"/>
                <w:szCs w:val="20"/>
              </w:rPr>
              <w:t>заявка подается от лидера коллективного участника с указанием всех членов такого коллективного участника</w:t>
            </w:r>
          </w:p>
        </w:tc>
      </w:tr>
      <w:tr w:rsidR="00E64A0D" w:rsidRPr="00EA1B2C" w14:paraId="5F92A0E3" w14:textId="77777777" w:rsidTr="004C2A0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6CDCB6C0" w14:textId="6321A0FA" w:rsidR="00E64A0D" w:rsidRPr="00EA1B2C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8" w:type="dxa"/>
            <w:shd w:val="clear" w:color="auto" w:fill="auto"/>
          </w:tcPr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1540"/>
              <w:gridCol w:w="1749"/>
              <w:gridCol w:w="2783"/>
            </w:tblGrid>
            <w:tr w:rsidR="004C2A04" w:rsidRPr="00EA1B2C" w14:paraId="024B53F0" w14:textId="77777777" w:rsidTr="004C2A04">
              <w:tc>
                <w:tcPr>
                  <w:tcW w:w="1268" w:type="pct"/>
                </w:tcPr>
                <w:p w14:paraId="1E500301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извещение; конкурсная документация</w:t>
                  </w:r>
                </w:p>
              </w:tc>
              <w:tc>
                <w:tcPr>
                  <w:tcW w:w="1440" w:type="pct"/>
                </w:tcPr>
                <w:p w14:paraId="7E8FF841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2" w:type="pct"/>
                </w:tcPr>
                <w:p w14:paraId="7433CCF9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Необходимо ли подтверждать статус субъекта малого и среднего предпринимательства?</w:t>
                  </w:r>
                </w:p>
              </w:tc>
            </w:tr>
          </w:tbl>
          <w:p w14:paraId="5F25BD57" w14:textId="23EB8B69" w:rsidR="00E64A0D" w:rsidRPr="00EA1B2C" w:rsidRDefault="00E64A0D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shd w:val="clear" w:color="auto" w:fill="auto"/>
          </w:tcPr>
          <w:p w14:paraId="45DD8DB8" w14:textId="1BFAECE8" w:rsidR="00E64A0D" w:rsidRPr="00EA1B2C" w:rsidRDefault="00DA4537" w:rsidP="00A6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условиями </w:t>
            </w:r>
            <w:r w:rsidRPr="00DA4537">
              <w:rPr>
                <w:rFonts w:ascii="Times New Roman" w:eastAsia="Calibri" w:hAnsi="Times New Roman" w:cs="Times New Roman"/>
                <w:sz w:val="20"/>
                <w:szCs w:val="20"/>
              </w:rPr>
              <w:t>извещения от 22.08.2023 г. № ОКЭФ-ДРОЭЗ-69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преференций для </w:t>
            </w:r>
            <w:r w:rsidRPr="00DA4537">
              <w:rPr>
                <w:rFonts w:ascii="Times New Roman" w:eastAsia="Calibri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предусмотрено</w:t>
            </w:r>
            <w:r w:rsidR="00E26A4B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подтверждение статуса не требуется</w:t>
            </w:r>
          </w:p>
        </w:tc>
      </w:tr>
      <w:tr w:rsidR="00BD5114" w:rsidRPr="00EA1B2C" w14:paraId="432D52D0" w14:textId="77777777" w:rsidTr="004C2A0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0B557511" w14:textId="5CCAC8E0" w:rsidR="00BD5114" w:rsidRPr="00EA1B2C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8" w:type="dxa"/>
            <w:shd w:val="clear" w:color="auto" w:fill="auto"/>
          </w:tcPr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1533"/>
              <w:gridCol w:w="1785"/>
              <w:gridCol w:w="2754"/>
            </w:tblGrid>
            <w:tr w:rsidR="004C2A04" w:rsidRPr="00EA1B2C" w14:paraId="07E724F1" w14:textId="77777777" w:rsidTr="00E26A4B">
              <w:tc>
                <w:tcPr>
                  <w:tcW w:w="1262" w:type="pct"/>
                </w:tcPr>
                <w:p w14:paraId="600452E5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Приложение № 3 к конкурсной документации (оценка по показателю «квалификация трудовых ресурсов»</w:t>
                  </w:r>
                  <w:proofErr w:type="gramEnd"/>
                </w:p>
              </w:tc>
              <w:tc>
                <w:tcPr>
                  <w:tcW w:w="1470" w:type="pct"/>
                </w:tcPr>
                <w:p w14:paraId="20ECF9FA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«Показатель определяется исходя из заявленных участником закупки сведений о количестве специалистов, состоящих в штате (на постоянной основе или ином законном основании) у участника закупки, предлагаемых для выполнения работ, с наличием высшего образования в области архитектуры и/или экономики и/или управления и/или географии»</w:t>
                  </w:r>
                </w:p>
              </w:tc>
              <w:tc>
                <w:tcPr>
                  <w:tcW w:w="2269" w:type="pct"/>
                </w:tcPr>
                <w:p w14:paraId="3E3EBD0B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Верно</w:t>
                  </w:r>
                  <w:proofErr w:type="gramEnd"/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ли мы понимаем, что речь идёт только о сотрудниках, состоящих в штате участника закупки на основании трудовых (срочных или бессрочных) договоров и не идёт о возможности сотрудничества на основании гражданско-правовых договоров?</w:t>
                  </w:r>
                </w:p>
              </w:tc>
            </w:tr>
          </w:tbl>
          <w:p w14:paraId="6878CBBD" w14:textId="1EDFCBD2" w:rsidR="00BD5114" w:rsidRPr="00EA1B2C" w:rsidRDefault="00BD5114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shd w:val="clear" w:color="auto" w:fill="auto"/>
          </w:tcPr>
          <w:p w14:paraId="4CE72287" w14:textId="16B4BE82" w:rsidR="00777E68" w:rsidRPr="00777E68" w:rsidRDefault="00E26A4B" w:rsidP="00777E6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приложении №3 к конкурсной документации указан исчерпывающий перечень документов для </w:t>
            </w:r>
            <w:r w:rsidR="00504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подтверждения сведений о количестве специалистов, состоящих в штате для оценки по показателю «Квалификация трудовых ресурсов», </w:t>
            </w:r>
            <w:r w:rsidR="00777E6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77E68" w:rsidRPr="00777E68">
              <w:rPr>
                <w:rFonts w:ascii="Times New Roman" w:eastAsia="Calibri" w:hAnsi="Times New Roman" w:cs="Times New Roman"/>
                <w:sz w:val="20"/>
                <w:szCs w:val="20"/>
              </w:rPr>
              <w:t>ведения должны быть подтверждены копиями документов, подтверждающих имеющуюся у специалистов специальность:</w:t>
            </w:r>
          </w:p>
          <w:p w14:paraId="5A246FB4" w14:textId="77777777" w:rsidR="00777E68" w:rsidRPr="00777E68" w:rsidRDefault="00777E68" w:rsidP="00777E6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E68">
              <w:rPr>
                <w:rFonts w:ascii="Times New Roman" w:eastAsia="Calibri" w:hAnsi="Times New Roman" w:cs="Times New Roman"/>
                <w:sz w:val="20"/>
                <w:szCs w:val="20"/>
              </w:rPr>
              <w:t>- дипломов о высшем профессиональном образовании;</w:t>
            </w:r>
          </w:p>
          <w:p w14:paraId="42DE445A" w14:textId="77777777" w:rsidR="00777E68" w:rsidRPr="00777E68" w:rsidRDefault="00777E68" w:rsidP="00777E6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E68">
              <w:rPr>
                <w:rFonts w:ascii="Times New Roman" w:eastAsia="Calibri" w:hAnsi="Times New Roman" w:cs="Times New Roman"/>
                <w:sz w:val="20"/>
                <w:szCs w:val="20"/>
              </w:rPr>
              <w:t>- трудовых книжек специалистов с первого листа и до листа, следующего после последней записи или трудовых договоров. В случае ведения электронных трудовых книжек – сведения о трудовой деятельности зарегистрированного лица по форме СЗВ-ТД, заверенные подписью руководителя или доверенного лица и печатью организации (при наличии);</w:t>
            </w:r>
          </w:p>
          <w:p w14:paraId="7D2D0532" w14:textId="653943B8" w:rsidR="00BD5114" w:rsidRPr="00EA1B2C" w:rsidRDefault="00777E68" w:rsidP="003F08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документы, подтверждающие смену фамилии (если копии документов, представленных на одного работника, </w:t>
            </w:r>
            <w:r w:rsidRPr="00777E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содержат разные фамилии</w:t>
            </w:r>
            <w:r w:rsidR="003F0874" w:rsidRPr="00777E6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F0874">
              <w:rPr>
                <w:rFonts w:ascii="Times New Roman" w:eastAsia="Calibri" w:hAnsi="Times New Roman" w:cs="Times New Roman"/>
                <w:sz w:val="20"/>
                <w:szCs w:val="20"/>
              </w:rPr>
              <w:t>. П</w:t>
            </w:r>
            <w:bookmarkStart w:id="0" w:name="_GoBack"/>
            <w:bookmarkEnd w:id="0"/>
            <w:r w:rsidR="00504231">
              <w:rPr>
                <w:rFonts w:ascii="Times New Roman" w:eastAsia="Calibri" w:hAnsi="Times New Roman" w:cs="Times New Roman"/>
                <w:sz w:val="20"/>
                <w:szCs w:val="20"/>
              </w:rPr>
              <w:t>одтверждение сведений на основании гражданско-правовых договоров не предусмотрено</w:t>
            </w:r>
          </w:p>
        </w:tc>
      </w:tr>
      <w:tr w:rsidR="00BD5114" w:rsidRPr="00EA1B2C" w14:paraId="0D0B84BD" w14:textId="77777777" w:rsidTr="004C2A0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5233EF9E" w14:textId="6A89154F" w:rsidR="00BD5114" w:rsidRPr="00EA1B2C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A1B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298" w:type="dxa"/>
            <w:shd w:val="clear" w:color="auto" w:fill="auto"/>
          </w:tcPr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1475"/>
              <w:gridCol w:w="1843"/>
              <w:gridCol w:w="2754"/>
            </w:tblGrid>
            <w:tr w:rsidR="004C2A04" w:rsidRPr="00EA1B2C" w14:paraId="11C2769C" w14:textId="77777777" w:rsidTr="00E26A4B">
              <w:tc>
                <w:tcPr>
                  <w:tcW w:w="1214" w:type="pct"/>
                </w:tcPr>
                <w:p w14:paraId="1A675587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п.1.3 и 2.2.2 проекта договора</w:t>
                  </w:r>
                </w:p>
              </w:tc>
              <w:tc>
                <w:tcPr>
                  <w:tcW w:w="1518" w:type="pct"/>
                </w:tcPr>
                <w:p w14:paraId="0948D7EA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1.3. Исходные данные для выполнения работ, предоставляемые Заказчиком, содержатся в Приложении № 1 Техническому заданию (далее – Исходные данные).</w:t>
                  </w:r>
                </w:p>
                <w:p w14:paraId="4A8FE481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2.2.2.</w:t>
                  </w: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ab/>
                    <w:t>Исполнитель обязуется самостоятельно и за свой счет осуществить сбор данных, за исключением исходных данных, указанных в Приложении № 1 к Договору, которые предоставляет Заказчик.</w:t>
                  </w:r>
                </w:p>
              </w:tc>
              <w:tc>
                <w:tcPr>
                  <w:tcW w:w="2269" w:type="pct"/>
                </w:tcPr>
                <w:p w14:paraId="0D3E010F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Какие исходные данные, кроме содержащихся в приложении № 1 к ТЗ, схем, будут предоставлены заказчиком?</w:t>
                  </w:r>
                </w:p>
                <w:p w14:paraId="1EBB47E9" w14:textId="77777777" w:rsidR="004C2A04" w:rsidRPr="00EA1B2C" w:rsidRDefault="004C2A04" w:rsidP="00A36CB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1B2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Будут ли предоставлены данные инженерно-геологических, гидрологических исследований? Будет ли предоставлена топографическая съемка и какого масштаба?</w:t>
                  </w:r>
                </w:p>
              </w:tc>
            </w:tr>
          </w:tbl>
          <w:p w14:paraId="2D7C5418" w14:textId="0A9B0286" w:rsidR="00BD5114" w:rsidRPr="00EA1B2C" w:rsidRDefault="00BD5114" w:rsidP="00BD5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shd w:val="clear" w:color="auto" w:fill="auto"/>
          </w:tcPr>
          <w:p w14:paraId="3BFE4388" w14:textId="21D4C510" w:rsidR="004C2A04" w:rsidRPr="00EA1B2C" w:rsidRDefault="004C2A04" w:rsidP="004C2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Заказчиком предоставляются только те исходные </w:t>
            </w:r>
            <w:proofErr w:type="gramStart"/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>данные</w:t>
            </w:r>
            <w:proofErr w:type="gramEnd"/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которые указаны в Приложении № 1 к Техническому заданию, сбор остальных данных Исполнитель осуществляет самостоятельно за свой счет в соответствии с п. 2.2.2 Договора.</w:t>
            </w:r>
          </w:p>
          <w:p w14:paraId="15B2F271" w14:textId="255D4BD9" w:rsidR="00BD5114" w:rsidRPr="00EA1B2C" w:rsidRDefault="004C2A04" w:rsidP="004C2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</w:t>
            </w:r>
            <w:proofErr w:type="gramStart"/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EA1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инженерно-геологических, гидрологических исследований и топографическая съемка Заказчиком не предоставляется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3F0874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2A04"/>
    <w:rsid w:val="004C52B0"/>
    <w:rsid w:val="004D4103"/>
    <w:rsid w:val="004D44BB"/>
    <w:rsid w:val="004D622B"/>
    <w:rsid w:val="004D6B81"/>
    <w:rsid w:val="004D7DE2"/>
    <w:rsid w:val="004D7F18"/>
    <w:rsid w:val="004E01F6"/>
    <w:rsid w:val="004F5761"/>
    <w:rsid w:val="0050423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77E68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121A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A4537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26A4B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1B2C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4D6E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A9BC-539F-4F2D-B242-658BDF95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7</cp:revision>
  <cp:lastPrinted>2019-12-20T07:37:00Z</cp:lastPrinted>
  <dcterms:created xsi:type="dcterms:W3CDTF">2023-08-30T13:42:00Z</dcterms:created>
  <dcterms:modified xsi:type="dcterms:W3CDTF">2023-08-30T15:21:00Z</dcterms:modified>
</cp:coreProperties>
</file>