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A67E5">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7A67E5">
        <w:rPr>
          <w:rFonts w:ascii="Times New Roman" w:eastAsia="Times New Roman" w:hAnsi="Times New Roman" w:cs="Times New Roman"/>
          <w:b/>
          <w:bCs/>
          <w:sz w:val="28"/>
          <w:szCs w:val="28"/>
        </w:rPr>
        <w:t>64П</w:t>
      </w:r>
      <w:r w:rsidR="009F6D37">
        <w:rPr>
          <w:rFonts w:ascii="Times New Roman" w:eastAsia="Times New Roman" w:hAnsi="Times New Roman" w:cs="Times New Roman"/>
          <w:b/>
          <w:bCs/>
          <w:sz w:val="28"/>
          <w:szCs w:val="28"/>
        </w:rPr>
        <w:t>/</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D393A"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2D7B23"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896778">
        <w:rPr>
          <w:rFonts w:ascii="Times New Roman" w:eastAsia="Times New Roman" w:hAnsi="Times New Roman" w:cs="Times New Roman"/>
          <w:bCs/>
          <w:color w:val="000000" w:themeColor="text1"/>
          <w:sz w:val="24"/>
          <w:szCs w:val="24"/>
        </w:rPr>
        <w:t xml:space="preserve">Горчев Олег Сергеевич, </w:t>
      </w:r>
      <w:r w:rsidRPr="00351AD7">
        <w:rPr>
          <w:rFonts w:ascii="Times New Roman" w:eastAsia="Times New Roman" w:hAnsi="Times New Roman" w:cs="Times New Roman"/>
          <w:bCs/>
          <w:color w:val="000000" w:themeColor="text1"/>
          <w:sz w:val="24"/>
          <w:szCs w:val="24"/>
        </w:rPr>
        <w:t>Воронов Михаил Владимирович</w:t>
      </w:r>
      <w:r w:rsidRPr="00896778">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Гарага Дмитрий Сергеевич</w:t>
      </w:r>
      <w:r w:rsidRPr="00896778">
        <w:rPr>
          <w:rFonts w:ascii="Times New Roman" w:eastAsia="Times New Roman" w:hAnsi="Times New Roman" w:cs="Times New Roman"/>
          <w:bCs/>
          <w:color w:val="000000" w:themeColor="text1"/>
          <w:sz w:val="24"/>
          <w:szCs w:val="24"/>
        </w:rPr>
        <w:t>,</w:t>
      </w:r>
      <w:r w:rsidRPr="00DA1A54">
        <w:t xml:space="preserve"> </w:t>
      </w:r>
      <w:r>
        <w:br/>
      </w:r>
      <w:r w:rsidRPr="00896778">
        <w:rPr>
          <w:rFonts w:ascii="Times New Roman" w:eastAsia="Times New Roman" w:hAnsi="Times New Roman" w:cs="Times New Roman"/>
          <w:bCs/>
          <w:color w:val="000000" w:themeColor="text1"/>
          <w:sz w:val="24"/>
          <w:szCs w:val="24"/>
        </w:rPr>
        <w:t>Зверева Наталья Алексеевна, Иванов Николай Васильевич, Канукоев Аслан Султанович,</w:t>
      </w:r>
      <w:r w:rsidRPr="00EF534F">
        <w:t xml:space="preserve">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rsidRPr="00896778">
        <w:rPr>
          <w:rFonts w:ascii="Times New Roman" w:eastAsia="Times New Roman" w:hAnsi="Times New Roman" w:cs="Times New Roman"/>
          <w:bCs/>
          <w:color w:val="000000" w:themeColor="text1"/>
          <w:sz w:val="24"/>
          <w:szCs w:val="24"/>
        </w:rPr>
        <w:t xml:space="preserve">Чернышев Юрий Александрович, </w:t>
      </w:r>
      <w:r w:rsidRPr="00351AD7">
        <w:rPr>
          <w:rFonts w:ascii="Times New Roman" w:eastAsia="Times New Roman" w:hAnsi="Times New Roman" w:cs="Times New Roman"/>
          <w:bCs/>
          <w:color w:val="000000" w:themeColor="text1"/>
          <w:sz w:val="24"/>
          <w:szCs w:val="24"/>
        </w:rPr>
        <w:t xml:space="preserve">Токарев Игорь </w:t>
      </w:r>
      <w:r>
        <w:rPr>
          <w:rFonts w:ascii="Times New Roman" w:eastAsia="Times New Roman" w:hAnsi="Times New Roman" w:cs="Times New Roman"/>
          <w:bCs/>
          <w:color w:val="000000" w:themeColor="text1"/>
          <w:sz w:val="24"/>
          <w:szCs w:val="24"/>
        </w:rPr>
        <w:br/>
      </w:r>
      <w:r w:rsidRPr="00351AD7">
        <w:rPr>
          <w:rFonts w:ascii="Times New Roman" w:eastAsia="Times New Roman" w:hAnsi="Times New Roman" w:cs="Times New Roman"/>
          <w:bCs/>
          <w:color w:val="000000" w:themeColor="text1"/>
          <w:sz w:val="24"/>
          <w:szCs w:val="24"/>
        </w:rPr>
        <w:t>Александрович</w:t>
      </w:r>
      <w:r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 </w:t>
      </w:r>
      <w:r w:rsidRPr="0089677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692C80">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692C80">
        <w:rPr>
          <w:rFonts w:ascii="Times New Roman" w:hAnsi="Times New Roman"/>
          <w:bCs/>
          <w:color w:val="000000"/>
          <w:sz w:val="24"/>
          <w:szCs w:val="24"/>
        </w:rPr>
        <w:t>з</w:t>
      </w:r>
      <w:r w:rsidR="00692C80" w:rsidRPr="009B745F">
        <w:rPr>
          <w:rFonts w:ascii="Times New Roman" w:hAnsi="Times New Roman"/>
          <w:bCs/>
          <w:color w:val="000000"/>
          <w:sz w:val="24"/>
          <w:szCs w:val="24"/>
        </w:rPr>
        <w:t xml:space="preserve">аместитель директора </w:t>
      </w:r>
      <w:r w:rsidR="00692C80">
        <w:rPr>
          <w:rFonts w:ascii="Times New Roman" w:hAnsi="Times New Roman"/>
          <w:bCs/>
          <w:color w:val="000000"/>
          <w:sz w:val="24"/>
          <w:szCs w:val="24"/>
        </w:rPr>
        <w:t>Д</w:t>
      </w:r>
      <w:r w:rsidR="00692C80" w:rsidRPr="009B745F">
        <w:rPr>
          <w:rFonts w:ascii="Times New Roman" w:hAnsi="Times New Roman"/>
          <w:bCs/>
          <w:color w:val="000000"/>
          <w:sz w:val="24"/>
          <w:szCs w:val="24"/>
        </w:rPr>
        <w:t>епартамента</w:t>
      </w:r>
      <w:r w:rsidR="00692C80" w:rsidRPr="0091747A">
        <w:rPr>
          <w:rFonts w:ascii="Times New Roman" w:hAnsi="Times New Roman"/>
          <w:bCs/>
          <w:color w:val="000000"/>
          <w:sz w:val="24"/>
          <w:szCs w:val="24"/>
        </w:rPr>
        <w:t xml:space="preserve"> </w:t>
      </w:r>
      <w:r w:rsidR="00692C80" w:rsidRPr="009B745F">
        <w:rPr>
          <w:rFonts w:ascii="Times New Roman" w:hAnsi="Times New Roman"/>
          <w:bCs/>
          <w:color w:val="000000"/>
          <w:sz w:val="24"/>
          <w:szCs w:val="24"/>
        </w:rPr>
        <w:t>по связям</w:t>
      </w:r>
      <w:r w:rsidR="00692C80">
        <w:rPr>
          <w:rFonts w:ascii="Times New Roman" w:hAnsi="Times New Roman"/>
          <w:bCs/>
          <w:color w:val="000000"/>
          <w:sz w:val="24"/>
          <w:szCs w:val="24"/>
        </w:rPr>
        <w:t xml:space="preserve"> с общественностью</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692C80" w:rsidRPr="009B745F">
        <w:rPr>
          <w:rFonts w:ascii="Times New Roman" w:hAnsi="Times New Roman"/>
          <w:color w:val="000000"/>
          <w:sz w:val="24"/>
          <w:szCs w:val="24"/>
        </w:rPr>
        <w:t>Маркелова Юлия Владимировна</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повторного</w:t>
      </w:r>
      <w:r w:rsidRPr="009A5B98">
        <w:rPr>
          <w:rFonts w:ascii="Times New Roman" w:eastAsia="Times New Roman" w:hAnsi="Times New Roman" w:cs="Times New Roman"/>
          <w:color w:val="000000" w:themeColor="text1"/>
          <w:sz w:val="24"/>
          <w:szCs w:val="24"/>
        </w:rPr>
        <w:t xml:space="preserve"> 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D393A">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sidR="00342B8F">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(мск) </w:t>
      </w:r>
      <w:r w:rsidR="00342B8F">
        <w:rPr>
          <w:rFonts w:ascii="Times New Roman" w:eastAsia="Times New Roman" w:hAnsi="Times New Roman" w:cs="Times New Roman"/>
          <w:color w:val="000000" w:themeColor="text1"/>
          <w:sz w:val="24"/>
          <w:szCs w:val="24"/>
        </w:rPr>
        <w:br/>
      </w:r>
      <w:r w:rsidR="00ED393A">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sidR="00D87205">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342B8F">
        <w:rPr>
          <w:rFonts w:ascii="Times New Roman" w:eastAsia="Times New Roman" w:hAnsi="Times New Roman" w:cs="Times New Roman"/>
          <w:bCs/>
          <w:color w:val="000000" w:themeColor="text1"/>
          <w:sz w:val="24"/>
          <w:szCs w:val="24"/>
        </w:rPr>
        <w:t>ДСО-164П</w:t>
      </w:r>
      <w:r w:rsidR="00C81801" w:rsidRPr="00C81801">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181019" w:rsidRPr="00181019">
        <w:rPr>
          <w:rFonts w:ascii="Times New Roman" w:eastAsia="Times New Roman" w:hAnsi="Times New Roman" w:cs="Times New Roman"/>
          <w:bCs/>
          <w:sz w:val="24"/>
          <w:szCs w:val="24"/>
        </w:rPr>
        <w:t xml:space="preserve">Право на заключение договора </w:t>
      </w:r>
      <w:r w:rsidR="00181019">
        <w:rPr>
          <w:rFonts w:ascii="Times New Roman" w:eastAsia="Times New Roman" w:hAnsi="Times New Roman" w:cs="Times New Roman"/>
          <w:bCs/>
          <w:sz w:val="24"/>
          <w:szCs w:val="24"/>
        </w:rPr>
        <w:br/>
      </w:r>
      <w:r w:rsidR="00181019" w:rsidRPr="00181019">
        <w:rPr>
          <w:rFonts w:ascii="Times New Roman" w:eastAsia="Times New Roman" w:hAnsi="Times New Roman" w:cs="Times New Roman"/>
          <w:bCs/>
          <w:sz w:val="24"/>
          <w:szCs w:val="24"/>
        </w:rPr>
        <w:t>на разработку дизайн-макетов продукции ОАО «КСК».</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181019" w:rsidP="00181019">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Pr="00181019">
              <w:rPr>
                <w:rFonts w:ascii="Times New Roman" w:eastAsia="Times New Roman" w:hAnsi="Times New Roman" w:cs="Times New Roman"/>
                <w:bCs/>
                <w:sz w:val="24"/>
                <w:szCs w:val="24"/>
              </w:rPr>
              <w:t>азработк</w:t>
            </w:r>
            <w:r>
              <w:rPr>
                <w:rFonts w:ascii="Times New Roman" w:eastAsia="Times New Roman" w:hAnsi="Times New Roman" w:cs="Times New Roman"/>
                <w:bCs/>
                <w:sz w:val="24"/>
                <w:szCs w:val="24"/>
              </w:rPr>
              <w:t>а</w:t>
            </w:r>
            <w:r w:rsidRPr="00181019">
              <w:rPr>
                <w:rFonts w:ascii="Times New Roman" w:eastAsia="Times New Roman" w:hAnsi="Times New Roman" w:cs="Times New Roman"/>
                <w:bCs/>
                <w:sz w:val="24"/>
                <w:szCs w:val="24"/>
              </w:rPr>
              <w:t xml:space="preserve"> дизайн-макетов продукции </w:t>
            </w:r>
            <w:r>
              <w:rPr>
                <w:rFonts w:ascii="Times New Roman" w:eastAsia="Times New Roman" w:hAnsi="Times New Roman" w:cs="Times New Roman"/>
                <w:bCs/>
                <w:sz w:val="24"/>
                <w:szCs w:val="24"/>
              </w:rPr>
              <w:br/>
            </w:r>
            <w:r w:rsidRPr="00181019">
              <w:rPr>
                <w:rFonts w:ascii="Times New Roman" w:eastAsia="Times New Roman" w:hAnsi="Times New Roman" w:cs="Times New Roman"/>
                <w:bCs/>
                <w:sz w:val="24"/>
                <w:szCs w:val="24"/>
              </w:rPr>
              <w:t>ОАО «КСК».</w:t>
            </w:r>
          </w:p>
        </w:tc>
      </w:tr>
      <w:tr w:rsidR="00340688" w:rsidRPr="003B76A1" w:rsidTr="00192DCA">
        <w:trPr>
          <w:trHeight w:val="1809"/>
        </w:trPr>
        <w:tc>
          <w:tcPr>
            <w:tcW w:w="4219" w:type="dxa"/>
          </w:tcPr>
          <w:p w:rsidR="00340688" w:rsidRPr="00A615F2" w:rsidRDefault="00C81801" w:rsidP="00EE46BB">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81019" w:rsidRPr="00181019" w:rsidRDefault="00181019" w:rsidP="00181019">
            <w:pPr>
              <w:shd w:val="clear" w:color="auto" w:fill="FFFFFF"/>
              <w:tabs>
                <w:tab w:val="left" w:pos="816"/>
              </w:tabs>
              <w:jc w:val="both"/>
              <w:rPr>
                <w:rFonts w:ascii="Times New Roman" w:eastAsia="Times New Roman" w:hAnsi="Times New Roman" w:cs="Times New Roman"/>
                <w:b/>
                <w:color w:val="000000"/>
                <w:sz w:val="24"/>
                <w:szCs w:val="24"/>
              </w:rPr>
            </w:pPr>
            <w:r w:rsidRPr="00181019">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181019">
              <w:rPr>
                <w:rFonts w:ascii="Times New Roman" w:eastAsia="Times New Roman" w:hAnsi="Times New Roman" w:cs="Times New Roman"/>
                <w:bCs/>
                <w:color w:val="000000"/>
                <w:sz w:val="24"/>
                <w:szCs w:val="24"/>
              </w:rPr>
              <w:t xml:space="preserve"> без учета НДС.</w:t>
            </w:r>
          </w:p>
          <w:p w:rsidR="00181019" w:rsidRPr="00181019" w:rsidRDefault="00181019" w:rsidP="00181019">
            <w:pPr>
              <w:shd w:val="clear" w:color="auto" w:fill="FFFFFF"/>
              <w:tabs>
                <w:tab w:val="left" w:pos="816"/>
              </w:tabs>
              <w:jc w:val="both"/>
              <w:rPr>
                <w:rFonts w:ascii="Times New Roman" w:eastAsia="Times New Roman" w:hAnsi="Times New Roman" w:cs="Times New Roman"/>
                <w:b/>
                <w:color w:val="000000"/>
                <w:sz w:val="24"/>
                <w:szCs w:val="24"/>
              </w:rPr>
            </w:pPr>
          </w:p>
          <w:p w:rsidR="00340688" w:rsidRPr="00342B8F" w:rsidRDefault="00181019" w:rsidP="00342B8F">
            <w:pPr>
              <w:shd w:val="clear" w:color="auto" w:fill="FFFFFF"/>
              <w:tabs>
                <w:tab w:val="left" w:pos="142"/>
              </w:tabs>
              <w:jc w:val="both"/>
              <w:rPr>
                <w:rFonts w:ascii="Times New Roman" w:eastAsia="Times New Roman" w:hAnsi="Times New Roman" w:cs="Times New Roman"/>
                <w:bCs/>
                <w:color w:val="000000"/>
                <w:sz w:val="24"/>
                <w:szCs w:val="24"/>
              </w:rPr>
            </w:pPr>
            <w:r w:rsidRPr="0018101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342B8F">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753EA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753EA8">
              <w:rPr>
                <w:rFonts w:ascii="Times New Roman" w:eastAsia="Times New Roman" w:hAnsi="Times New Roman" w:cs="Times New Roman"/>
                <w:color w:val="000000" w:themeColor="text1"/>
                <w:sz w:val="24"/>
                <w:szCs w:val="24"/>
              </w:rPr>
              <w:t>о</w:t>
            </w:r>
            <w:r w:rsidR="00C81801">
              <w:rPr>
                <w:rFonts w:ascii="Times New Roman" w:eastAsia="Times New Roman" w:hAnsi="Times New Roman" w:cs="Times New Roman"/>
                <w:color w:val="000000" w:themeColor="text1"/>
                <w:sz w:val="24"/>
                <w:szCs w:val="24"/>
              </w:rPr>
              <w:t xml:space="preserve"> </w:t>
            </w:r>
            <w:r w:rsidR="00753EA8">
              <w:rPr>
                <w:rFonts w:ascii="Times New Roman" w:eastAsia="Times New Roman" w:hAnsi="Times New Roman" w:cs="Times New Roman"/>
                <w:color w:val="000000" w:themeColor="text1"/>
                <w:sz w:val="24"/>
                <w:szCs w:val="24"/>
              </w:rPr>
              <w:t>Спецификацией</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ED393A" w:rsidP="00342B8F">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sidR="00342B8F">
              <w:rPr>
                <w:rFonts w:ascii="Times New Roman" w:eastAsia="Times New Roman" w:hAnsi="Times New Roman" w:cs="Times New Roman"/>
                <w:b/>
                <w:bCs/>
                <w:color w:val="000000" w:themeColor="text1"/>
                <w:sz w:val="24"/>
                <w:szCs w:val="24"/>
              </w:rPr>
              <w:t>оказания услуг</w:t>
            </w:r>
          </w:p>
        </w:tc>
        <w:tc>
          <w:tcPr>
            <w:tcW w:w="5351" w:type="dxa"/>
          </w:tcPr>
          <w:p w:rsidR="00340688" w:rsidRPr="00340688" w:rsidRDefault="000A5867" w:rsidP="00D4444F">
            <w:pPr>
              <w:shd w:val="clear" w:color="auto" w:fill="FFFFFF"/>
              <w:tabs>
                <w:tab w:val="left" w:pos="816"/>
              </w:tabs>
              <w:jc w:val="both"/>
              <w:rPr>
                <w:rFonts w:ascii="Times New Roman" w:hAnsi="Times New Roman" w:cs="Times New Roman"/>
                <w:color w:val="000000" w:themeColor="text1"/>
                <w:sz w:val="24"/>
                <w:szCs w:val="24"/>
              </w:rPr>
            </w:pPr>
            <w:r w:rsidRPr="000A5867">
              <w:rPr>
                <w:rFonts w:ascii="Times New Roman" w:hAnsi="Times New Roman" w:cs="Times New Roman"/>
                <w:color w:val="000000" w:themeColor="text1"/>
                <w:sz w:val="24"/>
                <w:szCs w:val="24"/>
              </w:rPr>
              <w:t>Российская Федерация.</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340688" w:rsidRPr="00340688" w:rsidRDefault="00BA146A" w:rsidP="00D4444F">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342B8F" w:rsidP="00C8180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E6594" w:rsidRPr="00ED393A" w:rsidRDefault="000A5867" w:rsidP="00D444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0A5867">
              <w:rPr>
                <w:rFonts w:ascii="Times New Roman" w:eastAsia="Times New Roman" w:hAnsi="Times New Roman" w:cs="Times New Roman"/>
                <w:bCs/>
                <w:color w:val="000000" w:themeColor="text1"/>
                <w:sz w:val="24"/>
                <w:szCs w:val="24"/>
              </w:rPr>
              <w:t>о полного исчерпания средств по договору.</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E6594" w:rsidRPr="004F7D6F"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 xml:space="preserve">подачи котировочных заявок 16:00 (мск) </w:t>
      </w:r>
      <w:r w:rsidR="00ED393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342B8F">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w:t>
      </w:r>
      <w:r w:rsidR="00342B8F">
        <w:rPr>
          <w:rFonts w:ascii="Times New Roman" w:eastAsia="Times New Roman" w:hAnsi="Times New Roman" w:cs="Times New Roman"/>
          <w:sz w:val="24"/>
          <w:szCs w:val="24"/>
        </w:rPr>
        <w:t>Четыре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D4444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D4444F">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lastRenderedPageBreak/>
        <w:t xml:space="preserve">Заседание Единой комиссии состоялось в 16:30 (мск) </w:t>
      </w:r>
      <w:r w:rsidR="00ED393A">
        <w:rPr>
          <w:rFonts w:ascii="Times New Roman" w:eastAsia="Times New Roman" w:hAnsi="Times New Roman" w:cs="Times New Roman"/>
          <w:bCs/>
          <w:color w:val="000000" w:themeColor="text1"/>
          <w:sz w:val="24"/>
          <w:szCs w:val="24"/>
        </w:rPr>
        <w:t>13</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293CDE" w:rsidRPr="00ED252E" w:rsidTr="00261787">
        <w:trPr>
          <w:trHeight w:val="1244"/>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293CDE" w:rsidP="00171E81">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171E81">
              <w:rPr>
                <w:rFonts w:ascii="Times New Roman" w:eastAsia="Times New Roman" w:hAnsi="Times New Roman" w:cs="Times New Roman"/>
                <w:color w:val="000000" w:themeColor="text1"/>
                <w:sz w:val="24"/>
                <w:szCs w:val="24"/>
              </w:rPr>
              <w:t>182</w:t>
            </w:r>
            <w:r w:rsidRPr="00CF54AB">
              <w:rPr>
                <w:rFonts w:ascii="Times New Roman" w:eastAsia="Times New Roman" w:hAnsi="Times New Roman" w:cs="Times New Roman"/>
                <w:color w:val="000000" w:themeColor="text1"/>
                <w:sz w:val="24"/>
                <w:szCs w:val="24"/>
              </w:rPr>
              <w:br/>
              <w:t xml:space="preserve"> от </w:t>
            </w:r>
            <w:r w:rsidR="00171E81">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171E81">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sidR="00171E81">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7827E3" w:rsidP="007827E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r w:rsidR="00293CDE" w:rsidRPr="00171E81">
              <w:rPr>
                <w:rFonts w:ascii="Times New Roman" w:eastAsia="Times New Roman" w:hAnsi="Times New Roman" w:cs="Times New Roman"/>
                <w:b/>
                <w:bCs/>
                <w:color w:val="000000"/>
                <w:sz w:val="24"/>
                <w:szCs w:val="24"/>
              </w:rPr>
              <w:t xml:space="preserve">Брендинговое агентство </w:t>
            </w:r>
            <w:r>
              <w:rPr>
                <w:rFonts w:ascii="Times New Roman" w:eastAsia="Times New Roman" w:hAnsi="Times New Roman" w:cs="Times New Roman"/>
                <w:b/>
                <w:bCs/>
                <w:color w:val="000000"/>
                <w:sz w:val="24"/>
                <w:szCs w:val="24"/>
              </w:rPr>
              <w:t>«ДЕПО»</w:t>
            </w:r>
          </w:p>
          <w:p w:rsidR="007827E3" w:rsidRPr="007827E3" w:rsidRDefault="007827E3" w:rsidP="007827E3">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4395" w:type="dxa"/>
            <w:tcBorders>
              <w:top w:val="outset" w:sz="6" w:space="0" w:color="000000"/>
              <w:left w:val="outset" w:sz="6" w:space="0" w:color="000000"/>
              <w:bottom w:val="outset" w:sz="6" w:space="0" w:color="000000"/>
              <w:right w:val="outset" w:sz="6" w:space="0" w:color="000000"/>
            </w:tcBorders>
            <w:vAlign w:val="center"/>
          </w:tcPr>
          <w:p w:rsidR="00293CDE" w:rsidRDefault="00293CDE" w:rsidP="004B1F44">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293CDE" w:rsidRDefault="007827E3"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 Москва, Пестовский пер., д. 16, стр. 2</w:t>
            </w:r>
          </w:p>
          <w:p w:rsidR="007827E3" w:rsidRPr="00CF54AB" w:rsidRDefault="007827E3"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8-495-363-22-88</w:t>
            </w:r>
          </w:p>
        </w:tc>
      </w:tr>
      <w:tr w:rsidR="00293CDE"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293CDE" w:rsidP="00171E81">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171E81">
              <w:rPr>
                <w:rFonts w:ascii="Times New Roman" w:eastAsia="Times New Roman" w:hAnsi="Times New Roman" w:cs="Times New Roman"/>
                <w:color w:val="000000" w:themeColor="text1"/>
                <w:sz w:val="24"/>
                <w:szCs w:val="24"/>
              </w:rPr>
              <w:t>183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171E81">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sidR="00171E81">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F76CE8" w:rsidP="00171E8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«АйВиЭс Групп»</w:t>
            </w:r>
          </w:p>
          <w:p w:rsidR="00F76CE8" w:rsidRPr="00F76CE8" w:rsidRDefault="00F76CE8" w:rsidP="00171E81">
            <w:pPr>
              <w:spacing w:after="0" w:line="240" w:lineRule="auto"/>
              <w:jc w:val="center"/>
              <w:rPr>
                <w:rFonts w:ascii="Times New Roman" w:eastAsia="Times New Roman" w:hAnsi="Times New Roman" w:cs="Times New Roman"/>
                <w:bCs/>
                <w:color w:val="000000"/>
                <w:sz w:val="24"/>
                <w:szCs w:val="24"/>
              </w:rPr>
            </w:pPr>
            <w:r w:rsidRPr="00F76CE8">
              <w:rPr>
                <w:rFonts w:ascii="Times New Roman" w:eastAsia="Times New Roman" w:hAnsi="Times New Roman" w:cs="Times New Roman"/>
                <w:bCs/>
                <w:color w:val="000000"/>
                <w:sz w:val="24"/>
                <w:szCs w:val="24"/>
              </w:rPr>
              <w:t>(ИНН 7727698983)</w:t>
            </w:r>
          </w:p>
        </w:tc>
        <w:tc>
          <w:tcPr>
            <w:tcW w:w="4395" w:type="dxa"/>
            <w:tcBorders>
              <w:top w:val="outset" w:sz="6" w:space="0" w:color="000000"/>
              <w:left w:val="outset" w:sz="6" w:space="0" w:color="000000"/>
              <w:bottom w:val="outset" w:sz="6" w:space="0" w:color="000000"/>
              <w:right w:val="outset" w:sz="6" w:space="0" w:color="000000"/>
            </w:tcBorders>
            <w:vAlign w:val="center"/>
          </w:tcPr>
          <w:p w:rsidR="00785AB0" w:rsidRDefault="00785AB0" w:rsidP="00785AB0">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293CDE" w:rsidRDefault="00785AB0"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109544, г. Москва, ул. Вековая, д.21, стр.1</w:t>
            </w:r>
          </w:p>
          <w:p w:rsidR="00785AB0" w:rsidRPr="00CF54AB" w:rsidRDefault="00785AB0" w:rsidP="00785AB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8-495-510-55-63</w:t>
            </w:r>
          </w:p>
        </w:tc>
      </w:tr>
      <w:tr w:rsidR="00293CDE"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ED252E" w:rsidRDefault="00293CDE" w:rsidP="00171E81">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sidR="00171E81">
              <w:rPr>
                <w:rFonts w:ascii="Times New Roman" w:eastAsia="Times New Roman" w:hAnsi="Times New Roman" w:cs="Times New Roman"/>
                <w:color w:val="000000" w:themeColor="text1"/>
                <w:sz w:val="24"/>
                <w:szCs w:val="24"/>
              </w:rPr>
              <w:t>187</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171E81">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sidR="00171E81">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 xml:space="preserve"> </w:t>
            </w:r>
            <w:r w:rsidRPr="00CF54AB">
              <w:rPr>
                <w:rFonts w:ascii="Times New Roman" w:eastAsia="Times New Roman" w:hAnsi="Times New Roman" w:cs="Times New Roman"/>
                <w:color w:val="000000" w:themeColor="text1"/>
                <w:sz w:val="24"/>
                <w:szCs w:val="24"/>
              </w:rPr>
              <w:t>(мск)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293CDE" w:rsidP="00171E81">
            <w:pPr>
              <w:spacing w:after="0" w:line="240" w:lineRule="auto"/>
              <w:jc w:val="center"/>
              <w:rPr>
                <w:rFonts w:ascii="Times New Roman" w:eastAsia="Times New Roman" w:hAnsi="Times New Roman" w:cs="Times New Roman"/>
                <w:b/>
                <w:bCs/>
                <w:color w:val="000000"/>
                <w:sz w:val="24"/>
                <w:szCs w:val="24"/>
              </w:rPr>
            </w:pPr>
            <w:r w:rsidRPr="00171E81">
              <w:rPr>
                <w:rFonts w:ascii="Times New Roman" w:eastAsia="Times New Roman" w:hAnsi="Times New Roman" w:cs="Times New Roman"/>
                <w:b/>
                <w:bCs/>
                <w:color w:val="000000"/>
                <w:sz w:val="24"/>
                <w:szCs w:val="24"/>
              </w:rPr>
              <w:t xml:space="preserve">ООО </w:t>
            </w:r>
            <w:r w:rsidR="00171E81">
              <w:rPr>
                <w:rFonts w:ascii="Times New Roman" w:eastAsia="Times New Roman" w:hAnsi="Times New Roman" w:cs="Times New Roman"/>
                <w:b/>
                <w:bCs/>
                <w:color w:val="000000"/>
                <w:sz w:val="24"/>
                <w:szCs w:val="24"/>
              </w:rPr>
              <w:t>«</w:t>
            </w:r>
            <w:r w:rsidRPr="00171E81">
              <w:rPr>
                <w:rFonts w:ascii="Times New Roman" w:eastAsia="Times New Roman" w:hAnsi="Times New Roman" w:cs="Times New Roman"/>
                <w:b/>
                <w:bCs/>
                <w:color w:val="000000"/>
                <w:sz w:val="24"/>
                <w:szCs w:val="24"/>
              </w:rPr>
              <w:t>Артоника</w:t>
            </w:r>
            <w:r w:rsidR="00171E81">
              <w:rPr>
                <w:rFonts w:ascii="Times New Roman" w:eastAsia="Times New Roman" w:hAnsi="Times New Roman" w:cs="Times New Roman"/>
                <w:b/>
                <w:bCs/>
                <w:color w:val="000000"/>
                <w:sz w:val="24"/>
                <w:szCs w:val="24"/>
              </w:rPr>
              <w:t>»</w:t>
            </w:r>
          </w:p>
          <w:p w:rsidR="005F6EFD" w:rsidRPr="005F6EFD" w:rsidRDefault="005F6EFD" w:rsidP="00171E81">
            <w:pPr>
              <w:spacing w:after="0" w:line="240" w:lineRule="auto"/>
              <w:jc w:val="center"/>
              <w:rPr>
                <w:rFonts w:ascii="Times New Roman" w:eastAsia="Times New Roman" w:hAnsi="Times New Roman" w:cs="Times New Roman"/>
                <w:bCs/>
                <w:color w:val="000000"/>
                <w:sz w:val="24"/>
                <w:szCs w:val="24"/>
              </w:rPr>
            </w:pPr>
            <w:r w:rsidRPr="005F6EFD">
              <w:rPr>
                <w:rFonts w:ascii="Times New Roman" w:eastAsia="Times New Roman" w:hAnsi="Times New Roman" w:cs="Times New Roman"/>
                <w:bCs/>
                <w:color w:val="000000"/>
                <w:sz w:val="24"/>
                <w:szCs w:val="24"/>
              </w:rPr>
              <w:t>(ИНН 7714559848)</w:t>
            </w:r>
          </w:p>
        </w:tc>
        <w:tc>
          <w:tcPr>
            <w:tcW w:w="4395" w:type="dxa"/>
            <w:tcBorders>
              <w:top w:val="outset" w:sz="6" w:space="0" w:color="000000"/>
              <w:left w:val="outset" w:sz="6" w:space="0" w:color="000000"/>
              <w:bottom w:val="outset" w:sz="6" w:space="0" w:color="000000"/>
              <w:right w:val="outset" w:sz="6" w:space="0" w:color="000000"/>
            </w:tcBorders>
            <w:vAlign w:val="center"/>
          </w:tcPr>
          <w:p w:rsidR="00261787" w:rsidRDefault="00293CDE" w:rsidP="004B1F44">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sidR="00261787">
              <w:rPr>
                <w:rFonts w:ascii="Times New Roman" w:eastAsia="Times New Roman" w:hAnsi="Times New Roman" w:cs="Times New Roman"/>
                <w:color w:val="000000" w:themeColor="text1"/>
                <w:sz w:val="24"/>
                <w:szCs w:val="24"/>
              </w:rPr>
              <w:t>:</w:t>
            </w:r>
          </w:p>
          <w:p w:rsidR="00261787" w:rsidRDefault="00261787"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127287, г. Москва, ул. Писцовая, д 16, корп. 5</w:t>
            </w:r>
          </w:p>
          <w:p w:rsidR="00293CDE" w:rsidRDefault="00261787" w:rsidP="004B1F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00293CDE" w:rsidRPr="00CF54AB">
              <w:rPr>
                <w:rFonts w:ascii="Times New Roman" w:eastAsia="Times New Roman" w:hAnsi="Times New Roman" w:cs="Times New Roman"/>
                <w:color w:val="000000" w:themeColor="text1"/>
                <w:sz w:val="24"/>
                <w:szCs w:val="24"/>
              </w:rPr>
              <w:t>очтовый адрес</w:t>
            </w:r>
            <w:r w:rsidR="00293CDE">
              <w:rPr>
                <w:rFonts w:ascii="Times New Roman" w:eastAsia="Times New Roman" w:hAnsi="Times New Roman" w:cs="Times New Roman"/>
                <w:color w:val="000000" w:themeColor="text1"/>
                <w:sz w:val="24"/>
                <w:szCs w:val="24"/>
              </w:rPr>
              <w:t>:</w:t>
            </w:r>
            <w:r w:rsidR="00293CDE" w:rsidRPr="00CF54AB">
              <w:rPr>
                <w:rFonts w:ascii="Times New Roman" w:eastAsia="Times New Roman" w:hAnsi="Times New Roman" w:cs="Times New Roman"/>
                <w:color w:val="000000" w:themeColor="text1"/>
                <w:sz w:val="24"/>
                <w:szCs w:val="24"/>
              </w:rPr>
              <w:t xml:space="preserve"> </w:t>
            </w:r>
          </w:p>
          <w:p w:rsidR="00293CDE" w:rsidRDefault="00261787" w:rsidP="00261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105064, г. Москва, ул. Казакова, д.6, стр.1</w:t>
            </w:r>
          </w:p>
          <w:p w:rsidR="00261787" w:rsidRPr="00CF54AB" w:rsidRDefault="00261787" w:rsidP="00261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8-495-988-62-50</w:t>
            </w:r>
          </w:p>
        </w:tc>
      </w:tr>
      <w:tr w:rsidR="00293CDE" w:rsidRPr="00ED252E" w:rsidTr="00171E81">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93CDE" w:rsidRPr="00CF54AB" w:rsidRDefault="00171E81" w:rsidP="00171E81">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190</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58 </w:t>
            </w:r>
            <w:r w:rsidRPr="00CF54AB">
              <w:rPr>
                <w:rFonts w:ascii="Times New Roman" w:eastAsia="Times New Roman" w:hAnsi="Times New Roman" w:cs="Times New Roman"/>
                <w:color w:val="000000" w:themeColor="text1"/>
                <w:sz w:val="24"/>
                <w:szCs w:val="24"/>
              </w:rPr>
              <w:t>(мск)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293CDE" w:rsidRDefault="00293CDE" w:rsidP="00171E81">
            <w:pPr>
              <w:spacing w:after="0" w:line="240" w:lineRule="auto"/>
              <w:jc w:val="center"/>
              <w:rPr>
                <w:rFonts w:ascii="Times New Roman" w:eastAsia="Times New Roman" w:hAnsi="Times New Roman" w:cs="Times New Roman"/>
                <w:b/>
                <w:bCs/>
                <w:color w:val="000000"/>
                <w:sz w:val="24"/>
                <w:szCs w:val="24"/>
              </w:rPr>
            </w:pPr>
            <w:r w:rsidRPr="00171E81">
              <w:rPr>
                <w:rFonts w:ascii="Times New Roman" w:eastAsia="Times New Roman" w:hAnsi="Times New Roman" w:cs="Times New Roman"/>
                <w:b/>
                <w:bCs/>
                <w:color w:val="000000"/>
                <w:sz w:val="24"/>
                <w:szCs w:val="24"/>
              </w:rPr>
              <w:t xml:space="preserve">ООО </w:t>
            </w:r>
            <w:r w:rsidR="00171E81">
              <w:rPr>
                <w:rFonts w:ascii="Times New Roman" w:eastAsia="Times New Roman" w:hAnsi="Times New Roman" w:cs="Times New Roman"/>
                <w:b/>
                <w:bCs/>
                <w:color w:val="000000"/>
                <w:sz w:val="24"/>
                <w:szCs w:val="24"/>
              </w:rPr>
              <w:t>«</w:t>
            </w:r>
            <w:r w:rsidRPr="00171E81">
              <w:rPr>
                <w:rFonts w:ascii="Times New Roman" w:eastAsia="Times New Roman" w:hAnsi="Times New Roman" w:cs="Times New Roman"/>
                <w:b/>
                <w:bCs/>
                <w:color w:val="000000"/>
                <w:sz w:val="24"/>
                <w:szCs w:val="24"/>
              </w:rPr>
              <w:t>Другие медиа</w:t>
            </w:r>
            <w:r w:rsidR="00171E81">
              <w:rPr>
                <w:rFonts w:ascii="Times New Roman" w:eastAsia="Times New Roman" w:hAnsi="Times New Roman" w:cs="Times New Roman"/>
                <w:b/>
                <w:bCs/>
                <w:color w:val="000000"/>
                <w:sz w:val="24"/>
                <w:szCs w:val="24"/>
              </w:rPr>
              <w:t>»</w:t>
            </w:r>
          </w:p>
          <w:p w:rsidR="00261787" w:rsidRPr="00171E81" w:rsidRDefault="00261787" w:rsidP="00171E81">
            <w:pPr>
              <w:spacing w:after="0" w:line="240" w:lineRule="auto"/>
              <w:jc w:val="center"/>
              <w:rPr>
                <w:rFonts w:ascii="Times New Roman" w:eastAsia="Times New Roman" w:hAnsi="Times New Roman" w:cs="Times New Roman"/>
                <w:b/>
                <w:bCs/>
                <w:color w:val="000000"/>
                <w:sz w:val="24"/>
                <w:szCs w:val="24"/>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7724835913</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27EFE" w:rsidRDefault="00261787" w:rsidP="00261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Юридический адрес: </w:t>
            </w:r>
          </w:p>
          <w:p w:rsidR="00261787" w:rsidRDefault="00261787" w:rsidP="00261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115230, г. Москва, пр. Хлебозаводской, д. 7, стр. 9 , эт. 2, пом. 9, комн. 9</w:t>
            </w:r>
          </w:p>
          <w:p w:rsidR="00C27EFE" w:rsidRDefault="00261787" w:rsidP="00261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xml:space="preserve">: </w:t>
            </w:r>
          </w:p>
          <w:p w:rsidR="00261787" w:rsidRDefault="00261787" w:rsidP="00261787">
            <w:pPr>
              <w:spacing w:after="0" w:line="240" w:lineRule="auto"/>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 xml:space="preserve">117405, г. Москва, </w:t>
            </w:r>
            <w:r>
              <w:rPr>
                <w:rFonts w:ascii="Times New Roman" w:eastAsia="Times New Roman" w:hAnsi="Times New Roman" w:cs="Times New Roman"/>
                <w:color w:val="000000" w:themeColor="text1"/>
                <w:sz w:val="24"/>
                <w:szCs w:val="24"/>
              </w:rPr>
              <w:br/>
              <w:t>ул. Дорожная, 60б, оф. 242</w:t>
            </w:r>
          </w:p>
          <w:p w:rsidR="00293CDE" w:rsidRPr="00CF54AB" w:rsidRDefault="00261787" w:rsidP="00261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8-495-778-67-18</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261787">
      <w:pPr>
        <w:pStyle w:val="a5"/>
        <w:spacing w:after="0" w:line="240" w:lineRule="auto"/>
        <w:ind w:left="-142" w:firstLine="568"/>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п/п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171E81" w:rsidRPr="000B0837" w:rsidTr="00171E81">
        <w:trPr>
          <w:trHeight w:val="801"/>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171E81" w:rsidRPr="00171E81" w:rsidRDefault="007827E3" w:rsidP="00171E81">
            <w:pPr>
              <w:rPr>
                <w:rFonts w:ascii="Times New Roman" w:hAnsi="Times New Roman" w:cs="Times New Roman"/>
                <w:sz w:val="24"/>
                <w:szCs w:val="24"/>
              </w:rPr>
            </w:pPr>
            <w:r w:rsidRPr="007827E3">
              <w:rPr>
                <w:rFonts w:ascii="Times New Roman" w:hAnsi="Times New Roman" w:cs="Times New Roman"/>
                <w:sz w:val="24"/>
                <w:szCs w:val="24"/>
              </w:rPr>
              <w:t>ООО Брендинговое агентство «ДЕПО»</w:t>
            </w:r>
          </w:p>
        </w:tc>
        <w:tc>
          <w:tcPr>
            <w:tcW w:w="1594" w:type="dxa"/>
            <w:vAlign w:val="center"/>
          </w:tcPr>
          <w:p w:rsidR="00171E81" w:rsidRPr="000B0837" w:rsidRDefault="00171E81"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417"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171E81" w:rsidRPr="000B0837" w:rsidRDefault="00753EA8"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3 085 500 </w:t>
            </w:r>
          </w:p>
        </w:tc>
      </w:tr>
      <w:tr w:rsidR="00171E81" w:rsidRPr="000B0837" w:rsidTr="00171E81">
        <w:trPr>
          <w:trHeight w:val="801"/>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3969" w:type="dxa"/>
            <w:vAlign w:val="center"/>
          </w:tcPr>
          <w:p w:rsidR="00171E81" w:rsidRPr="00171E81" w:rsidRDefault="00F62619" w:rsidP="00171E81">
            <w:pPr>
              <w:rPr>
                <w:rFonts w:ascii="Times New Roman" w:hAnsi="Times New Roman" w:cs="Times New Roman"/>
                <w:sz w:val="24"/>
                <w:szCs w:val="24"/>
              </w:rPr>
            </w:pPr>
            <w:r w:rsidRPr="00F62619">
              <w:rPr>
                <w:rFonts w:ascii="Times New Roman" w:hAnsi="Times New Roman" w:cs="Times New Roman"/>
                <w:sz w:val="24"/>
                <w:szCs w:val="24"/>
              </w:rPr>
              <w:t>ООО «АйВиЭс Групп»</w:t>
            </w:r>
          </w:p>
        </w:tc>
        <w:tc>
          <w:tcPr>
            <w:tcW w:w="1594" w:type="dxa"/>
            <w:vAlign w:val="center"/>
          </w:tcPr>
          <w:p w:rsidR="00171E81" w:rsidRDefault="00171E81"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vAlign w:val="center"/>
          </w:tcPr>
          <w:p w:rsidR="00171E81" w:rsidRDefault="00171E81"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171E81" w:rsidRDefault="00753EA8" w:rsidP="00753EA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2 557 500 </w:t>
            </w:r>
          </w:p>
        </w:tc>
      </w:tr>
      <w:tr w:rsidR="00171E81" w:rsidRPr="000B0837" w:rsidTr="00171E81">
        <w:trPr>
          <w:trHeight w:val="708"/>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0B0837">
              <w:rPr>
                <w:rFonts w:ascii="Times New Roman" w:eastAsia="Times New Roman" w:hAnsi="Times New Roman" w:cs="Times New Roman"/>
                <w:bCs/>
                <w:color w:val="000000"/>
                <w:sz w:val="24"/>
                <w:szCs w:val="24"/>
              </w:rPr>
              <w:t>.</w:t>
            </w:r>
          </w:p>
        </w:tc>
        <w:tc>
          <w:tcPr>
            <w:tcW w:w="3969" w:type="dxa"/>
            <w:vAlign w:val="center"/>
          </w:tcPr>
          <w:p w:rsidR="00171E81" w:rsidRPr="00171E81" w:rsidRDefault="00171E81" w:rsidP="00171E81">
            <w:pPr>
              <w:rPr>
                <w:rFonts w:ascii="Times New Roman" w:hAnsi="Times New Roman" w:cs="Times New Roman"/>
                <w:sz w:val="24"/>
                <w:szCs w:val="24"/>
              </w:rPr>
            </w:pPr>
            <w:r w:rsidRPr="00171E81">
              <w:rPr>
                <w:rFonts w:ascii="Times New Roman" w:hAnsi="Times New Roman" w:cs="Times New Roman"/>
                <w:sz w:val="24"/>
                <w:szCs w:val="24"/>
              </w:rPr>
              <w:t>ООО «Артоника»</w:t>
            </w:r>
          </w:p>
        </w:tc>
        <w:tc>
          <w:tcPr>
            <w:tcW w:w="1594"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171E81" w:rsidRPr="000B0837" w:rsidRDefault="00753EA8"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3 347 000 </w:t>
            </w:r>
          </w:p>
        </w:tc>
      </w:tr>
      <w:tr w:rsidR="00171E81" w:rsidRPr="000B0837" w:rsidTr="00171E81">
        <w:trPr>
          <w:trHeight w:val="708"/>
        </w:trPr>
        <w:tc>
          <w:tcPr>
            <w:tcW w:w="675"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3969" w:type="dxa"/>
            <w:vAlign w:val="center"/>
          </w:tcPr>
          <w:p w:rsidR="00171E81" w:rsidRPr="00171E81" w:rsidRDefault="00171E81" w:rsidP="00171E81">
            <w:pPr>
              <w:rPr>
                <w:rFonts w:ascii="Times New Roman" w:hAnsi="Times New Roman" w:cs="Times New Roman"/>
                <w:sz w:val="24"/>
                <w:szCs w:val="24"/>
              </w:rPr>
            </w:pPr>
            <w:r w:rsidRPr="00171E81">
              <w:rPr>
                <w:rFonts w:ascii="Times New Roman" w:hAnsi="Times New Roman" w:cs="Times New Roman"/>
                <w:sz w:val="24"/>
                <w:szCs w:val="24"/>
              </w:rPr>
              <w:t>ООО «Другие медиа»</w:t>
            </w:r>
          </w:p>
        </w:tc>
        <w:tc>
          <w:tcPr>
            <w:tcW w:w="1594" w:type="dxa"/>
            <w:vAlign w:val="center"/>
          </w:tcPr>
          <w:p w:rsidR="00171E81" w:rsidRPr="000B0837"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171E81" w:rsidRDefault="00171E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171E81" w:rsidRDefault="00753EA8"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2 500 000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DF7B00">
        <w:rPr>
          <w:rFonts w:ascii="Times New Roman" w:hAnsi="Times New Roman" w:cs="Times New Roman"/>
          <w:sz w:val="24"/>
          <w:szCs w:val="24"/>
        </w:rPr>
        <w:t>15</w:t>
      </w:r>
      <w:r w:rsidRPr="00125792">
        <w:rPr>
          <w:rFonts w:ascii="Times New Roman" w:hAnsi="Times New Roman" w:cs="Times New Roman"/>
          <w:sz w:val="24"/>
          <w:szCs w:val="24"/>
        </w:rPr>
        <w:t xml:space="preserve"> </w:t>
      </w:r>
      <w:r w:rsidR="00DF7B00">
        <w:rPr>
          <w:rFonts w:ascii="Times New Roman" w:hAnsi="Times New Roman" w:cs="Times New Roman"/>
          <w:sz w:val="24"/>
          <w:szCs w:val="24"/>
        </w:rPr>
        <w:t>мая</w:t>
      </w:r>
      <w:r w:rsidRPr="00125792">
        <w:rPr>
          <w:rFonts w:ascii="Times New Roman" w:hAnsi="Times New Roman" w:cs="Times New Roman"/>
          <w:sz w:val="24"/>
          <w:szCs w:val="24"/>
        </w:rPr>
        <w:t xml:space="preserve"> 2014 года.</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lastRenderedPageBreak/>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753EA8"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B47C67">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17173E" w:rsidRDefault="0017173E"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B21262" w:rsidRDefault="00B21262"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Воронов Михаил Владимирович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Гарага Дмитрий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_</w:t>
      </w:r>
      <w:r w:rsidR="00E4576A" w:rsidRPr="00A77B11">
        <w:rPr>
          <w:rFonts w:ascii="Times New Roman" w:eastAsia="Times New Roman" w:hAnsi="Times New Roman" w:cs="Times New Roman"/>
          <w:color w:val="000000"/>
          <w:sz w:val="24"/>
          <w:szCs w:val="24"/>
        </w:rPr>
        <w:t xml:space="preserve">_________________ </w:t>
      </w:r>
      <w:r w:rsidR="00692C80" w:rsidRPr="009B745F">
        <w:rPr>
          <w:rFonts w:ascii="Times New Roman" w:hAnsi="Times New Roman"/>
          <w:color w:val="000000"/>
          <w:sz w:val="24"/>
          <w:szCs w:val="24"/>
        </w:rPr>
        <w:t>Маркелова Юлия Владимировна</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F7B00">
        <w:rPr>
          <w:rFonts w:ascii="Times New Roman" w:eastAsia="Times New Roman" w:hAnsi="Times New Roman" w:cs="Times New Roman"/>
          <w:b/>
          <w:sz w:val="24"/>
          <w:szCs w:val="24"/>
        </w:rPr>
        <w:t>13</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D2288">
        <w:rPr>
          <w:rFonts w:ascii="Times New Roman" w:eastAsia="Times New Roman" w:hAnsi="Times New Roman" w:cs="Times New Roman"/>
          <w:b/>
          <w:sz w:val="24"/>
          <w:szCs w:val="24"/>
        </w:rPr>
        <w:t>ДСО-164П</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B47D30" w:rsidRPr="00B47D30" w:rsidRDefault="00B47D30" w:rsidP="00B47D30">
      <w:pPr>
        <w:widowControl w:val="0"/>
        <w:spacing w:after="0" w:line="240" w:lineRule="auto"/>
        <w:jc w:val="center"/>
        <w:rPr>
          <w:rFonts w:ascii="Times New Roman" w:eastAsia="Calibri" w:hAnsi="Times New Roman" w:cs="Times New Roman"/>
          <w:b/>
          <w:color w:val="000000"/>
          <w:sz w:val="24"/>
          <w:szCs w:val="24"/>
        </w:rPr>
      </w:pPr>
      <w:r w:rsidRPr="00B47D30">
        <w:rPr>
          <w:rFonts w:ascii="Times New Roman" w:eastAsia="Calibri" w:hAnsi="Times New Roman" w:cs="Times New Roman"/>
          <w:b/>
          <w:color w:val="000000"/>
          <w:sz w:val="24"/>
          <w:szCs w:val="24"/>
        </w:rPr>
        <w:t>Прейскурант оказываемых услуг (СПЕЦИФИКАЦИЯ)</w:t>
      </w:r>
    </w:p>
    <w:p w:rsidR="00B47D30" w:rsidRPr="00B47D30" w:rsidRDefault="00B47D30" w:rsidP="00B47D30">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B47D30" w:rsidRPr="00B47D30" w:rsidTr="00442950">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А4, сложенный втрое. Может быть с прозрачным окном для адреса получателя. формат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Бейдж (горизонтальный, вертикальный, лента бейджа, «упаковка» для бейджа без зацепа) Именная табличка на рабочий стол (для выступлений в конференц-залах)</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Шаблон мультимедийной презентации (Power Point).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jc w:val="center"/>
        <w:rPr>
          <w:rFonts w:ascii="Times New Roman" w:eastAsia="Calibri" w:hAnsi="Times New Roman" w:cs="Times New Roman"/>
          <w:b/>
          <w:bCs/>
          <w:color w:val="000000"/>
          <w:sz w:val="24"/>
          <w:szCs w:val="24"/>
          <w:lang w:eastAsia="en-US"/>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rPr>
        <w:t>Полиграфическая продукция</w:t>
      </w:r>
    </w:p>
    <w:p w:rsidR="00B47D30" w:rsidRPr="00B47D30" w:rsidRDefault="00B47D30" w:rsidP="00B47D30">
      <w:pPr>
        <w:spacing w:after="0" w:line="240" w:lineRule="auto"/>
        <w:rPr>
          <w:rFonts w:ascii="Times New Roman" w:eastAsia="Calibri" w:hAnsi="Times New Roman" w:cs="Times New Roman"/>
          <w:sz w:val="24"/>
          <w:szCs w:val="24"/>
        </w:rPr>
      </w:pPr>
    </w:p>
    <w:p w:rsidR="00B47D30" w:rsidRPr="00B47D30" w:rsidRDefault="00B47D30" w:rsidP="00B47D30">
      <w:pPr>
        <w:spacing w:after="0" w:line="240" w:lineRule="auto"/>
        <w:rPr>
          <w:rFonts w:ascii="Times New Roman" w:eastAsia="Calibri" w:hAnsi="Times New Roman" w:cs="Times New Roman"/>
          <w:sz w:val="24"/>
          <w:szCs w:val="24"/>
          <w:lang w:eastAsia="en-US"/>
        </w:rPr>
      </w:pPr>
      <w:r w:rsidRPr="00B47D30">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треппинг, создание спусков полос, переведение в кривые). Изготовление цветопроб. </w:t>
      </w:r>
    </w:p>
    <w:p w:rsidR="00B47D30" w:rsidRPr="00B47D30" w:rsidRDefault="00B47D30" w:rsidP="00B47D30">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B47D30" w:rsidRPr="00B47D30" w:rsidTr="00442950">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Ски-пасс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Коробочная упаковка для дисков (с вложениями в виде брошюр, флаеров, и пр.)</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Флаеры (разные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Лифлеты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А5, евроформат/Обложки/Внутренние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А4, евроформат/Внутренние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А5, евроформат.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А4, евроформат.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А2</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Листовка А4</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Нестандартные акционные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rPr>
          <w:rFonts w:ascii="Times New Roman" w:eastAsia="Calibri" w:hAnsi="Times New Roman" w:cs="Times New Roman"/>
          <w:sz w:val="24"/>
          <w:szCs w:val="24"/>
          <w:lang w:eastAsia="en-US"/>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lang w:val="en-US"/>
        </w:rPr>
      </w:pPr>
      <w:r w:rsidRPr="00B47D30">
        <w:rPr>
          <w:rFonts w:ascii="Times New Roman" w:eastAsia="Times New Roman" w:hAnsi="Times New Roman" w:cs="Times New Roman"/>
          <w:b/>
          <w:bCs/>
          <w:sz w:val="24"/>
          <w:szCs w:val="24"/>
        </w:rPr>
        <w:t>Сувенирная продукция</w:t>
      </w:r>
    </w:p>
    <w:p w:rsidR="00B47D30" w:rsidRPr="00B47D30" w:rsidRDefault="00B47D30" w:rsidP="00B47D30">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B47D30" w:rsidRPr="00B47D30" w:rsidTr="00442950">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Офисная бумага А4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Флешка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rPr>
          <w:rFonts w:ascii="Times New Roman" w:eastAsia="Calibri" w:hAnsi="Times New Roman" w:cs="Times New Roman"/>
          <w:sz w:val="24"/>
          <w:szCs w:val="24"/>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lang w:val="en-US"/>
        </w:rPr>
        <w:t xml:space="preserve">Web </w:t>
      </w:r>
      <w:r w:rsidRPr="00B47D30">
        <w:rPr>
          <w:rFonts w:ascii="Times New Roman" w:eastAsia="Times New Roman" w:hAnsi="Times New Roman" w:cs="Times New Roman"/>
          <w:b/>
          <w:bCs/>
          <w:sz w:val="24"/>
          <w:szCs w:val="24"/>
        </w:rPr>
        <w:t>дизайн</w:t>
      </w: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B47D30" w:rsidRPr="00B47D30" w:rsidTr="00442950">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Дизайн-сайта,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p w:rsidR="00B47D30" w:rsidRPr="00B47D30" w:rsidRDefault="00B47D30" w:rsidP="00B47D30">
      <w:pPr>
        <w:spacing w:after="0" w:line="240" w:lineRule="auto"/>
        <w:ind w:left="360"/>
        <w:jc w:val="center"/>
        <w:rPr>
          <w:rFonts w:ascii="Times New Roman" w:eastAsia="Calibri" w:hAnsi="Times New Roman" w:cs="Times New Roman"/>
          <w:b/>
          <w:bCs/>
          <w:sz w:val="24"/>
          <w:szCs w:val="24"/>
          <w:lang w:eastAsia="en-US"/>
        </w:rPr>
      </w:pPr>
      <w:r w:rsidRPr="00B47D30">
        <w:rPr>
          <w:rFonts w:ascii="Times New Roman" w:eastAsia="Calibri" w:hAnsi="Times New Roman" w:cs="Times New Roman"/>
          <w:b/>
          <w:bCs/>
          <w:sz w:val="24"/>
          <w:szCs w:val="24"/>
          <w:lang w:eastAsia="en-US"/>
        </w:rPr>
        <w:t>Дополнительные услуги</w:t>
      </w:r>
    </w:p>
    <w:p w:rsidR="00B47D30" w:rsidRPr="00B47D30" w:rsidRDefault="00B47D30" w:rsidP="00B47D30">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B47D30" w:rsidRPr="00B47D30" w:rsidTr="00442950">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Количество дизайн -макетов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bl>
    <w:p w:rsidR="00B47D30" w:rsidRPr="00B47D30" w:rsidRDefault="00B47D30" w:rsidP="00B47D30">
      <w:pPr>
        <w:widowControl w:val="0"/>
        <w:spacing w:after="0" w:line="240" w:lineRule="auto"/>
        <w:rPr>
          <w:rFonts w:ascii="Times New Roman" w:eastAsia="Calibri" w:hAnsi="Times New Roman" w:cs="Times New Roman"/>
          <w:b/>
          <w:color w:val="000000"/>
          <w:sz w:val="24"/>
          <w:szCs w:val="24"/>
        </w:rPr>
      </w:pPr>
    </w:p>
    <w:sectPr w:rsidR="00B47D30" w:rsidRPr="00B47D30"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D393A">
      <w:rPr>
        <w:rFonts w:ascii="Times New Roman" w:hAnsi="Times New Roman" w:cs="Times New Roman"/>
        <w:sz w:val="20"/>
        <w:szCs w:val="20"/>
      </w:rPr>
      <w:t>13</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A67E5">
      <w:rPr>
        <w:rFonts w:ascii="Times New Roman" w:hAnsi="Times New Roman" w:cs="Times New Roman"/>
        <w:sz w:val="20"/>
        <w:szCs w:val="20"/>
      </w:rPr>
      <w:t>ДСО-164П</w:t>
    </w:r>
    <w:r w:rsidR="007B69E3">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C27EFE">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6"/>
  </w:num>
  <w:num w:numId="4">
    <w:abstractNumId w:val="12"/>
  </w:num>
  <w:num w:numId="5">
    <w:abstractNumId w:val="29"/>
  </w:num>
  <w:num w:numId="6">
    <w:abstractNumId w:val="5"/>
  </w:num>
  <w:num w:numId="7">
    <w:abstractNumId w:val="25"/>
  </w:num>
  <w:num w:numId="8">
    <w:abstractNumId w:val="7"/>
  </w:num>
  <w:num w:numId="9">
    <w:abstractNumId w:val="31"/>
  </w:num>
  <w:num w:numId="10">
    <w:abstractNumId w:val="15"/>
  </w:num>
  <w:num w:numId="11">
    <w:abstractNumId w:val="9"/>
  </w:num>
  <w:num w:numId="12">
    <w:abstractNumId w:val="33"/>
  </w:num>
  <w:num w:numId="13">
    <w:abstractNumId w:val="35"/>
  </w:num>
  <w:num w:numId="14">
    <w:abstractNumId w:val="19"/>
  </w:num>
  <w:num w:numId="15">
    <w:abstractNumId w:val="2"/>
  </w:num>
  <w:num w:numId="16">
    <w:abstractNumId w:val="37"/>
  </w:num>
  <w:num w:numId="17">
    <w:abstractNumId w:val="8"/>
  </w:num>
  <w:num w:numId="18">
    <w:abstractNumId w:val="27"/>
  </w:num>
  <w:num w:numId="19">
    <w:abstractNumId w:val="34"/>
  </w:num>
  <w:num w:numId="20">
    <w:abstractNumId w:val="30"/>
  </w:num>
  <w:num w:numId="21">
    <w:abstractNumId w:val="14"/>
  </w:num>
  <w:num w:numId="22">
    <w:abstractNumId w:val="28"/>
  </w:num>
  <w:num w:numId="23">
    <w:abstractNumId w:val="22"/>
  </w:num>
  <w:num w:numId="24">
    <w:abstractNumId w:val="36"/>
  </w:num>
  <w:num w:numId="25">
    <w:abstractNumId w:val="6"/>
  </w:num>
  <w:num w:numId="26">
    <w:abstractNumId w:val="21"/>
  </w:num>
  <w:num w:numId="27">
    <w:abstractNumId w:val="3"/>
  </w:num>
  <w:num w:numId="28">
    <w:abstractNumId w:val="32"/>
  </w:num>
  <w:num w:numId="29">
    <w:abstractNumId w:val="18"/>
  </w:num>
  <w:num w:numId="30">
    <w:abstractNumId w:val="4"/>
  </w:num>
  <w:num w:numId="31">
    <w:abstractNumId w:val="24"/>
  </w:num>
  <w:num w:numId="32">
    <w:abstractNumId w:val="10"/>
  </w:num>
  <w:num w:numId="33">
    <w:abstractNumId w:val="13"/>
  </w:num>
  <w:num w:numId="34">
    <w:abstractNumId w:val="11"/>
  </w:num>
  <w:num w:numId="35">
    <w:abstractNumId w:val="17"/>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A5867"/>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173E"/>
    <w:rsid w:val="00171E81"/>
    <w:rsid w:val="00172AD8"/>
    <w:rsid w:val="001767FA"/>
    <w:rsid w:val="00181019"/>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1787"/>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F6EFD"/>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3EA8"/>
    <w:rsid w:val="00755445"/>
    <w:rsid w:val="00762336"/>
    <w:rsid w:val="007642A3"/>
    <w:rsid w:val="0076499F"/>
    <w:rsid w:val="00764C61"/>
    <w:rsid w:val="007665BA"/>
    <w:rsid w:val="00770D2A"/>
    <w:rsid w:val="00772492"/>
    <w:rsid w:val="00774C12"/>
    <w:rsid w:val="00780DDF"/>
    <w:rsid w:val="007827E3"/>
    <w:rsid w:val="00785AB0"/>
    <w:rsid w:val="00787580"/>
    <w:rsid w:val="00792688"/>
    <w:rsid w:val="00796370"/>
    <w:rsid w:val="00797BCB"/>
    <w:rsid w:val="007A11A8"/>
    <w:rsid w:val="007A1EDF"/>
    <w:rsid w:val="007A2A07"/>
    <w:rsid w:val="007A4142"/>
    <w:rsid w:val="007A5811"/>
    <w:rsid w:val="007A67E5"/>
    <w:rsid w:val="007B69E3"/>
    <w:rsid w:val="007C178F"/>
    <w:rsid w:val="007C2059"/>
    <w:rsid w:val="007C7F4B"/>
    <w:rsid w:val="007D441B"/>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F8A"/>
    <w:rsid w:val="00AA008B"/>
    <w:rsid w:val="00AA1A7E"/>
    <w:rsid w:val="00AA1D0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F3BCF"/>
    <w:rsid w:val="00BF54BF"/>
    <w:rsid w:val="00BF6CF3"/>
    <w:rsid w:val="00C062F0"/>
    <w:rsid w:val="00C071BD"/>
    <w:rsid w:val="00C10495"/>
    <w:rsid w:val="00C118A9"/>
    <w:rsid w:val="00C164CA"/>
    <w:rsid w:val="00C253D0"/>
    <w:rsid w:val="00C27EFE"/>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A0BCB"/>
    <w:rsid w:val="00CB16BA"/>
    <w:rsid w:val="00CB31A4"/>
    <w:rsid w:val="00CB408E"/>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619"/>
    <w:rsid w:val="00F62B37"/>
    <w:rsid w:val="00F6394B"/>
    <w:rsid w:val="00F63FD3"/>
    <w:rsid w:val="00F71E29"/>
    <w:rsid w:val="00F766EE"/>
    <w:rsid w:val="00F76CE8"/>
    <w:rsid w:val="00F87319"/>
    <w:rsid w:val="00F92055"/>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508-2707-409B-B452-F7FEC477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101</cp:revision>
  <cp:lastPrinted>2014-05-15T09:09:00Z</cp:lastPrinted>
  <dcterms:created xsi:type="dcterms:W3CDTF">2014-01-28T14:49:00Z</dcterms:created>
  <dcterms:modified xsi:type="dcterms:W3CDTF">2014-05-15T09:09:00Z</dcterms:modified>
</cp:coreProperties>
</file>